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6636A3B" w14:textId="04F35F74" w:rsidR="00BC294B" w:rsidRDefault="00A42A74">
      <w:pPr>
        <w:pStyle w:val="Heading1"/>
        <w:contextualSpacing w:val="0"/>
      </w:pPr>
      <w:r>
        <w:t>Integrating</w:t>
      </w:r>
      <w:r w:rsidR="00C13F17">
        <w:t xml:space="preserve"> mass cytometry and transcriptom</w:t>
      </w:r>
      <w:r w:rsidR="005D2FD3">
        <w:t>ics</w:t>
      </w:r>
      <w:r w:rsidR="00EB11DD">
        <w:t xml:space="preserve"> </w:t>
      </w:r>
      <w:r w:rsidR="005D2FD3">
        <w:t>into</w:t>
      </w:r>
      <w:r w:rsidR="00F76371">
        <w:t xml:space="preserve"> a comprehensive</w:t>
      </w:r>
      <w:r w:rsidR="00EB11DD">
        <w:t xml:space="preserve"> profile</w:t>
      </w:r>
      <w:r w:rsidR="00F76371">
        <w:t xml:space="preserve"> of</w:t>
      </w:r>
      <w:r w:rsidR="00EB11DD">
        <w:t xml:space="preserve"> chikungunya </w:t>
      </w:r>
      <w:r w:rsidR="001734F4">
        <w:t>infection</w:t>
      </w:r>
    </w:p>
    <w:p w14:paraId="26197DF0" w14:textId="77777777" w:rsidR="0027563E" w:rsidRDefault="0027563E" w:rsidP="00A54E61">
      <w:pPr>
        <w:pStyle w:val="Heading2"/>
      </w:pPr>
      <w:r>
        <w:t>Authors</w:t>
      </w:r>
    </w:p>
    <w:p w14:paraId="33C96D84" w14:textId="5150BACA" w:rsidR="001C2FCF" w:rsidRDefault="005C2B60" w:rsidP="000F333D">
      <w:pPr>
        <w:pStyle w:val="FootnoteText"/>
        <w:spacing w:line="480" w:lineRule="auto"/>
        <w:rPr>
          <w:sz w:val="22"/>
          <w:szCs w:val="22"/>
        </w:rPr>
      </w:pPr>
      <w:r>
        <w:rPr>
          <w:sz w:val="22"/>
          <w:szCs w:val="22"/>
        </w:rPr>
        <w:t>Daniela Michlmayr</w:t>
      </w:r>
      <w:proofErr w:type="gramStart"/>
      <w:r>
        <w:rPr>
          <w:sz w:val="22"/>
          <w:szCs w:val="22"/>
        </w:rPr>
        <w:t>,</w:t>
      </w:r>
      <w:r w:rsidR="007E088F">
        <w:rPr>
          <w:sz w:val="22"/>
          <w:szCs w:val="22"/>
        </w:rPr>
        <w:t>*</w:t>
      </w:r>
      <w:proofErr w:type="gramEnd"/>
      <w:r>
        <w:rPr>
          <w:sz w:val="22"/>
          <w:szCs w:val="22"/>
        </w:rPr>
        <w:t xml:space="preserve"> Theodore R. Pak,</w:t>
      </w:r>
      <w:r w:rsidR="007E088F">
        <w:rPr>
          <w:sz w:val="22"/>
          <w:szCs w:val="22"/>
        </w:rPr>
        <w:t>*</w:t>
      </w:r>
      <w:r w:rsidR="00093C63">
        <w:rPr>
          <w:sz w:val="22"/>
          <w:szCs w:val="22"/>
        </w:rPr>
        <w:t xml:space="preserve"> Adeeb </w:t>
      </w:r>
      <w:r w:rsidR="00597533">
        <w:rPr>
          <w:sz w:val="22"/>
          <w:szCs w:val="22"/>
        </w:rPr>
        <w:t xml:space="preserve">H. </w:t>
      </w:r>
      <w:r w:rsidR="00093C63">
        <w:rPr>
          <w:sz w:val="22"/>
          <w:szCs w:val="22"/>
        </w:rPr>
        <w:t xml:space="preserve">Rahman, </w:t>
      </w:r>
      <w:r>
        <w:rPr>
          <w:sz w:val="22"/>
          <w:szCs w:val="22"/>
        </w:rPr>
        <w:t>El-Ad David</w:t>
      </w:r>
      <w:r w:rsidR="00093C63">
        <w:rPr>
          <w:sz w:val="22"/>
          <w:szCs w:val="22"/>
        </w:rPr>
        <w:t xml:space="preserve"> Amir</w:t>
      </w:r>
      <w:r>
        <w:rPr>
          <w:sz w:val="22"/>
          <w:szCs w:val="22"/>
        </w:rPr>
        <w:t xml:space="preserve">, Eun-Young Kim, </w:t>
      </w:r>
      <w:r w:rsidR="00597533">
        <w:rPr>
          <w:sz w:val="22"/>
          <w:szCs w:val="22"/>
        </w:rPr>
        <w:t>Seunghee Kim-Schulze</w:t>
      </w:r>
      <w:r>
        <w:rPr>
          <w:sz w:val="22"/>
          <w:szCs w:val="22"/>
        </w:rPr>
        <w:t xml:space="preserve">, Steven Wolinsky, Andrew Kasarskis, </w:t>
      </w:r>
      <w:r w:rsidR="00CA5A1F">
        <w:rPr>
          <w:sz w:val="22"/>
          <w:szCs w:val="22"/>
        </w:rPr>
        <w:t xml:space="preserve">and </w:t>
      </w:r>
      <w:r>
        <w:rPr>
          <w:sz w:val="22"/>
          <w:szCs w:val="22"/>
        </w:rPr>
        <w:t>Eva Harris</w:t>
      </w:r>
    </w:p>
    <w:p w14:paraId="2BC77776" w14:textId="77777777" w:rsidR="00CA5A1F" w:rsidRDefault="00CA5A1F" w:rsidP="000F333D">
      <w:pPr>
        <w:pStyle w:val="FootnoteText"/>
        <w:spacing w:line="480" w:lineRule="auto"/>
        <w:rPr>
          <w:b/>
          <w:sz w:val="22"/>
          <w:szCs w:val="22"/>
        </w:rPr>
      </w:pPr>
    </w:p>
    <w:p w14:paraId="517B3732" w14:textId="5AABECBC" w:rsidR="00262F8F" w:rsidRDefault="00262F8F" w:rsidP="000F333D">
      <w:pPr>
        <w:pStyle w:val="FootnoteText"/>
        <w:spacing w:line="480" w:lineRule="auto"/>
        <w:rPr>
          <w:sz w:val="22"/>
          <w:szCs w:val="22"/>
        </w:rPr>
      </w:pPr>
      <w:r w:rsidRPr="00262F8F">
        <w:rPr>
          <w:b/>
          <w:sz w:val="22"/>
          <w:szCs w:val="22"/>
        </w:rPr>
        <w:t>Manuscript word count:</w:t>
      </w:r>
      <w:r>
        <w:rPr>
          <w:sz w:val="22"/>
          <w:szCs w:val="22"/>
        </w:rPr>
        <w:t xml:space="preserve"> </w:t>
      </w:r>
      <w:r w:rsidR="00BF40AE">
        <w:rPr>
          <w:sz w:val="22"/>
          <w:szCs w:val="22"/>
        </w:rPr>
        <w:t>9,</w:t>
      </w:r>
      <w:r w:rsidR="004A17EA">
        <w:rPr>
          <w:sz w:val="22"/>
          <w:szCs w:val="22"/>
        </w:rPr>
        <w:t>987</w:t>
      </w:r>
      <w:bookmarkStart w:id="0" w:name="_GoBack"/>
      <w:bookmarkEnd w:id="0"/>
    </w:p>
    <w:p w14:paraId="7F01559F" w14:textId="77777777" w:rsidR="00262F8F" w:rsidRDefault="00262F8F" w:rsidP="000F333D">
      <w:pPr>
        <w:pStyle w:val="FootnoteText"/>
        <w:spacing w:line="480" w:lineRule="auto"/>
        <w:rPr>
          <w:sz w:val="22"/>
          <w:szCs w:val="22"/>
        </w:rPr>
      </w:pPr>
    </w:p>
    <w:p w14:paraId="727C2F9F" w14:textId="6B87E142" w:rsidR="007E088F" w:rsidRDefault="007E088F" w:rsidP="000F333D">
      <w:pPr>
        <w:pStyle w:val="FootnoteText"/>
        <w:spacing w:line="480" w:lineRule="auto"/>
        <w:rPr>
          <w:sz w:val="22"/>
          <w:szCs w:val="22"/>
        </w:rPr>
      </w:pPr>
      <w:r>
        <w:rPr>
          <w:sz w:val="22"/>
          <w:szCs w:val="22"/>
        </w:rPr>
        <w:t>* These authors contributed equally to this work.</w:t>
      </w:r>
    </w:p>
    <w:p w14:paraId="713EBA82" w14:textId="4B748499" w:rsidR="0027563E" w:rsidRPr="000F333D" w:rsidRDefault="00B228F1" w:rsidP="000F333D">
      <w:pPr>
        <w:rPr>
          <w:szCs w:val="22"/>
        </w:rPr>
      </w:pPr>
      <w:r>
        <w:rPr>
          <w:szCs w:val="22"/>
        </w:rPr>
        <w:t>#</w:t>
      </w:r>
      <w:r w:rsidR="001C2FCF">
        <w:rPr>
          <w:szCs w:val="22"/>
        </w:rPr>
        <w:t xml:space="preserve"> Corresponding author</w:t>
      </w:r>
      <w:r w:rsidR="003E3BFA">
        <w:rPr>
          <w:szCs w:val="22"/>
        </w:rPr>
        <w:t xml:space="preserve">: </w:t>
      </w:r>
    </w:p>
    <w:p w14:paraId="575B2CB1" w14:textId="77777777" w:rsidR="007932CF" w:rsidRDefault="007932CF">
      <w:pPr>
        <w:spacing w:line="276" w:lineRule="auto"/>
        <w:rPr>
          <w:rFonts w:eastAsia="Roboto Slab" w:cs="Roboto Slab"/>
          <w:sz w:val="32"/>
        </w:rPr>
      </w:pPr>
      <w:r>
        <w:br w:type="page"/>
      </w:r>
    </w:p>
    <w:p w14:paraId="0E85EFE9" w14:textId="45E40330" w:rsidR="008C30AA" w:rsidRDefault="003718A8" w:rsidP="008C30AA">
      <w:pPr>
        <w:pStyle w:val="Heading1"/>
      </w:pPr>
      <w:r>
        <w:lastRenderedPageBreak/>
        <w:t>Abstract</w:t>
      </w:r>
    </w:p>
    <w:p w14:paraId="539F5F62" w14:textId="10A5DD90" w:rsidR="008C30AA" w:rsidRPr="007932CF" w:rsidRDefault="00C77956" w:rsidP="00BC5531">
      <w:pPr>
        <w:pStyle w:val="Normal1"/>
      </w:pPr>
      <w:bookmarkStart w:id="1" w:name="h.n850vwzh1pny" w:colFirst="0" w:colLast="0"/>
      <w:bookmarkEnd w:id="1"/>
      <w:r>
        <w:t>Chikungunya virus (CHIKV) is a</w:t>
      </w:r>
      <w:r w:rsidR="007B7531">
        <w:t xml:space="preserve"> globally</w:t>
      </w:r>
      <w:r w:rsidR="00482888">
        <w:t xml:space="preserve"> epidemic</w:t>
      </w:r>
      <w:r>
        <w:t xml:space="preserve"> mosquito-borne alphavirus causing </w:t>
      </w:r>
      <w:r w:rsidR="00BD363E">
        <w:t>acut</w:t>
      </w:r>
      <w:r w:rsidR="009644C4">
        <w:t>e and chronic arthritic disease</w:t>
      </w:r>
      <w:r w:rsidR="00BD363E">
        <w:t>.</w:t>
      </w:r>
      <w:r w:rsidR="008D155F">
        <w:t xml:space="preserve"> </w:t>
      </w:r>
      <w:r w:rsidR="00450752">
        <w:t xml:space="preserve">Our study </w:t>
      </w:r>
      <w:r w:rsidR="009D374E">
        <w:t xml:space="preserve">used a systems immunology approach </w:t>
      </w:r>
      <w:r w:rsidR="003C175E">
        <w:t>by</w:t>
      </w:r>
      <w:r w:rsidR="009D374E">
        <w:t xml:space="preserve"> </w:t>
      </w:r>
      <w:r w:rsidR="003C175E">
        <w:t>incorporating</w:t>
      </w:r>
      <w:r w:rsidR="003449C8">
        <w:t xml:space="preserve"> whole blood RNA-seq, 35-plex mass cytometry of PBMCs,</w:t>
      </w:r>
      <w:r w:rsidR="008D155F">
        <w:t xml:space="preserve"> and serum cytokine measurements</w:t>
      </w:r>
      <w:r w:rsidR="00E046C5">
        <w:t xml:space="preserve"> </w:t>
      </w:r>
      <w:r w:rsidR="00CD5BEF">
        <w:t>of</w:t>
      </w:r>
      <w:r w:rsidR="00E046C5">
        <w:t xml:space="preserve"> acute and convalescent phase samples from 42 </w:t>
      </w:r>
      <w:r w:rsidR="0007692B">
        <w:t>natural pediatric infections in Nicaragua.</w:t>
      </w:r>
      <w:r w:rsidR="007066E7">
        <w:t xml:space="preserve"> </w:t>
      </w:r>
      <w:r w:rsidR="006A3CC1">
        <w:t xml:space="preserve">Semi-supervised classification and clustering of </w:t>
      </w:r>
      <w:r w:rsidR="005772D3">
        <w:t>single-cell</w:t>
      </w:r>
      <w:r w:rsidR="006A3CC1">
        <w:t xml:space="preserve"> events into </w:t>
      </w:r>
      <w:r w:rsidR="00F623FB">
        <w:t>57 sub-communities</w:t>
      </w:r>
      <w:r w:rsidR="00D632E1">
        <w:t xml:space="preserve"> of canonical leukocyte phenotypes</w:t>
      </w:r>
      <w:r w:rsidR="006A3CC1">
        <w:t xml:space="preserve"> </w:t>
      </w:r>
      <w:r w:rsidR="007066E7">
        <w:t>revealed a monocyte</w:t>
      </w:r>
      <w:r w:rsidR="006B41BE">
        <w:t>-driven</w:t>
      </w:r>
      <w:r w:rsidR="007066E7">
        <w:t xml:space="preserve"> response to acute infection, with greatest expansion</w:t>
      </w:r>
      <w:r w:rsidR="00742D4A">
        <w:t xml:space="preserve">s </w:t>
      </w:r>
      <w:r w:rsidR="008E400B">
        <w:t>of</w:t>
      </w:r>
      <w:r w:rsidR="007066E7">
        <w:t xml:space="preserve"> “intermediate” CD14</w:t>
      </w:r>
      <w:r w:rsidR="007066E7">
        <w:rPr>
          <w:vertAlign w:val="superscript"/>
        </w:rPr>
        <w:t>++</w:t>
      </w:r>
      <w:r w:rsidR="007066E7">
        <w:t>CD16</w:t>
      </w:r>
      <w:r w:rsidR="007066E7">
        <w:rPr>
          <w:vertAlign w:val="superscript"/>
        </w:rPr>
        <w:t>+</w:t>
      </w:r>
      <w:r w:rsidR="007066E7">
        <w:t xml:space="preserve"> monocytes and </w:t>
      </w:r>
      <w:r w:rsidR="007C70D0">
        <w:t xml:space="preserve">an </w:t>
      </w:r>
      <w:r w:rsidR="007066E7">
        <w:t>activated</w:t>
      </w:r>
      <w:r w:rsidR="00E37359">
        <w:t xml:space="preserve"> </w:t>
      </w:r>
      <w:r w:rsidR="00290A12">
        <w:t>subpopulation</w:t>
      </w:r>
      <w:r w:rsidR="00041558">
        <w:t xml:space="preserve"> </w:t>
      </w:r>
      <w:r w:rsidR="00290A12">
        <w:t xml:space="preserve">of </w:t>
      </w:r>
      <w:r w:rsidR="007066E7">
        <w:t>CD14</w:t>
      </w:r>
      <w:r w:rsidR="007066E7">
        <w:rPr>
          <w:vertAlign w:val="superscript"/>
        </w:rPr>
        <w:t>+</w:t>
      </w:r>
      <w:r w:rsidR="009B6DDE">
        <w:t xml:space="preserve"> monocyte</w:t>
      </w:r>
      <w:r w:rsidR="007066E7">
        <w:t>.</w:t>
      </w:r>
      <w:r w:rsidR="00DE75C2">
        <w:t xml:space="preserve"> Increases in</w:t>
      </w:r>
      <w:r w:rsidR="00C44FE4">
        <w:t xml:space="preserve"> acute phase</w:t>
      </w:r>
      <w:r w:rsidR="00DE75C2">
        <w:t xml:space="preserve"> CHIKV surface </w:t>
      </w:r>
      <w:r w:rsidR="003D16E8">
        <w:t xml:space="preserve">protein </w:t>
      </w:r>
      <w:r w:rsidR="00DE75C2">
        <w:t>expression</w:t>
      </w:r>
      <w:r w:rsidR="006C4CF5">
        <w:t xml:space="preserve"> </w:t>
      </w:r>
      <w:r w:rsidR="00DE75C2">
        <w:t xml:space="preserve">were highest for monocytes and dendritic cells, although </w:t>
      </w:r>
      <w:r w:rsidR="00C552BC">
        <w:t>surprisingly</w:t>
      </w:r>
      <w:r w:rsidR="00534EF5">
        <w:t xml:space="preserve">, </w:t>
      </w:r>
      <w:r w:rsidR="001B71D4">
        <w:t>B cell subpopulations</w:t>
      </w:r>
      <w:r w:rsidR="003D16E8">
        <w:t xml:space="preserve"> also disp</w:t>
      </w:r>
      <w:r w:rsidR="00E66EA8">
        <w:t>layed significant increases</w:t>
      </w:r>
      <w:r w:rsidR="00534EF5">
        <w:t>.</w:t>
      </w:r>
      <w:r w:rsidR="00C42E1A">
        <w:t xml:space="preserve"> </w:t>
      </w:r>
      <w:r w:rsidR="00780701">
        <w:t>Serum cytokine</w:t>
      </w:r>
      <w:r w:rsidR="002E67B4">
        <w:t xml:space="preserve"> </w:t>
      </w:r>
      <w:r w:rsidR="00890C51">
        <w:t>measurements</w:t>
      </w:r>
      <w:r w:rsidR="00780701">
        <w:t xml:space="preserve"> confirmed </w:t>
      </w:r>
      <w:r w:rsidR="007C3CEF">
        <w:t>significant</w:t>
      </w:r>
      <w:r w:rsidR="00DE4877">
        <w:t xml:space="preserve"> acute </w:t>
      </w:r>
      <w:r w:rsidR="00780701">
        <w:t>phase upregulation of monocyte chemoattractants.</w:t>
      </w:r>
      <w:r w:rsidR="004D1A92">
        <w:t xml:space="preserve"> Transcriptomic</w:t>
      </w:r>
      <w:r w:rsidR="006A3CC1">
        <w:t xml:space="preserve"> signatures </w:t>
      </w:r>
      <w:r w:rsidR="00E24BD3">
        <w:t>were</w:t>
      </w:r>
      <w:r w:rsidR="001B1EEA">
        <w:t xml:space="preserve"> </w:t>
      </w:r>
      <w:r w:rsidR="007149EB">
        <w:t>revealed</w:t>
      </w:r>
      <w:r w:rsidR="001B1EEA">
        <w:t xml:space="preserve"> not only</w:t>
      </w:r>
      <w:r w:rsidR="00E54D0B">
        <w:t xml:space="preserve"> for</w:t>
      </w:r>
      <w:r w:rsidR="001B1EEA">
        <w:t xml:space="preserve"> </w:t>
      </w:r>
      <w:r w:rsidR="00E54D0B">
        <w:t>infection phase,</w:t>
      </w:r>
      <w:r w:rsidR="001B1EEA">
        <w:t xml:space="preserve"> but also</w:t>
      </w:r>
      <w:r w:rsidR="00FD60D4">
        <w:t xml:space="preserve"> for</w:t>
      </w:r>
      <w:r w:rsidR="001B1EEA">
        <w:t xml:space="preserve"> </w:t>
      </w:r>
      <w:r w:rsidR="006A3CC1">
        <w:t>convalescent phase immunogenicity</w:t>
      </w:r>
      <w:r w:rsidR="00CD0B7B">
        <w:t xml:space="preserve">, </w:t>
      </w:r>
      <w:r w:rsidR="002358E9">
        <w:t>acute phase viremic load</w:t>
      </w:r>
      <w:r w:rsidR="00CD0B7B">
        <w:t>,</w:t>
      </w:r>
      <w:r w:rsidR="00ED42DC">
        <w:t xml:space="preserve"> and symptom severity</w:t>
      </w:r>
      <w:r w:rsidR="006A3CC1">
        <w:t>.</w:t>
      </w:r>
      <w:r w:rsidR="00387551">
        <w:t xml:space="preserve"> </w:t>
      </w:r>
      <w:r w:rsidR="00FB65AE">
        <w:t>Finally, we</w:t>
      </w:r>
      <w:r w:rsidR="006A3CC1">
        <w:t xml:space="preserve"> </w:t>
      </w:r>
      <w:r w:rsidR="00894BD5">
        <w:t>present</w:t>
      </w:r>
      <w:r w:rsidR="006A3CC1">
        <w:t xml:space="preserve"> a multiscale network that summarizes </w:t>
      </w:r>
      <w:r w:rsidR="00894BD5">
        <w:t xml:space="preserve">all observed </w:t>
      </w:r>
      <w:r w:rsidR="00436A5E">
        <w:t>modulations</w:t>
      </w:r>
      <w:r w:rsidR="006A3CC1">
        <w:t xml:space="preserve"> across cellular and gene expression levels and </w:t>
      </w:r>
      <w:r w:rsidR="00DD4F63">
        <w:t>their</w:t>
      </w:r>
      <w:r w:rsidR="006A3CC1">
        <w:t xml:space="preserve"> interactions with </w:t>
      </w:r>
      <w:r w:rsidR="00894BD5">
        <w:t>clinical outcomes, providing a</w:t>
      </w:r>
      <w:r w:rsidR="00233397">
        <w:t xml:space="preserve"> uniquely</w:t>
      </w:r>
      <w:r w:rsidR="00894BD5">
        <w:t xml:space="preserve"> global view of the</w:t>
      </w:r>
      <w:r w:rsidR="006A3CC1">
        <w:t xml:space="preserve"> biomolecular landscape of CHIK pathophysiology</w:t>
      </w:r>
      <w:r w:rsidR="00894BD5">
        <w:t>.</w:t>
      </w:r>
      <w:r w:rsidR="008C30AA" w:rsidRPr="007932CF">
        <w:br w:type="page"/>
      </w:r>
    </w:p>
    <w:p w14:paraId="295C578E" w14:textId="579A2BC9" w:rsidR="00141A80" w:rsidRPr="00141A80" w:rsidRDefault="00141A80" w:rsidP="00141A80">
      <w:pPr>
        <w:pStyle w:val="Heading1"/>
      </w:pPr>
      <w:r>
        <w:lastRenderedPageBreak/>
        <w:t>Introduction</w:t>
      </w:r>
    </w:p>
    <w:p w14:paraId="44DDBCAA" w14:textId="4E41D14C" w:rsidR="00430C4E" w:rsidRDefault="00995B7B" w:rsidP="00BC46B9">
      <w:pPr>
        <w:rPr>
          <w:i/>
        </w:rPr>
      </w:pPr>
      <w:r>
        <w:t>Chikungunya</w:t>
      </w:r>
      <w:r w:rsidR="002A17C6">
        <w:t xml:space="preserve"> (CHIKV)</w:t>
      </w:r>
      <w:r>
        <w:t xml:space="preserve"> is a </w:t>
      </w:r>
      <w:r w:rsidR="00164BE8">
        <w:t xml:space="preserve">re-emerging </w:t>
      </w:r>
      <w:r>
        <w:t>mosquito-borne</w:t>
      </w:r>
      <w:r w:rsidR="00164BE8">
        <w:t xml:space="preserve"> </w:t>
      </w:r>
      <w:r w:rsidR="003D4618">
        <w:t>alphavirus that causes endemic and explosive</w:t>
      </w:r>
      <w:r w:rsidR="00791B0A">
        <w:t>ly</w:t>
      </w:r>
      <w:r w:rsidR="003D4618">
        <w:t xml:space="preserve"> epidemic</w:t>
      </w:r>
      <w:r w:rsidR="00E43B4A">
        <w:t xml:space="preserve"> infections</w:t>
      </w:r>
      <w:r w:rsidR="006011A9">
        <w:t xml:space="preserve"> </w:t>
      </w:r>
      <w:r w:rsidR="00D46895">
        <w:t>throughout</w:t>
      </w:r>
      <w:r w:rsidR="00665934">
        <w:t xml:space="preserve"> tropical regions of the world.</w:t>
      </w:r>
      <w:r w:rsidR="009E5CBF">
        <w:fldChar w:fldCharType="begin" w:fldLock="1"/>
      </w:r>
      <w:r w:rsidR="00E26B01">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"mendeley" : { "formattedCitation" : "\\autocite{Weaver2015}", "plainTextFormattedCitation" : "\\autocite{Weaver2015}", "previouslyFormattedCitation" : "&lt;sup&gt;1&lt;/sup&gt;" }, "properties" : { "noteIndex" : 0 }, "schema" : "https://github.com/citation-style-language/schema/raw/master/csl-citation.json" }</w:instrText>
      </w:r>
      <w:r w:rsidR="009E5CBF">
        <w:fldChar w:fldCharType="separate"/>
      </w:r>
      <w:r w:rsidR="00E26B01" w:rsidRPr="00E26B01">
        <w:rPr>
          <w:noProof/>
        </w:rPr>
        <w:t>\autocite{Weaver2015}</w:t>
      </w:r>
      <w:r w:rsidR="009E5CBF">
        <w:fldChar w:fldCharType="end"/>
      </w:r>
      <w:r w:rsidR="00665934">
        <w:t xml:space="preserve"> </w:t>
      </w:r>
      <w:r w:rsidR="002F33A8">
        <w:t>Transmittable</w:t>
      </w:r>
      <w:r w:rsidR="008A1ED8">
        <w:t xml:space="preserve"> by </w:t>
      </w:r>
      <w:r w:rsidR="002C3705" w:rsidRPr="00BC46B9">
        <w:rPr>
          <w:i/>
        </w:rPr>
        <w:t xml:space="preserve">Aedes egypti </w:t>
      </w:r>
      <w:r w:rsidR="002C3705" w:rsidRPr="00316892">
        <w:t>and</w:t>
      </w:r>
      <w:r w:rsidR="00602414" w:rsidRPr="00BC46B9">
        <w:rPr>
          <w:i/>
        </w:rPr>
        <w:t xml:space="preserve"> Aedes</w:t>
      </w:r>
      <w:r w:rsidR="002C3705" w:rsidRPr="00BC46B9">
        <w:rPr>
          <w:i/>
        </w:rPr>
        <w:t xml:space="preserve"> albopictus</w:t>
      </w:r>
      <w:r w:rsidR="006E624A">
        <w:t>,</w:t>
      </w:r>
      <w:r w:rsidR="002C3705">
        <w:t xml:space="preserve"> </w:t>
      </w:r>
      <w:r w:rsidR="008A1ED8">
        <w:t>the same vectors</w:t>
      </w:r>
      <w:r w:rsidR="008D1588">
        <w:t xml:space="preserve"> </w:t>
      </w:r>
      <w:r w:rsidR="00854AFE">
        <w:t xml:space="preserve">as </w:t>
      </w:r>
      <w:r w:rsidR="008D1588">
        <w:t>Dengue virus (DENV)</w:t>
      </w:r>
      <w:r w:rsidR="00D4480E">
        <w:t xml:space="preserve">, </w:t>
      </w:r>
      <w:r w:rsidR="002F33A8">
        <w:t>p</w:t>
      </w:r>
      <w:r w:rsidR="007D505B" w:rsidRPr="002F33A8">
        <w:t>hylogenies</w:t>
      </w:r>
      <w:r w:rsidR="007D505B">
        <w:t xml:space="preserve"> of CHIKV </w:t>
      </w:r>
      <w:r w:rsidR="00377D2E">
        <w:t>have indicated</w:t>
      </w:r>
      <w:r w:rsidR="007D505B">
        <w:t xml:space="preserve"> that</w:t>
      </w:r>
      <w:r w:rsidR="00B81170">
        <w:t xml:space="preserve"> urban endemic</w:t>
      </w:r>
      <w:r w:rsidR="007D505B">
        <w:t xml:space="preserve"> strains originated </w:t>
      </w:r>
      <w:r w:rsidR="003A1E7E">
        <w:t>from</w:t>
      </w:r>
      <w:r w:rsidR="007D505B">
        <w:t xml:space="preserve"> several transmission events </w:t>
      </w:r>
      <w:r w:rsidR="006A2CBF">
        <w:t>out of</w:t>
      </w:r>
      <w:r w:rsidR="007D505B">
        <w:t xml:space="preserve"> enzootic, sylvatic cycles between non-human</w:t>
      </w:r>
      <w:r w:rsidR="007169ED">
        <w:t xml:space="preserve"> primates and arboreal mosquitos </w:t>
      </w:r>
      <w:r w:rsidR="007D505B">
        <w:t>in eastern Africa.</w:t>
      </w:r>
      <w:r w:rsidR="007D505B">
        <w:fldChar w:fldCharType="begin" w:fldLock="1"/>
      </w:r>
      <w:r w:rsidR="00E26B01">
        <w:instrText>ADDIN CSL_CITATION { "citationItems" : [ { "id" : "ITEM-1", "itemData" : { "DOI" : "10.1128/JVI.01603-09", "ISBN" : "1098-5514 (Electronic) 0022-538X (Linking)", "ISSN" : "0022-538X", "PMID" : "20410280", "abstract" : "Chikungunya virus (CHIKV), a mosquito-borne alphavirus, has traditionally circulated in Africa and Asia, causing human febrile illness accompanied by severe, chronic joint pain. In Africa, epidemic emergence of CHIKV involves the transition from an enzootic, sylvatic cycle involving arboreal mosquito vectors and nonhuman primates, into an urban cycle where peridomestic mosquitoes transmit among humans. In Asia, however, CHIKV appears to circulate only in the endemic, urban cycle. Recently, CHIKV emerged into the Indian Ocean and the Indian subcontinent to cause major epidemics. To examine patterns of CHIKV evolution and the origins of these outbreaks, as well as to examine whether evolutionary rates that vary between enzootic and epidemic transmission, we sequenced the genomes of 40 CHIKV strains and performed a phylogenetic analysis representing the most comprehensive study of its kind to date. We inferred that extant CHIKV strains evolved from an ancestor that existed within the last 500 years and that some geographic overlap exists between two main enzootic lineages previously thought to be geographically separated within Africa. We estimated that CHIKV was introduced from Africa into Asia 70 to 90 years ago. The recent Indian Ocean and Indian subcontinent epidemics appear to have emerged independently from the mainland of East Africa. This finding underscores the importance of surveillance to rapidly detect and control African outbreaks before exportation can occur. Significantly higher rates of nucleotide substitution appear to occur during urban than during enzootic transmission. These results suggest fundamental differences in transmission modes and/or dynamics in these two transmission cycles.", "author" : [ { "dropping-particle" : "", "family" : "Volk", "given" : "S. M.", "non-dropping-particle" : "", "parse-names" : false, "suffix" : "" }, { "dropping-particle" : "", "family" : "Chen", "given" : "R.", "non-dropping-particle" : "", "parse-names" : false, "suffix" : "" }, { "dropping-particle" : "", "family" : "Tsetsarkin", "given" : "K. A.", "non-dropping-particle" : "", "parse-names" : false, "suffix" : "" }, { "dropping-particle" : "", "family" : "Adams", "given" : "A. P.", "non-dropping-particle" : "", "parse-names" : false, "suffix" : "" }, { "dropping-particle" : "", "family" : "Garcia", "given" : "T. I.", "non-dropping-particle" : "", "parse-names" : false, "suffix" : "" }, { "dropping-particle" : "", "family" : "Sall", "given" : "A. A.", "non-dropping-particle" : "", "parse-names" : false, "suffix" : "" }, { "dropping-particle" : "", "family" : "Nasar", "given" : "F.", "non-dropping-particle" : "", "parse-names" : false, "suffix" : "" }, { "dropping-particle" : "", "family" : "Schuh", "given" : "A. J.", "non-dropping-particle" : "", "parse-names" : false, "suffix" : "" }, { "dropping-particle" : "", "family" : "Holmes", "given" : "E. C.", "non-dropping-particle" : "", "parse-names" : false, "suffix" : "" }, { "dropping-particle" : "", "family" : "Higgs", "given" : "S.", "non-dropping-particle" : "", "parse-names" : false, "suffix" : "" }, { "dropping-particle" : "", "family" : "Maharaj", "given" : "P. D.", "non-dropping-particle" : "", "parse-names" : false, "suffix" : "" }, { "dropping-particle" : "", "family" : "Brault", "given" : "A. C.", "non-dropping-particle" : "", "parse-names" : false, "suffix" : "" }, { "dropping-particle" : "", "family" : "Weaver", "given" : "S. C.", "non-dropping-particle" : "", "parse-names" : false, "suffix" : "" } ], "container-title" : "Journal of Virology", "id" : "ITEM-1", "issue" : "13", "issued" : { "date-parts" : [ [ "2010" ] ] }, "page" : "6497-6504", "title" : "Genome-Scale Phylogenetic Analyses of Chikungunya Virus Reveal Independent Emergences of Recent Epidemics and Various Evolutionary Rates", "type" : "article-journal", "volume" : "84" }, "uris" : [ "http://www.mendeley.com/documents/?uuid=d420c138-e2c6-42b0-a1dc-d1b0efdbf7d9" ] } ], "mendeley" : { "formattedCitation" : "\\autocite{Volk2010}", "plainTextFormattedCitation" : "\\autocite{Volk2010}", "previouslyFormattedCitation" : "&lt;sup&gt;2&lt;/sup&gt;" }, "properties" : { "noteIndex" : 0 }, "schema" : "https://github.com/citation-style-language/schema/raw/master/csl-citation.json" }</w:instrText>
      </w:r>
      <w:r w:rsidR="007D505B">
        <w:fldChar w:fldCharType="separate"/>
      </w:r>
      <w:r w:rsidR="00E26B01" w:rsidRPr="00E26B01">
        <w:rPr>
          <w:noProof/>
        </w:rPr>
        <w:t>\autocite{Volk2010}</w:t>
      </w:r>
      <w:r w:rsidR="007D505B">
        <w:fldChar w:fldCharType="end"/>
      </w:r>
      <w:r w:rsidR="007D505B">
        <w:t xml:space="preserve"> </w:t>
      </w:r>
      <w:r w:rsidR="008B733E">
        <w:t>In 2004, the</w:t>
      </w:r>
      <w:r w:rsidR="00184E03">
        <w:t xml:space="preserve"> largest outb</w:t>
      </w:r>
      <w:r w:rsidR="008B733E">
        <w:t xml:space="preserve">reak </w:t>
      </w:r>
      <w:r w:rsidR="00821EA3">
        <w:t>ever</w:t>
      </w:r>
      <w:r w:rsidR="008B733E">
        <w:t xml:space="preserve"> record</w:t>
      </w:r>
      <w:r w:rsidR="00821EA3">
        <w:t>ed</w:t>
      </w:r>
      <w:r w:rsidR="008B733E">
        <w:t xml:space="preserve"> spread rapidly</w:t>
      </w:r>
      <w:r w:rsidR="00184E03">
        <w:t xml:space="preserve"> from Africa </w:t>
      </w:r>
      <w:r w:rsidR="008B733E">
        <w:t>through the Indian Ocean and Asia to Papua New Gu</w:t>
      </w:r>
      <w:r w:rsidR="006D031F">
        <w:t>i</w:t>
      </w:r>
      <w:r w:rsidR="00D3688B">
        <w:t xml:space="preserve">nea and islands in the Pacific; </w:t>
      </w:r>
      <w:r w:rsidR="00301A24">
        <w:t xml:space="preserve">subsequently, </w:t>
      </w:r>
      <w:r w:rsidR="004A575B">
        <w:t>the first</w:t>
      </w:r>
      <w:r w:rsidR="008B733E">
        <w:t xml:space="preserve"> a</w:t>
      </w:r>
      <w:r w:rsidR="002A4E88">
        <w:t>u</w:t>
      </w:r>
      <w:r w:rsidR="007C61C8">
        <w:t>to</w:t>
      </w:r>
      <w:r w:rsidR="006011A9">
        <w:t>c</w:t>
      </w:r>
      <w:r w:rsidR="00027C8D">
        <w:t>h</w:t>
      </w:r>
      <w:r w:rsidR="006011A9">
        <w:t>thonus transmission</w:t>
      </w:r>
      <w:r w:rsidR="007F2FE2">
        <w:t>s</w:t>
      </w:r>
      <w:r w:rsidR="00CD0C99">
        <w:t xml:space="preserve"> </w:t>
      </w:r>
      <w:r w:rsidR="00F15F0C">
        <w:t>in the</w:t>
      </w:r>
      <w:r w:rsidR="00206954">
        <w:t xml:space="preserve"> Americas and the</w:t>
      </w:r>
      <w:r w:rsidR="00F15F0C">
        <w:t xml:space="preserve"> US</w:t>
      </w:r>
      <w:r w:rsidR="00F65606">
        <w:t xml:space="preserve"> were reported</w:t>
      </w:r>
      <w:r w:rsidR="00F15F0C">
        <w:t xml:space="preserve"> </w:t>
      </w:r>
      <w:r w:rsidR="00A32889">
        <w:t>in</w:t>
      </w:r>
      <w:r w:rsidR="006011A9">
        <w:t xml:space="preserve"> 2013.</w:t>
      </w:r>
      <w:r w:rsidR="00DC182F">
        <w:fldChar w:fldCharType="begin" w:fldLock="1"/>
      </w:r>
      <w:r w:rsidR="00E26B01">
        <w:instrText>ADDIN CSL_CITATION { "citationItems" : [ { "id" : "ITEM-1", "itemData" : { "DOI" : "10.3201/eid2008.140333", "ISSN" : "1080-6059", "PMID" : "25061832", "author" : [ { "dropping-particle" : "", "family" : "Nasci", "given" : "Roger S", "non-dropping-particle" : "", "parse-names" : false, "suffix" : "" } ], "container-title" : "Emerging infectious diseases", "id" : "ITEM-1", "issue" : "8", "issued" : { "date-parts" : [ [ "2014", "8" ] ] }, "note" : "{:PMCID:PMC4111178}", "page" : "1394-5", "title" : "Movement of chikungunya virus into the Western hemisphere.", "type" : "article-journal", "volume" : "20" }, "uris" : [ "http://www.mendeley.com/documents/?uuid=953fb52f-92d6-4d95-ad87-507a517a80aa" ] } ], "mendeley" : { "formattedCitation" : "\\autocite{Nasci2014}", "plainTextFormattedCitation" : "\\autocite{Nasci2014}", "previouslyFormattedCitation" : "&lt;sup&gt;3&lt;/sup&gt;" }, "properties" : { "noteIndex" : 0 }, "schema" : "https://github.com/citation-style-language/schema/raw/master/csl-citation.json" }</w:instrText>
      </w:r>
      <w:r w:rsidR="00DC182F">
        <w:fldChar w:fldCharType="separate"/>
      </w:r>
      <w:r w:rsidR="00E26B01" w:rsidRPr="00E26B01">
        <w:rPr>
          <w:noProof/>
        </w:rPr>
        <w:t>\autocite{Nasci2014}</w:t>
      </w:r>
      <w:r w:rsidR="00DC182F">
        <w:fldChar w:fldCharType="end"/>
      </w:r>
      <w:r w:rsidR="00DC182F">
        <w:t xml:space="preserve"> </w:t>
      </w:r>
      <w:r w:rsidR="00E72B26">
        <w:t>Millions of cases have now been reported</w:t>
      </w:r>
      <w:r w:rsidR="003A512C">
        <w:t xml:space="preserve"> in at least forty countries</w:t>
      </w:r>
      <w:r w:rsidR="00E72B26">
        <w:t>.</w:t>
      </w:r>
      <w:r w:rsidR="00E72B26">
        <w:fldChar w:fldCharType="begin" w:fldLock="1"/>
      </w:r>
      <w:r w:rsidR="00E26B01">
        <w:instrText>ADDIN CSL_CITATION { "citationItems" : [ { "id" : "ITEM-1", "itemData" : { "DOI" : "10.1038/nrrheum.2012.64", "ISBN" : "1759-4790\\r1759-4804", "ISSN" : "1759-4790", "PMID" : "22565316", "author" : [ { "dropping-particle" : "", "family" : "Suhrbier", "given" : "Andreas", "non-dropping-particle" : "", "parse-names" : false, "suffix" : "" }, { "dropping-particle" : "", "family" : "Jaffar-Bandjee", "given" : "Marie-Christine", "non-dropping-particle" : "", "parse-names" : false, "suffix" : "" }, { "dropping-particle" : "", "family" : "Gasque", "given" : "Philippe", "non-dropping-particle" : "", "parse-names" : false, "suffix" : "" } ], "container-title" : "Nature Reviews Rheumatology", "id" : "ITEM-1", "issue" : "7", "issued" : { "date-parts" : [ [ "2012" ] ] }, "page" : "420-429", "publisher" : "Nature Publishing Group", "title" : "Arthritogenic alphaviruses\u2014an overview", "type" : "article-journal", "volume" : "8" }, "uris" : [ "http://www.mendeley.com/documents/?uuid=6b06ec86-4ebb-4eec-af65-6c81b159ba90" ] } ], "mendeley" : { "formattedCitation" : "\\autocite{Suhrbier2012}", "plainTextFormattedCitation" : "\\autocite{Suhrbier2012}", "previouslyFormattedCitation" : "&lt;sup&gt;4&lt;/sup&gt;" }, "properties" : { "noteIndex" : 0 }, "schema" : "https://github.com/citation-style-language/schema/raw/master/csl-citation.json" }</w:instrText>
      </w:r>
      <w:r w:rsidR="00E72B26">
        <w:fldChar w:fldCharType="separate"/>
      </w:r>
      <w:r w:rsidR="00E26B01" w:rsidRPr="00E26B01">
        <w:rPr>
          <w:noProof/>
        </w:rPr>
        <w:t>\autocite{Suhrbier2012}</w:t>
      </w:r>
      <w:r w:rsidR="00E72B26">
        <w:fldChar w:fldCharType="end"/>
      </w:r>
      <w:r w:rsidR="00430C4E">
        <w:rPr>
          <w:i/>
        </w:rPr>
        <w:t xml:space="preserve"> </w:t>
      </w:r>
    </w:p>
    <w:p w14:paraId="34F64DC7" w14:textId="4CCEA921" w:rsidR="003E32DB" w:rsidRPr="00BC46B9" w:rsidRDefault="002A17C6" w:rsidP="00430C4E">
      <w:pPr>
        <w:ind w:firstLine="720"/>
        <w:rPr>
          <w:i/>
        </w:rPr>
      </w:pPr>
      <w:r>
        <w:t>Unlike other arboviral</w:t>
      </w:r>
      <w:r w:rsidR="00AB45EF">
        <w:t xml:space="preserve"> diseases like </w:t>
      </w:r>
      <w:r w:rsidR="000E2D6E">
        <w:t>DENV</w:t>
      </w:r>
      <w:r w:rsidR="002C0D96">
        <w:t xml:space="preserve">, the majority of CHIKV infections </w:t>
      </w:r>
      <w:r w:rsidR="00D76956">
        <w:t>produce</w:t>
      </w:r>
      <w:r w:rsidR="002C0D96">
        <w:t xml:space="preserve"> </w:t>
      </w:r>
      <w:r w:rsidR="009B0EEF">
        <w:t>symptom</w:t>
      </w:r>
      <w:r w:rsidR="00AC2722">
        <w:t>atic illness</w:t>
      </w:r>
      <w:r w:rsidR="00995E5C">
        <w:t xml:space="preserve">, with </w:t>
      </w:r>
      <w:r w:rsidR="008A64C7">
        <w:t>typical</w:t>
      </w:r>
      <w:r w:rsidR="00046C2B">
        <w:t xml:space="preserve"> manifest</w:t>
      </w:r>
      <w:r w:rsidR="00597533">
        <w:t>at</w:t>
      </w:r>
      <w:r w:rsidR="00046C2B">
        <w:t>ions</w:t>
      </w:r>
      <w:r w:rsidR="002C0D96">
        <w:t xml:space="preserve"> </w:t>
      </w:r>
      <w:r w:rsidR="00921370">
        <w:t>consisting of</w:t>
      </w:r>
      <w:r w:rsidR="002C0D96">
        <w:t xml:space="preserve"> fever, a </w:t>
      </w:r>
      <w:r w:rsidR="00D323A3">
        <w:t xml:space="preserve">diffuse </w:t>
      </w:r>
      <w:r w:rsidR="002C0D96">
        <w:t xml:space="preserve">body rash, and </w:t>
      </w:r>
      <w:r w:rsidR="00F410A9">
        <w:t>joint pain and inflammation</w:t>
      </w:r>
      <w:r w:rsidR="00E21779">
        <w:t>.</w:t>
      </w:r>
      <w:r w:rsidR="008E30B6">
        <w:fldChar w:fldCharType="begin" w:fldLock="1"/>
      </w:r>
      <w:r w:rsidR="00E26B01">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"10.1016/j.antiviral.2015.07.002", "ISSN" : "01663542", "author" : [ { "dropping-particle" : "", "family" : "Couderc", "given" : "Th\u00e9r\u00e8se", "non-dropping-particle" : "", "parse-names" : false, "suffix" : "" }, { "dropping-particle" : "", "family" : "Lecuit", "given" : "Marc", "non-dropping-particle" : "", "parse-names" : false, "suffix" : "" } ], "container-title" : "Antiviral Research", "id" : "ITEM-2", "issued" : { "date-parts" : [ [ "2015" ] ] }, "page" : "120-131", "title" : "Chikungunya virus pathogenesis: From bedside to bench", "type" : "article-journal", "volume" : "121" }, "uris" : [ "http://www.mendeley.com/documents/?uuid=df0495f1-e0bd-4121-bead-fcb3f9b291fa" ] } ], "mendeley" : { "formattedCitation" : "\\autocite{Couderc2015,Weaver2015}", "plainTextFormattedCitation" : "\\autocite{Couderc2015,Weaver2015}", "previouslyFormattedCitation" : "&lt;sup&gt;1,5&lt;/sup&gt;" }, "properties" : { "noteIndex" : 0 }, "schema" : "https://github.com/citation-style-language/schema/raw/master/csl-citation.json" }</w:instrText>
      </w:r>
      <w:r w:rsidR="008E30B6">
        <w:fldChar w:fldCharType="separate"/>
      </w:r>
      <w:r w:rsidR="00E26B01" w:rsidRPr="00E26B01">
        <w:rPr>
          <w:noProof/>
        </w:rPr>
        <w:t>\autocite{Couderc2015,Weaver2015}</w:t>
      </w:r>
      <w:r w:rsidR="008E30B6">
        <w:fldChar w:fldCharType="end"/>
      </w:r>
      <w:r w:rsidR="003640E5">
        <w:t xml:space="preserve"> </w:t>
      </w:r>
      <w:r w:rsidR="00216718">
        <w:t>Notably,</w:t>
      </w:r>
      <w:r w:rsidR="009D0EA1">
        <w:t xml:space="preserve"> debilitating</w:t>
      </w:r>
      <w:r w:rsidR="00216718">
        <w:t xml:space="preserve"> j</w:t>
      </w:r>
      <w:r w:rsidR="00E21779">
        <w:t>oint-related symptoms</w:t>
      </w:r>
      <w:r w:rsidR="003640E5">
        <w:t xml:space="preserve"> </w:t>
      </w:r>
      <w:r w:rsidR="005C019D">
        <w:t>can persist</w:t>
      </w:r>
      <w:r w:rsidR="00920050">
        <w:t xml:space="preserve"> </w:t>
      </w:r>
      <w:r w:rsidR="000A29C8">
        <w:t xml:space="preserve">for years </w:t>
      </w:r>
      <w:r w:rsidR="00EC32A8">
        <w:t>mimicking</w:t>
      </w:r>
      <w:r w:rsidR="00920050">
        <w:t xml:space="preserve"> rheumatoid arthritis</w:t>
      </w:r>
      <w:r w:rsidR="003640E5">
        <w:t xml:space="preserve"> </w:t>
      </w:r>
      <w:r w:rsidR="00EC32A8">
        <w:t>in</w:t>
      </w:r>
      <w:r w:rsidR="0064206A">
        <w:t xml:space="preserve"> up to 50% of </w:t>
      </w:r>
      <w:r w:rsidR="00675552">
        <w:t xml:space="preserve">afflicted </w:t>
      </w:r>
      <w:r w:rsidR="00684168">
        <w:t>populations</w:t>
      </w:r>
      <w:r w:rsidR="003D674B">
        <w:t>—</w:t>
      </w:r>
      <w:r w:rsidR="003B4597">
        <w:t>the namesake characteristic of the disease</w:t>
      </w:r>
      <w:r w:rsidR="001F0AF7">
        <w:t xml:space="preserve">, </w:t>
      </w:r>
      <w:r w:rsidR="00743A46">
        <w:t xml:space="preserve">as </w:t>
      </w:r>
      <w:r w:rsidR="003D674B">
        <w:t>“</w:t>
      </w:r>
      <w:r w:rsidR="00F82EB4">
        <w:t>chikungunya</w:t>
      </w:r>
      <w:r w:rsidR="003D674B">
        <w:t>”</w:t>
      </w:r>
      <w:r w:rsidR="003B4597">
        <w:t xml:space="preserve"> is a</w:t>
      </w:r>
      <w:r w:rsidR="00607BBF">
        <w:t xml:space="preserve"> </w:t>
      </w:r>
      <w:r w:rsidR="00D71EF0">
        <w:t>Swahili/</w:t>
      </w:r>
      <w:r w:rsidR="00607BBF">
        <w:t>Makonde word describing a bent posture</w:t>
      </w:r>
      <w:r w:rsidR="001F0AF7">
        <w:t>.</w:t>
      </w:r>
      <w:r w:rsidR="003640E5">
        <w:fldChar w:fldCharType="begin" w:fldLock="1"/>
      </w:r>
      <w:r w:rsidR="00E26B01">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"ITEM-2", "issue" : "5", "issued" : { "date-parts" : [ [ "2015" ] ] }, "page" : "1214-1220", "title" : "Brief report: Chikungunya viral arthritis in the United States: A mimic of seronegative rheumatoid arthritis", "type" : "article-journal", "volume" : "67" }, "uris" : [ "http://www.mendeley.com/documents/?uuid=d5dd45d5-86a7-4e35-80d4-55a063ebf517" ] } ], "mendeley" : { "formattedCitation" : "\\autocite{Miner2015,Weaver2015}", "plainTextFormattedCitation" : "\\autocite{Miner2015,Weaver2015}", "previouslyFormattedCitation" : "&lt;sup&gt;1,6&lt;/sup&gt;" }, "properties" : { "noteIndex" : 0 }, "schema" : "https://github.com/citation-style-language/schema/raw/master/csl-citation.json" }</w:instrText>
      </w:r>
      <w:r w:rsidR="003640E5">
        <w:fldChar w:fldCharType="separate"/>
      </w:r>
      <w:r w:rsidR="00E26B01" w:rsidRPr="00E26B01">
        <w:rPr>
          <w:noProof/>
        </w:rPr>
        <w:t>\autocite{Miner2015,Weaver2015}</w:t>
      </w:r>
      <w:r w:rsidR="003640E5">
        <w:fldChar w:fldCharType="end"/>
      </w:r>
      <w:r w:rsidR="00E72B26">
        <w:t xml:space="preserve"> </w:t>
      </w:r>
      <w:r w:rsidR="00DC1CD3">
        <w:t xml:space="preserve">Rarely, complications can occur, including </w:t>
      </w:r>
      <w:r w:rsidR="000A2DDD">
        <w:t>encephalopathy and encephalitis</w:t>
      </w:r>
      <w:r w:rsidR="00DC1CD3">
        <w:t>, fulminant hepatitis</w:t>
      </w:r>
      <w:r w:rsidR="00786F1F">
        <w:t>,</w:t>
      </w:r>
      <w:r w:rsidR="00DC1CD3">
        <w:t xml:space="preserve"> and </w:t>
      </w:r>
      <w:r w:rsidR="00873113">
        <w:t>myocarditis</w:t>
      </w:r>
      <w:r w:rsidR="00977F4D">
        <w:t>.</w:t>
      </w:r>
      <w:r w:rsidR="00977F4D">
        <w:fldChar w:fldCharType="begin" w:fldLock="1"/>
      </w:r>
      <w:r w:rsidR="00E26B01">
        <w:instrText>ADDIN CSL_CITATION { "citationItems" : [ { "id" : "ITEM-1", "itemData" : { "DOI" : "10.1016/S1473-3099(15)00231-5", "ISSN" : "14733099", "author" : [ { "dropping-particle" : "", "family" : "Rolph", "given" : "Michael S", "non-dropping-particle" : "", "parse-names" : false, "suffix" : "" }, { "dropping-particle" : "", "family" : "Foo", "given" : "Suan Sin", "non-dropping-particle" : "", "parse-names" : false, "suffix" : "" }, { "dropping-particle" : "", "family" : "Mahalingam", "given" : "Suresh", "non-dropping-particle" : "", "parse-names" : false, "suffix" : "" } ], "container-title" : "The Lancet Infectious Diseases", "id" : "ITEM-1", "issue" : "9", "issued" : { "date-parts" : [ [ "2015" ] ] }, "page" : "1007-1008", "publisher" : "Elsevier Ltd", "title" : "Emergent chikungunya virus and arthritis in the Americas", "type" : "article-journal", "volume" : "15" }, "uris" : [ "http://www.mendeley.com/documents/?uuid=45dc18ea-9368-47f6-8472-1d1cd5086aa8" ] } ], "mendeley" : { "formattedCitation" : "\\autocite{Rolph2015}", "plainTextFormattedCitation" : "\\autocite{Rolph2015}", "previouslyFormattedCitation" : "&lt;sup&gt;7&lt;/sup&gt;" }, "properties" : { "noteIndex" : 0 }, "schema" : "https://github.com/citation-style-language/schema/raw/master/csl-citation.json" }</w:instrText>
      </w:r>
      <w:r w:rsidR="00977F4D">
        <w:fldChar w:fldCharType="separate"/>
      </w:r>
      <w:r w:rsidR="00E26B01" w:rsidRPr="00E26B01">
        <w:rPr>
          <w:noProof/>
        </w:rPr>
        <w:t>\autocite{Rolph2015}</w:t>
      </w:r>
      <w:r w:rsidR="00977F4D">
        <w:fldChar w:fldCharType="end"/>
      </w:r>
      <w:r w:rsidR="001A2E6F">
        <w:t xml:space="preserve"> Mortality </w:t>
      </w:r>
      <w:r w:rsidR="00DC1CD3">
        <w:t>occurs in approximately 0.1% of cases.</w:t>
      </w:r>
      <w:r w:rsidR="00DC1CD3">
        <w:fldChar w:fldCharType="begin" w:fldLock="1"/>
      </w:r>
      <w:r w:rsidR="00E26B01">
        <w:instrText>ADDIN CSL_CITATION { "citationItems" : [ { "id" : "ITEM-1", "itemData" : { "DOI" : "10.1016/S1473-3099(15)00231-5", "ISSN" : "14733099", "author" : [ { "dropping-particle" : "", "family" : "Rolph", "given" : "Michael S", "non-dropping-particle" : "", "parse-names" : false, "suffix" : "" }, { "dropping-particle" : "", "family" : "Foo", "given" : "Suan Sin", "non-dropping-particle" : "", "parse-names" : false, "suffix" : "" }, { "dropping-particle" : "", "family" : "Mahalingam", "given" : "Suresh", "non-dropping-particle" : "", "parse-names" : false, "suffix" : "" } ], "container-title" : "The Lancet Infectious Diseases", "id" : "ITEM-1", "issue" : "9", "issued" : { "date-parts" : [ [ "2015" ] ] }, "page" : "1007-1008", "publisher" : "Elsevier Ltd", "title" : "Emergent chikungunya virus and arthritis in the Americas", "type" : "article-journal", "volume" : "15" }, "uris" : [ "http://www.mendeley.com/documents/?uuid=45dc18ea-9368-47f6-8472-1d1cd5086aa8" ] } ], "mendeley" : { "formattedCitation" : "\\autocite{Rolph2015}", "plainTextFormattedCitation" : "\\autocite{Rolph2015}", "previouslyFormattedCitation" : "&lt;sup&gt;7&lt;/sup&gt;" }, "properties" : { "noteIndex" : 0 }, "schema" : "https://github.com/citation-style-language/schema/raw/master/csl-citation.json" }</w:instrText>
      </w:r>
      <w:r w:rsidR="00DC1CD3">
        <w:fldChar w:fldCharType="separate"/>
      </w:r>
      <w:r w:rsidR="00E26B01" w:rsidRPr="00E26B01">
        <w:rPr>
          <w:noProof/>
        </w:rPr>
        <w:t>\autocite{Rolph2015}</w:t>
      </w:r>
      <w:r w:rsidR="00DC1CD3">
        <w:fldChar w:fldCharType="end"/>
      </w:r>
      <w:r w:rsidR="00DC1CD3">
        <w:t xml:space="preserve"> </w:t>
      </w:r>
      <w:r w:rsidR="004E587C">
        <w:t xml:space="preserve">Besides anti-inflammatories </w:t>
      </w:r>
      <w:r w:rsidR="002F33A8">
        <w:t xml:space="preserve">for symptomatic </w:t>
      </w:r>
      <w:r w:rsidR="0010434C">
        <w:t>relief</w:t>
      </w:r>
      <w:r w:rsidR="002F33A8">
        <w:t>, there are no specific treatments available for CHIKV.</w:t>
      </w:r>
      <w:r w:rsidR="002F33A8">
        <w:fldChar w:fldCharType="begin" w:fldLock="1"/>
      </w:r>
      <w:r w:rsidR="00E26B01">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"10.1038/nrrheum.2012.64", "ISBN" : "1759-4790\\r1759-4804", "ISSN" : "1759-4790", "PMID" : "22565316", "author" : [ { "dropping-particle" : "", "family" : "Suhrbier", "given" : "Andreas", "non-dropping-particle" : "", "parse-names" : false, "suffix" : "" }, { "dropping-particle" : "", "family" : "Jaffar-Bandjee", "given" : "Marie-Christine", "non-dropping-particle" : "", "parse-names" : false, "suffix" : "" }, { "dropping-particle" : "", "family" : "Gasque", "given" : "Philippe", "non-dropping-particle" : "", "parse-names" : false, "suffix" : "" } ], "container-title" : "Nature Reviews Rheumatology", "id" : "ITEM-2", "issue" : "7", "issued" : { "date-parts" : [ [ "2012" ] ] }, "page" : "420-429", "publisher" : "Nature Publishing Group", "title" : "Arthritogenic alphaviruses\u2014an overview", "type" : "article-journal", "volume" : "8" }, "uris" : [ "http://www.mendeley.com/documents/?uuid=6b06ec86-4ebb-4eec-af65-6c81b159ba90" ] } ], "mendeley" : { "formattedCitation" : "\\autocite{Suhrbier2012,Weaver2015}", "plainTextFormattedCitation" : "\\autocite{Suhrbier2012,Weaver2015}", "previouslyFormattedCitation" : "&lt;sup&gt;1,4&lt;/sup&gt;" }, "properties" : { "noteIndex" : 0 }, "schema" : "https://github.com/citation-style-language/schema/raw/master/csl-citation.json" }</w:instrText>
      </w:r>
      <w:r w:rsidR="002F33A8">
        <w:fldChar w:fldCharType="separate"/>
      </w:r>
      <w:r w:rsidR="00E26B01" w:rsidRPr="00E26B01">
        <w:rPr>
          <w:noProof/>
        </w:rPr>
        <w:t>\autocite{Suhrbier2012,Weaver2015}</w:t>
      </w:r>
      <w:r w:rsidR="002F33A8">
        <w:fldChar w:fldCharType="end"/>
      </w:r>
      <w:r w:rsidR="00FD7C2D">
        <w:t xml:space="preserve"> Several vaccine candidates have reached preclinical or phase I trials</w:t>
      </w:r>
      <w:r w:rsidR="004E180D">
        <w:t>,</w:t>
      </w:r>
      <w:r w:rsidR="00FD7C2D">
        <w:fldChar w:fldCharType="begin" w:fldLock="1"/>
      </w:r>
      <w:r w:rsidR="00E26B01">
        <w:instrText>ADDIN CSL_CITATION { "citationItems" : [ { "id" : "ITEM-1", "itemData" : { "DOI" : "10.1371/journal.pntd.0004007", "ISSN" : "1935-2735", "author" : [ { "dropping-particle" : "", "family" : "Plante", "given" : "Kenneth S", "non-dropping-particle" : "", "parse-names" : false, "suffix" : "" }, { "dropping-particle" : "", "family" : "Rossi", "given" : "Shannan L.", "non-dropping-particle" : "", "parse-names" : false, "suffix" : "" }, { "dropping-particle" : "", "family" : "Bergren", "given" : "Nicholas a.", "non-dropping-particle" : "", "parse-names" : false, "suffix" : "" }, { "dropping-particle" : "", "family" : "Seymour", "given" : "Robert L.", "non-dropping-particle" : "", "parse-names" : false, "suffix" : "" }, { "dropping-particle" : "", "family" : "Weaver", "given" : "Scott C.", "non-dropping-particle" : "", "parse-names" : false, "suffix" : "" } ], "container-title" : "PLOS Neglected Tropical Diseases", "id" : "ITEM-1", "issue" : "9", "issued" : { "date-parts" : [ [ "2015" ] ] }, "note" : "{:PMCID:PMC4560411}", "page" : "e0004007", "title" : "Extended Preclinical Safety, Efficacy and Stability Testing of a Live-attenuated Chikungunya Vaccine Candidate", "type" : "article-journal", "volume" : "9" }, "uris" : [ "http://www.mendeley.com/documents/?uuid=7e597ba8-c92a-42bd-9814-60df4d397509" ] }, { "id" : "ITEM-2", "itemData" : { "DOI" : "10.1371/journal.pntd.0002970", "ISSN" : "1935-2735", "PMID" : "25058320", "abstract" : "BACKGROUND: Chikungunya virus (CHIKV) is a re-emerging arbovirus associated with febrile illness often accompanied by rash and arthralgia that may persist for several years. Outbreaks are associated with high morbidity and create a public health challenge for countries affected. Recent outbreaks have occurred in both Europe and the Americas, suggesting CHIKV may continue to spread. Despite the sustained threat of the virus, there is no approved vaccine or antiviral therapy against CHIKV. Therefore, it is critical to develop a vaccine that is both well tolerated and highly protective. METHODOLOGY/PRINCIPAL FINDINGS: In this study, we describe the construction and characterization of a modified Vaccinia virus Ankara (MVA) virus expressing CHIKV E3 and E2 proteins (MVA-CHIK) that protected several mouse models from challenge with CHIKV. In particular, BALB/c mice were completely protected against viremia upon challenge with CHIKV after two doses of MVA-CHIK. Additionally, A129 mice (deficient in IFN\u03b1/\u03b2) were protected from viremia, footpad swelling, and mortality. While high anti-virus antibodies were elicited, low or undetectable levels of neutralizing antibodies were produced in both mouse models. However, passive transfer of MVA-CHIK immune serum to na\u00efve mice did not protect against mortality, suggesting that antibodies may not be the main effectors of protection afforded by MVA-CHIK. Furthermore, depletion of CD4+, but not CD8+ T-cells from vaccinated mice resulted in 100% mortality, implicating the indispensable role of CD4+ T-cells in the protection afforded by MVA-CHIK. CONCLUSIONS/SIGNIFICANCE: The results presented herein demonstrate the potential of MVA to effectively express CHIKV E3-E2 proteins and generate protective immune responses. Our findings challenge the assumption that only neutralizing antibodies are effective in providing protection against CHIKV, and provides a framework for the development of novel, more effective vaccine strategies to combat CHIKV.", "author" : [ { "dropping-particle" : "", "family" : "Weger-Lucarelli", "given" : "James", "non-dropping-particle" : "", "parse-names" : false, "suffix" : "" }, { "dropping-particle" : "", "family" : "Chu", "given" : "Haiyan", "non-dropping-particle" : "", "parse-names" : false, "suffix" : "" }, { "dropping-particle" : "", "family" : "Aliota", "given" : "Matthew T", "non-dropping-particle" : "", "parse-names" : false, "suffix" : "" }, { "dropping-particle" : "", "family" : "Partidos", "given" : "Charalambos D", "non-dropping-particle" : "", "parse-names" : false, "suffix" : "" }, { "dropping-particle" : "", "family" : "Osorio", "given" : "Jorge E", "non-dropping-particle" : "", "parse-names" : false, "suffix" : "" } ], "container-title" : "PLoS neglected tropical diseases", "id" : "ITEM-2", "issue" : "7", "issued" : { "date-parts" : [ [ "2014", "7" ] ] }, "note" : "{:PMCID:PMC4109897}", "page" : "e2970", "title" : "A Novel MVA Vectored Chikungunya Virus Vaccine Elicits Protective Immunity in Mice.", "type" : "article-journal", "volume" : "8" }, "uris" : [ "http://www.mendeley.com/documents/?uuid=edfe8799-035c-4dd1-b1a0-8cb85a068f03" ] }, { "id" : "ITEM-3", "itemData" : { "DOI" : "10.1016/j.vaccine.2011.01.076", "ISBN" : "1873-2518 (Electronic)\\r0264-410X (Linking)", "ISSN" : "0264410X", "PMID" : "21300099", "abstract" : "Chikungunya virus (CHIKV) is a mosquito-borne alphavirus that causes explosive outbreaks of febrile illness associated with rash, and painful arthralgia. The CHIK vaccine strain 181/clone25 (181/25) developed by the United States Army Medical Research Institute of Infectious Diseases (USAMRIID) was shown to be well-tolerated and highly immunogenic in phase I and II clinical trials although it induced transient arthralgia in some healthy adult volunteers. In an attempt to better understand the host factors that are involved in the attenuating phenotype of CHIK 181/25 vaccine virus we conducted studies in interferon (IFN)-compromised mice and also evaluated its immunogenic potential and protective capacity. Infection of AG129 mice (defective in IFN-\u03b1/\u03b2 and IFN-\u03b3 receptor signaling) with CHIK 181/25 resulted in rapid mortality within 3-4 days. In contrast, all infected A129 mice (defective in IFN-\u03b1/\u03b2 receptor signaling) survived with temporary morbidity characterized by ruffled appearance and body weight loss. A129 heterozygote mice that retain partial IFN-\u03b1/\u03b2 receptor signaling activity remained healthy. Infection of A129 mice with CHIK 181/25 induced significant levels of IFN-\u03b3 and IL-12 while the inflammatory cytokines, TNF\u03b1 and IL-6 remained low. A single administration of the CHIK 181/25 vaccine provided both short-term and long-term protection (38 days and 247 days post-prime, respectively) against challenge with wt CHIKV-La Reunion (CHIKV-LR). This protection was at least partially mediated by antibodies since passively transferred immune serum protected both A129 and AG129 mice from wt CHIKV-LR and 181/25 virus challenge. Overall, these data highlight the importance of IFNs in controlling CHIK 181/25 vaccine and demonstrate the ability of this vaccine to elicit neutralizing antibody responses that confer short-and long-term protection against wt CHIKV-LR challenge. \u00a9 2011 Elsevier Ltd.", "author" : [ { "dropping-particle" : "", "family" : "Partidos", "given" : "Charalambos D.", "non-dropping-particle" : "", "parse-names" : false, "suffix" : "" }, { "dropping-particle" : "", "family" : "Weger", "given" : "James", "non-dropping-particle" : "", "parse-names" : false, "suffix" : "" }, { "dropping-particle" : "", "family" : "Brewoo", "given" : "Joseph", "non-dropping-particle" : "", "parse-names" : false, "suffix" : "" }, { "dropping-particle" : "", "family" : "Seymour", "given" : "Robert", "non-dropping-particle" : "", "parse-names" : false, "suffix" : "" }, { "dropping-particle" : "", "family" : "Borland", "given" : "Erin M.", "non-dropping-particle" : "", "parse-names" : false, "suffix" : "" }, { "dropping-particle" : "", "family" : "Ledermann", "given" : "Jeremy P.", "non-dropping-particle" : "", "parse-names" : false, "suffix" : "" }, { "dropping-particle" : "", "family" : "Powers", "given" : "Ann M.", "non-dropping-particle" : "", "parse-names" : false, "suffix" : "" }, { "dropping-particle" : "", "family" : "Weaver", "given" : "Scott C.", "non-dropping-particle" : "", "parse-names" : false, "suffix" : "" }, { "dropping-particle" : "", "family" : "Stinchcomb", "given" : "Dan T.", "non-dropping-particle" : "", "parse-names" : false, "suffix" : "" }, { "dropping-particle" : "", "family" : "Osorio", "given" : "Jorge E.", "non-dropping-particle" : "", "parse-names" : false, "suffix" : "" } ], "container-title" : "Vaccine", "id" : "ITEM-3", "issue" : "16", "issued" : { "date-parts" : [ [ "2011" ] ] }, "note" : "{:PMCID:PMC3081687}", "page" : "3067-3073", "publisher" : "Elsevier Ltd", "title" : "Probing the attenuation and protective efficacy of a candidate chikungunya virus vaccine in mice with compromised interferon (IFN) signaling", "type" : "article-journal", "volume" : "29" }, "uris" : [ "http://www.mendeley.com/documents/?uuid=3cf29855-b587-4e43-bd7e-19ccd246eb50" ] } ], "mendeley" : { "formattedCitation" : "\\autocite{Partidos2011,Plante2015,Weger-Lucarelli2014}", "plainTextFormattedCitation" : "\\autocite{Partidos2011,Plante2015,Weger-Lucarelli2014}", "previouslyFormattedCitation" : "&lt;sup&gt;8\u201310&lt;/sup&gt;" }, "properties" : { "noteIndex" : 0 }, "schema" : "https://github.com/citation-style-language/schema/raw/master/csl-citation.json" }</w:instrText>
      </w:r>
      <w:r w:rsidR="00FD7C2D">
        <w:fldChar w:fldCharType="separate"/>
      </w:r>
      <w:r w:rsidR="00E26B01" w:rsidRPr="00E26B01">
        <w:rPr>
          <w:noProof/>
        </w:rPr>
        <w:t>\autocite{Partidos2011,Plante2015,Weger-Lucarelli2014}</w:t>
      </w:r>
      <w:r w:rsidR="00FD7C2D">
        <w:fldChar w:fldCharType="end"/>
      </w:r>
      <w:r w:rsidR="004E180D">
        <w:t xml:space="preserve"> but major commercial investment will be required to </w:t>
      </w:r>
      <w:r w:rsidR="007E74E5">
        <w:t>complete their</w:t>
      </w:r>
      <w:r w:rsidR="00DA26DF">
        <w:t xml:space="preserve"> development,</w:t>
      </w:r>
      <w:r w:rsidR="003964BF">
        <w:t xml:space="preserve"> and </w:t>
      </w:r>
      <w:r w:rsidR="00AF1FC3">
        <w:t xml:space="preserve">finding clinical sites to </w:t>
      </w:r>
      <w:r w:rsidR="00AA707D">
        <w:t>demonstrate</w:t>
      </w:r>
      <w:r w:rsidR="003964BF">
        <w:t xml:space="preserve"> </w:t>
      </w:r>
      <w:r w:rsidR="00EA2923">
        <w:t xml:space="preserve">efficacy </w:t>
      </w:r>
      <w:r w:rsidR="00047EBE">
        <w:t>will be</w:t>
      </w:r>
      <w:r w:rsidR="00EA2923">
        <w:t xml:space="preserve"> </w:t>
      </w:r>
      <w:r w:rsidR="00047EBE">
        <w:t xml:space="preserve">complex </w:t>
      </w:r>
      <w:r w:rsidR="009E50AF">
        <w:t>because of the unpredictable</w:t>
      </w:r>
      <w:r w:rsidR="000A3D8B">
        <w:t xml:space="preserve"> incidence</w:t>
      </w:r>
      <w:r w:rsidR="009E50AF">
        <w:t xml:space="preserve"> </w:t>
      </w:r>
      <w:r w:rsidR="00EA2923">
        <w:t>and spread of the virus</w:t>
      </w:r>
      <w:r w:rsidR="00DA26DF">
        <w:t>.</w:t>
      </w:r>
      <w:r w:rsidR="008E53FD">
        <w:fldChar w:fldCharType="begin" w:fldLock="1"/>
      </w:r>
      <w:r w:rsidR="00E26B01">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"mendeley" : { "formattedCitation" : "\\autocite{Weaver2015}", "plainTextFormattedCitation" : "\\autocite{Weaver2015}", "previouslyFormattedCitation" : "&lt;sup&gt;1&lt;/sup&gt;" }, "properties" : { "noteIndex" : 0 }, "schema" : "https://github.com/citation-style-language/schema/raw/master/csl-citation.json" }</w:instrText>
      </w:r>
      <w:r w:rsidR="008E53FD">
        <w:fldChar w:fldCharType="separate"/>
      </w:r>
      <w:r w:rsidR="00E26B01" w:rsidRPr="00E26B01">
        <w:rPr>
          <w:noProof/>
        </w:rPr>
        <w:t>\autocite{Weaver2015}</w:t>
      </w:r>
      <w:r w:rsidR="008E53FD">
        <w:fldChar w:fldCharType="end"/>
      </w:r>
      <w:r w:rsidR="00DA26DF">
        <w:t xml:space="preserve"> </w:t>
      </w:r>
      <w:r w:rsidR="00476322">
        <w:t>Until a vaccine or antiviral</w:t>
      </w:r>
      <w:r w:rsidR="00B91D9B">
        <w:t xml:space="preserve"> agent</w:t>
      </w:r>
      <w:r w:rsidR="00476322">
        <w:t xml:space="preserve"> i</w:t>
      </w:r>
      <w:r w:rsidR="007F0FEB">
        <w:t xml:space="preserve">s available, prevention efforts </w:t>
      </w:r>
      <w:r w:rsidR="00D74F38">
        <w:t>will remain</w:t>
      </w:r>
      <w:r w:rsidR="00EC13B9">
        <w:t xml:space="preserve"> focus</w:t>
      </w:r>
      <w:r w:rsidR="004E63DD">
        <w:t>ed</w:t>
      </w:r>
      <w:r w:rsidR="007F0FEB">
        <w:t xml:space="preserve"> </w:t>
      </w:r>
      <w:r w:rsidR="00476322">
        <w:t>on mosquito control.</w:t>
      </w:r>
      <w:r w:rsidR="00476322">
        <w:fldChar w:fldCharType="begin" w:fldLock="1"/>
      </w:r>
      <w:r w:rsidR="00E26B01">
        <w:instrText>ADDIN CSL_CITATION { "citationItems" : [ { "id" : "ITEM-1", "itemData" : { "DOI" : "10.1586/erv.12.84", "ISSN" : "1744-8395", "PMID" : "23151166", "abstract" : "In 2004, chikungunya virus (CHIKV) re-emerged from East Africa to cause devastating epidemics of debilitating and often chronic arthralgia that have affected millions of people in the Indian Ocean Basin and Asia. More limited epidemics initiated by travelers subsequently occurred in Italy and France, as well as human cases exported to most regions of the world, including the Americas where CHIKV could become endemic. Because CHIKV circulates during epidemics in an urban mosquito-human cycle, control of transmission relies on mosquito abatement, which is rarely effective. Furthermore, there is no antiviral treatment for CHIKV infection and no licensed vaccine to prevent disease. Here, we discuss the challenges to the development of a safe, effective and affordable chikungunya vaccine and recent progress toward this goal.", "author" : [ { "dropping-particle" : "", "family" : "Weaver", "given" : "Scott C", "non-dropping-particle" : "", "parse-names" : false, "suffix" : "" }, { "dropping-particle" : "", "family" : "Osorio", "given" : "Jorge E", "non-dropping-particle" : "", "parse-names" : false, "suffix" : "" }, { "dropping-particle" : "", "family" : "Livengood", "given" : "Jill a", "non-dropping-particle" : "", "parse-names" : false, "suffix" : "" }, { "dropping-particle" : "", "family" : "Chen", "given" : "Rubing", "non-dropping-particle" : "", "parse-names" : false, "suffix" : "" }, { "dropping-particle" : "", "family" : "Stinchcomb", "given" : "Dan T", "non-dropping-particle" : "", "parse-names" : false, "suffix" : "" } ], "container-title" : "Expert review of vaccines", "id" : "ITEM-1", "issue" : "9", "issued" : { "date-parts" : [ [ "2012", "9" ] ] }, "note" : "{:PMCID:PMC3562718}", "page" : "1087-101", "title" : "Chikungunya virus and prospects for a vaccine.", "type" : "article-journal", "volume" : "11" }, "uris" : [ "http://www.mendeley.com/documents/?uuid=7959ea33-2ff5-4927-86f3-d11bd94f8843" ] }, { "id" : "ITEM-2", "itemData" : { "DOI" : "10.1155/2014/631642", "ISSN" : "2314-6141", "PMID" : "24955364", "abstract" : "Chikungunya virus (CHIKV) is a mosquito-borne pathogen that has a major health impact in humans and causes acute febrile illness in humans accompanied by joint pains and, in many cases, persistent arthralgia lasting for weeks to years. CHIKV reemerged in 2005-2006 in several parts of the Indian Ocean islands and India after a gap of 32 years, causing millions of cases. The re-emergence of CHIKV has also resulted in numerous outbreaks in several countries in the eastern hemisphere, with a threat to further expand in the near future. However, there is no vaccine against CHIKV infection licensed for human use, and therapy for CHIKV infection is still mainly limited to supportive care as antiviral agents are yet in different stages of testing or development. In this review we explore the different perspectives for chikungunya treatment and the effectiveness of these treatment regimens and discuss the scope for future directions.", "author" : [ { "dropping-particle" : "", "family" : "Parashar", "given" : "Deepti", "non-dropping-particle" : "", "parse-names" : false, "suffix" : "" }, { "dropping-particle" : "", "family" : "Cherian", "given" : "Sarah", "non-dropping-particle" : "", "parse-names" : false, "suffix" : "" } ], "container-title" : "BioMed research international", "id" : "ITEM-2", "issued" : { "date-parts" : [ [ "2014", "1" ] ] }, "note" : "{:PMCID:PMC4052087}", "page" : "631642", "title" : "Antiviral Perspectives for Chikungunya Virus.", "type" : "article-journal", "volume" : "2014" }, "uris" : [ "http://www.mendeley.com/documents/?uuid=7d701060-8b89-4610-bc9b-11ffd59a905f" ] }, { "id" : "ITEM-3", "itemData" : { "DOI" : "10.1016/j.antiviral.2015.06.017", "ISSN" : "01663542", "author" : [ { "dropping-particle" : "", "family" : "Abdelnabi", "given" : "Rana", "non-dropping-particle" : "", "parse-names" : false, "suffix" : "" }, { "dropping-particle" : "", "family" : "Neyts", "given" : "Johan", "non-dropping-particle" : "", "parse-names" : false, "suffix" : "" }, { "dropping-particle" : "", "family" : "Delang", "given" : "Leen", "non-dropping-particle" : "", "parse-names" : false, "suffix" : "" } ], "container-title" : "Antiviral Research", "id" : "ITEM-3", "issued" : { "date-parts" : [ [ "2015" ] ] }, "page" : "59-68", "publisher" : "Elsevier B.V.", "title" : "Towards antivirals against chikungunya virus", "type" : "article-journal", "volume" : "121" }, "uris" : [ "http://www.mendeley.com/documents/?uuid=b35b7268-61b0-48c5-bcf6-5682091de135" ] }, { "id" : "ITEM-4",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"ITEM-4", "issue" : "13", "issued" : { "date-parts" : [ [ "2015", "3", "26" ] ] }, "page" : "1231-9", "title" : "Chikungunya virus and the global spread of a mosquito-borne disease.", "type" : "article-journal", "volume" : "372" }, "uris" : [ "http://www.mendeley.com/documents/?uuid=b720f7d3-0f8e-428e-bb91-344c75c87da6" ] } ], "mendeley" : { "formattedCitation" : "\\autocite{Abdelnabi2015,Parashar2014,Weaver2012, 2015}", "plainTextFormattedCitation" : "\\autocite{Abdelnabi2015,Parashar2014,Weaver2012, 2015}", "previouslyFormattedCitation" : "&lt;sup&gt;1,11\u201313&lt;/sup&gt;" }, "properties" : { "noteIndex" : 0 }, "schema" : "https://github.com/citation-style-language/schema/raw/master/csl-citation.json" }</w:instrText>
      </w:r>
      <w:r w:rsidR="00476322">
        <w:fldChar w:fldCharType="separate"/>
      </w:r>
      <w:r w:rsidR="00E26B01" w:rsidRPr="00E26B01">
        <w:rPr>
          <w:noProof/>
        </w:rPr>
        <w:t>\autocite{Abdelnabi2015,Parashar2014,Weaver2012, 2015}</w:t>
      </w:r>
      <w:r w:rsidR="00476322">
        <w:fldChar w:fldCharType="end"/>
      </w:r>
      <w:r w:rsidR="00476322">
        <w:t xml:space="preserve">  </w:t>
      </w:r>
    </w:p>
    <w:p w14:paraId="1632D0A3" w14:textId="7A786BDA" w:rsidR="003C1CFA" w:rsidRDefault="009A2BB4" w:rsidP="003C1CFA">
      <w:pPr>
        <w:ind w:firstLine="720"/>
      </w:pPr>
      <w:r w:rsidRPr="00107691">
        <w:rPr>
          <w:bCs/>
        </w:rPr>
        <w:t xml:space="preserve">Because of CHIKV’s </w:t>
      </w:r>
      <w:r w:rsidR="00107691">
        <w:rPr>
          <w:bCs/>
        </w:rPr>
        <w:t>recent re-emergence in</w:t>
      </w:r>
      <w:r w:rsidRPr="00107691">
        <w:rPr>
          <w:bCs/>
        </w:rPr>
        <w:t xml:space="preserve"> the Western hemisphere, </w:t>
      </w:r>
      <w:r w:rsidR="002B6686">
        <w:rPr>
          <w:bCs/>
        </w:rPr>
        <w:t xml:space="preserve">there are </w:t>
      </w:r>
      <w:r w:rsidR="00132D59">
        <w:rPr>
          <w:bCs/>
        </w:rPr>
        <w:t>profound</w:t>
      </w:r>
      <w:r w:rsidR="00853E38" w:rsidRPr="00107691">
        <w:rPr>
          <w:bCs/>
        </w:rPr>
        <w:t xml:space="preserve"> gaps </w:t>
      </w:r>
      <w:r w:rsidR="002B6686">
        <w:rPr>
          <w:bCs/>
        </w:rPr>
        <w:t>in the</w:t>
      </w:r>
      <w:r w:rsidRPr="00107691">
        <w:rPr>
          <w:bCs/>
        </w:rPr>
        <w:t xml:space="preserve"> understanding of CHIKV pathogenesis, </w:t>
      </w:r>
      <w:r w:rsidR="00144C9F" w:rsidRPr="00107691">
        <w:rPr>
          <w:bCs/>
        </w:rPr>
        <w:t xml:space="preserve">including </w:t>
      </w:r>
      <w:r w:rsidR="00762716" w:rsidRPr="00107691">
        <w:rPr>
          <w:bCs/>
        </w:rPr>
        <w:t xml:space="preserve">uncertainty </w:t>
      </w:r>
      <w:r w:rsidR="007C0CE6" w:rsidRPr="00107691">
        <w:rPr>
          <w:bCs/>
        </w:rPr>
        <w:t>over</w:t>
      </w:r>
      <w:r w:rsidR="00762716" w:rsidRPr="00107691">
        <w:rPr>
          <w:bCs/>
        </w:rPr>
        <w:t xml:space="preserve"> the</w:t>
      </w:r>
      <w:r w:rsidR="00B92BBC" w:rsidRPr="00107691">
        <w:rPr>
          <w:bCs/>
        </w:rPr>
        <w:t xml:space="preserve"> r</w:t>
      </w:r>
      <w:r w:rsidRPr="00107691">
        <w:rPr>
          <w:bCs/>
        </w:rPr>
        <w:t xml:space="preserve">oles </w:t>
      </w:r>
      <w:r w:rsidR="007C0CE6" w:rsidRPr="00107691">
        <w:rPr>
          <w:bCs/>
        </w:rPr>
        <w:t>of</w:t>
      </w:r>
      <w:r w:rsidRPr="00107691">
        <w:rPr>
          <w:bCs/>
        </w:rPr>
        <w:t xml:space="preserve"> viral proteins and the myriad genetic and signaling factors </w:t>
      </w:r>
      <w:r w:rsidR="00DF58DD" w:rsidRPr="00107691">
        <w:rPr>
          <w:bCs/>
        </w:rPr>
        <w:t>involved</w:t>
      </w:r>
      <w:r w:rsidR="00E94CEA" w:rsidRPr="00107691">
        <w:rPr>
          <w:bCs/>
        </w:rPr>
        <w:t xml:space="preserve"> in</w:t>
      </w:r>
      <w:r w:rsidRPr="00107691">
        <w:rPr>
          <w:bCs/>
        </w:rPr>
        <w:t xml:space="preserve"> a successful or unsuccessful immune response</w:t>
      </w:r>
      <w:r w:rsidR="00EF2EEE" w:rsidRPr="00107691">
        <w:rPr>
          <w:bCs/>
        </w:rPr>
        <w:t>,</w:t>
      </w:r>
      <w:r w:rsidRPr="009A2BB4">
        <w:rPr>
          <w:bCs/>
        </w:rPr>
        <w:fldChar w:fldCharType="begin" w:fldLock="1"/>
      </w:r>
      <w:r w:rsidR="00E26B01">
        <w:rPr>
          <w:bCs/>
        </w:rPr>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"10.1155/2013/973516", "ISSN" : "2314-6141", "PMID" : "24069610", "abstract" : "Arthritogenic alphaviruses, including Ross River virus (RRV), Chikungunya virus (CHIKV), Sindbis virus (SINV), Mayaro virus (MAYV), O'nyong-nyong virus (ONNV), and Barmah Forest virus (BFV), cause incapacitating and long lasting articular disease/myalgia. Outbreaks of viral arthritis and the global distribution of these diseases point to the emergence of arthritogenic alphaviruses as an important public health problem. This review discusses the molecular mechanisms involved in alphavirus-induced arthritis, exploring the recent data obtained with in vitro systems and in vivo studies using animal models and samples from patients. The factors associated to the extension and persistence of symptoms are highlighted, focusing on (a) virus replication in target cells, and tissues, including macrophages and muscle cells; (b) the inflammatory and immune responses with recruitment and activation of macrophage, NK cells and T lymphocytes to the lesion focus and the increase of inflammatory mediators levels; and (c) the persistence of virus or viral products in joint and muscle tissues. We also discuss the importance of the establishment of novel animal models to test new molecular targets and to develop more efficient and selective drugs to treat these diseases.", "author" : [ { "dropping-particle" : "", "family" : "Assun\u00e7\u00e3o-Miranda", "given" : "Iranaia", "non-dropping-particle" : "", "parse-names" : false, "suffix" : "" }, { "dropping-particle" : "", "family" : "Cruz-Oliveira", "given" : "Christine", "non-dropping-particle" : "", "parse-names" : false, "suffix" : "" }, { "dropping-particle" : "", "family" : "Poian", "given" : "Andrea T", "non-dropping-particle" : "Da", "parse-names" : false, "suffix" : "" } ], "container-title" : "BioMed research international", "id" : "ITEM-2", "issued" : { "date-parts" : [ [ "2013", "1" ] ] }, "note" : "{:PMCID:PMC3771267}", "page" : "973516", "title" : "Molecular mechanisms involved in the pathogenesis of alphavirus-induced arthritis.", "type" : "article-journal", "volume" : "2013" }, "uris" : [ "http://www.mendeley.com/documents/?uuid=e63270a5-908d-42cd-b4b4-775e38933eac" ] }, { "id" : "ITEM-3",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"ITEM-3", "issue" : "13", "issued" : { "date-parts" : [ [ "2015", "3", "26" ] ] }, "page" : "1231-9", "title" : "Chikungunya virus and the global spread of a mosquito-borne disease.", "type" : "article-journal", "volume" : "372" }, "uris" : [ "http://www.mendeley.com/documents/?uuid=b720f7d3-0f8e-428e-bb91-344c75c87da6" ] } ], "mendeley" : { "formattedCitation" : "\\autocite{Assun\u00e7\u00e3o-Miranda2013,Sourisseau2007,Weaver2015}", "plainTextFormattedCitation" : "\\autocite{Assun\u00e7\u00e3o-Miranda2013,Sourisseau2007,Weaver2015}", "previouslyFormattedCitation" : "&lt;sup&gt;1,14,15&lt;/sup&gt;" }, "properties" : { "noteIndex" : 0 }, "schema" : "https://github.com/citation-style-language/schema/raw/master/csl-citation.json" }</w:instrText>
      </w:r>
      <w:r w:rsidRPr="009A2BB4">
        <w:rPr>
          <w:bCs/>
        </w:rPr>
        <w:fldChar w:fldCharType="separate"/>
      </w:r>
      <w:r w:rsidR="00E26B01" w:rsidRPr="00E26B01">
        <w:rPr>
          <w:bCs/>
          <w:noProof/>
        </w:rPr>
        <w:t>\autocite{Assunção-Miranda2013,Sourisseau2007,Weaver2015}</w:t>
      </w:r>
      <w:r w:rsidRPr="009A2BB4">
        <w:fldChar w:fldCharType="end"/>
      </w:r>
      <w:r w:rsidRPr="00107691">
        <w:rPr>
          <w:bCs/>
        </w:rPr>
        <w:t xml:space="preserve"> </w:t>
      </w:r>
      <w:r w:rsidR="009D0D80" w:rsidRPr="00107691">
        <w:rPr>
          <w:bCs/>
        </w:rPr>
        <w:t>particularly</w:t>
      </w:r>
      <w:r w:rsidRPr="00107691">
        <w:rPr>
          <w:bCs/>
        </w:rPr>
        <w:t xml:space="preserve"> in pediatric cases</w:t>
      </w:r>
      <w:r w:rsidR="00F3377C" w:rsidRPr="00107691">
        <w:rPr>
          <w:bCs/>
        </w:rPr>
        <w:t>.</w:t>
      </w:r>
      <w:r w:rsidRPr="009A2BB4">
        <w:rPr>
          <w:bCs/>
        </w:rPr>
        <w:fldChar w:fldCharType="begin" w:fldLock="1"/>
      </w:r>
      <w:r w:rsidR="00E26B01">
        <w:rPr>
          <w:bCs/>
        </w:rPr>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"mendeley" : { "formattedCitation" : "\\autocite{Teng2015}", "plainTextFormattedCitation" : "\\autocite{Teng2015}", "previouslyFormattedCitation" : "&lt;sup&gt;16&lt;/sup&gt;" }, "properties" : { "noteIndex" : 0 }, "schema" : "https://github.com/citation-style-language/schema/raw/master/csl-citation.json" }</w:instrText>
      </w:r>
      <w:r w:rsidRPr="009A2BB4">
        <w:rPr>
          <w:bCs/>
        </w:rPr>
        <w:fldChar w:fldCharType="separate"/>
      </w:r>
      <w:r w:rsidR="00E26B01" w:rsidRPr="00E26B01">
        <w:rPr>
          <w:bCs/>
          <w:noProof/>
        </w:rPr>
        <w:t>\autocite{Teng2015}</w:t>
      </w:r>
      <w:r w:rsidRPr="009A2BB4">
        <w:fldChar w:fldCharType="end"/>
      </w:r>
      <w:r w:rsidR="003B687F">
        <w:t xml:space="preserve"> </w:t>
      </w:r>
      <w:r w:rsidR="00A838FD">
        <w:t>CHIKV can infect many cell types, including skin fibroblasts, endothelial cells, primary epithelia, and human muscle satellite cells</w:t>
      </w:r>
      <w:r w:rsidR="00421C63">
        <w:t>.</w:t>
      </w:r>
      <w:r w:rsidR="00421C63">
        <w:fldChar w:fldCharType="begin" w:fldLock="1"/>
      </w:r>
      <w:r w:rsidR="00E26B01">
        <w:instrText>ADDIN CSL_CITATION { "citationItems" : [ { "id" : "ITEM-1", "itemData" : { "DOI" : "10.1016/j.antiviral.2015.06.009", "ISSN" : "01663542", "PMID" : "26092642", "author" : [ { "dropping-particle" : "", "family" : "Lum", "given" : "Fok-Moon", "non-dropping-particle" : "", "parse-names" : false, "suffix" : "" }, { "dropping-particle" : "", "family" : "Ng", "given" : "Lisa F.P.", "non-dropping-particle" : "", "parse-names" : false, "suffix" : "" } ], "container-title" : "Antiviral Research", "id" : "ITEM-1", "issued" : { "date-parts" : [ [ "2015" ] ] }, "page" : "165-174", "publisher" : "Elsevier B.V.", "title" : "Cellular and molecular mechanisms of chikungunya pathogenesis", "type" : "article-journal", "volume" : "120" }, "uris" : [ "http://www.mendeley.com/documents/?uuid=8f726bdc-21b5-4e5e-8c03-e9e136be7f1e" ] }, { "id" : "ITEM-2", "itemData" : { "DOI" : "10.1016/j.antiviral.2015.07.002", "ISSN" : "01663542", "author" : [ { "dropping-particle" : "", "family" : "Couderc", "given" : "Th\u00e9r\u00e8se", "non-dropping-particle" : "", "parse-names" : false, "suffix" : "" }, { "dropping-particle" : "", "family" : "Lecuit", "given" : "Marc", "non-dropping-particle" : "", "parse-names" : false, "suffix" : "" } ], "container-title" : "Antiviral Research", "id" : "ITEM-2", "issued" : { "date-parts" : [ [ "2015" ] ] }, "page" : "120-131", "title" : "Chikungunya virus pathogenesis: From bedside to bench", "type" : "article-journal", "volume" : "121" }, "uris" : [ "http://www.mendeley.com/documents/?uuid=df0495f1-e0bd-4121-bead-fcb3f9b291fa" ] } ], "mendeley" : { "formattedCitation" : "\\autocite{Couderc2015,Lum2015}", "plainTextFormattedCitation" : "\\autocite{Couderc2015,Lum2015}", "previouslyFormattedCitation" : "&lt;sup&gt;5,17&lt;/sup&gt;" }, "properties" : { "noteIndex" : 0 }, "schema" : "https://github.com/citation-style-language/schema/raw/master/csl-citation.json" }</w:instrText>
      </w:r>
      <w:r w:rsidR="00421C63">
        <w:fldChar w:fldCharType="separate"/>
      </w:r>
      <w:r w:rsidR="00E26B01" w:rsidRPr="00E26B01">
        <w:rPr>
          <w:noProof/>
        </w:rPr>
        <w:t>\autocite{Couderc2015,Lum2015}</w:t>
      </w:r>
      <w:r w:rsidR="00421C63">
        <w:fldChar w:fldCharType="end"/>
      </w:r>
      <w:r w:rsidR="00421C63">
        <w:t xml:space="preserve"> Reports of tropism in subsets of peripheral blood monocytes (PBMCs)</w:t>
      </w:r>
      <w:r w:rsidR="003F3BD5">
        <w:t xml:space="preserve"> vary</w:t>
      </w:r>
      <w:r w:rsidR="00421C63">
        <w:t xml:space="preserve">, with </w:t>
      </w:r>
      <w:r w:rsidR="003F3BD5">
        <w:t>CHIKV antigens detected in monocytes during acute infection,</w:t>
      </w:r>
      <w:r w:rsidR="003F3BD5">
        <w:fldChar w:fldCharType="begin" w:fldLock="1"/>
      </w:r>
      <w:r w:rsidR="00E26B01">
        <w:instrText>ADDIN CSL_CITATION { "citationItems" : [ { "id" : "ITEM-1", "itemData" : { "DOI" : "10.4049/jimmunol.0904181", "ISBN" : "1550-6606 (Electronic)\\r0022-1767 (Linking)", "ISSN" : "1550-6606", "PMID" : "20404274", "abstract" : "Chikungunya virus (CHIKV) is an alphavirus that causes chronic and incapacitating arthralgia in humans. To date, interactions between the immune system and the different stages of the virus life cycle remain poorly defined. We demonstrated for the first time that CHIKV Ags could be detected in vivo in the monocytes of acutely infected patients. Using in vitro experimental systems, whole blood and purified monocytes, we confirmed that monocytes could be infected and virus growth could be sustained. CHIKV interactions with monocytes, and with other blood leukocytes, induced a robust and rapid innate immune response with the production of specific chemokines and cytokines. In particular, high levels of IFN-alpha were produced rapidly after CHIKV incubation with monocytes. The identification of monocytes during the early phase of CHIKV infection in vivo is significant as infected monocyte/macrophage cells have been detected in the synovial tissues of chronically CHIKV-infected patients, and these cells may behave as the vehicles for virus dissemination. This may explain the persistence of joint symptoms despite the short duration of viremia. Our results provide a better understanding on the basic mechanisms of infection and early antiviral immune responses and will help in the development of future effective control strategies.", "author" : [ { "dropping-particle" : "", "family" : "Her", "given" : "Z", "non-dropping-particle" : "", "parse-names" : false, "suffix" : "" }, { "dropping-particle" : "", "family" : "Malleret", "given" : "B", "non-dropping-particle" : "", "parse-names" : false, "suffix" : "" }, { "dropping-particle" : "", "family" : "Chan", "given" : "M", "non-dropping-particle" : "", "parse-names" : false, "suffix" : "" }, { "dropping-particle" : "", "family" : "Ong", "given" : "E K", "non-dropping-particle" : "", "parse-names" : false, "suffix" : "" }, { "dropping-particle" : "", "family" : "Wong", "given" : "S C", "non-dropping-particle" : "", "parse-names" : false, "suffix" : "" }, { "dropping-particle" : "", "family" : "Kwek", "given" : "D J", "non-dropping-particle" : "", "parse-names" : false, "suffix" : "" }, { "dropping-particle" : "", "family" : "Tolou", "given" : "H", "non-dropping-particle" : "", "parse-names" : false, "suffix" : "" }, { "dropping-particle" : "", "family" : "Lin", "given" : "R T", "non-dropping-particle" : "", "parse-names" : false, "suffix" : "" }, { "dropping-particle" : "", "family" : "Tambyah", "given" : "P a", "non-dropping-particle" : "", "parse-names" : false, "suffix" : "" }, { "dropping-particle" : "", "family" : "Renia", "given" : "L", "non-dropping-particle" : "", "parse-names" : false, "suffix" : "" }, { "dropping-particle" : "", "family" : "Ng", "given" : "L F", "non-dropping-particle" : "", "parse-names" : false, "suffix" : "" } ], "container-title" : "Journal of Immunology", "id" : "ITEM-1", "issue" : "10", "issued" : { "date-parts" : [ [ "2010" ] ] }, "page" : "5903-5913", "title" : "Active infection of human blood monocytes by Chikungunya virus triggers an innate immune response", "type" : "article-journal", "volume" : "184" }, "uris" : [ "http://www.mendeley.com/documents/?uuid=f4ed0327-fbd0-480d-b3a6-1289d7bfe45e" ] } ], "mendeley" : { "formattedCitation" : "\\autocite{Her2010}", "plainTextFormattedCitation" : "\\autocite{Her2010}", "previouslyFormattedCitation" : "&lt;sup&gt;18&lt;/sup&gt;" }, "properties" : { "noteIndex" : 0 }, "schema" : "https://github.com/citation-style-language/schema/raw/master/csl-citation.json" }</w:instrText>
      </w:r>
      <w:r w:rsidR="003F3BD5">
        <w:fldChar w:fldCharType="separate"/>
      </w:r>
      <w:r w:rsidR="00E26B01" w:rsidRPr="00E26B01">
        <w:rPr>
          <w:noProof/>
        </w:rPr>
        <w:t>\autocite{Her2010}</w:t>
      </w:r>
      <w:r w:rsidR="003F3BD5">
        <w:fldChar w:fldCharType="end"/>
      </w:r>
      <w:r w:rsidR="003F3BD5">
        <w:t xml:space="preserve"> </w:t>
      </w:r>
      <w:r w:rsidR="005D30DE">
        <w:t>alt</w:t>
      </w:r>
      <w:r w:rsidR="00074C80">
        <w:t>h</w:t>
      </w:r>
      <w:r w:rsidR="005D30DE">
        <w:t>ough</w:t>
      </w:r>
      <w:r w:rsidR="003F3BD5">
        <w:t xml:space="preserve"> primary monocytes and macrophages </w:t>
      </w:r>
      <w:r w:rsidR="00F5129D">
        <w:t xml:space="preserve">only appear to be </w:t>
      </w:r>
      <w:r w:rsidR="00FB52F8">
        <w:t>infectable</w:t>
      </w:r>
      <w:r w:rsidR="003F3BD5">
        <w:t xml:space="preserve"> at low efficiency in vitro.</w:t>
      </w:r>
      <w:r w:rsidR="00AC75F0">
        <w:fldChar w:fldCharType="begin" w:fldLock="1"/>
      </w:r>
      <w:r w:rsidR="00E26B01">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"10.1172/JCI63120", "ISBN" : "0021-9738", "ISSN" : "00219738", "PMID" : "23160199", "abstract" : "Chikungunya virus (CHIKV) is a mosquito-borne arthralgia arbovirus that is reemergent in sub-Saharan Africa and Southeast Asia. CHIKV infection has been shown to be self-limiting, but the molecular mechanisms of the innate immune response that control CHIKV replication remain undefined. Here, longitudinal transcriptional analyses of PBMCs from a cohort of CHIKV-infected patients revealed that type I IFNs controlled CHIKV infection via RSAD2 (which encodes viperin), an enigmatic multifunctional IFN-stimulated gene (ISG). Viperin was highly induced in monocytes, the major target cell of CHIKV in blood. Anti-CHIKV functions of viperin were dependent on its localization in the ER, and the N-terminal amphipathic \u03b1-helical domain was crucial for its antiviral activity in controlling CHIKV replication. Furthermore, mice lacking Rsad2 had higher viremia and severe joint inflammation compared with wild-type mice. Our data demonstrate that viperin is a critical antiviral host protein that controls CHIKV infection and provide a preclinical basis for the design of effective control strategies against CHIKV and other reemerging arthrogenic alphaviruses.", "author" : [ { "dropping-particle" : "", "family" : "Teng", "given" : "Terk-Shin Shin", "non-dropping-particle" : "", "parse-names" : false, "suffix" : "" }, { "dropping-particle" : "", "family" : "Foo", "given" : "Suan-Sin Sin", "non-dropping-particle" : "", "parse-names" : false, "suffix" : "" }, { "dropping-particle" : "", "family" : "Simamarta", "given" : "Diane", "non-dropping-particle" : "", "parse-names" : false, "suffix" : "" }, { "dropping-particle" : "", "family" : "Lum", "given" : "Fok-Moon Moon", "non-dropping-particle" : "", "parse-names" : false, "suffix" : "" }, { "dropping-particle" : "", "family" : "Teo", "given" : "Teck-Hui Hui", "non-dropping-particle" : "", "parse-names" : false, "suffix" : "" }, { "dropping-particle" : "", "family" : "Lulla", "given" : "Aleksei", "non-dropping-particle" : "", "parse-names" : false, "suffix" : "" }, { "dropping-particle" : "", "family" : "Yeo", "given" : "Nicholas K W", "non-dropping-particle" : "", "parse-names" : false, "suffix" : "" }, { "dropping-particle" : "", "family" : "Koh", "given" : "Esther G L", "non-dropping-particle" : "", "parse-names" : false, "suffix" : "" }, { "dropping-particle" : "", "family" : "Chow", "given" : "Angela", "non-dropping-particle" : "", "parse-names" : false, "suffix" : "" }, { "dropping-particle" : "", "family" : "Leo", "given" : "Yee-Sin Sin", "non-dropping-particle" : "", "parse-names" : false, "suffix" : "" }, { "dropping-particle" : "", "family" : "Merits", "given" : "Andres", "non-dropping-particle" : "", "parse-names" : false, "suffix" : "" }, { "dropping-particle" : "", "family" : "Chin", "given" : "Keh-Chuang Chuang", "non-dropping-particle" : "", "parse-names" : false, "suffix" : "" }, { "dropping-particle" : "", "family" : "Ng", "given" : "Lisa F P", "non-dropping-particle" : "", "parse-names" : false, "suffix" : "" } ], "container-title" : "Journal of Clinical Investigation", "id" : "ITEM-2", "issue" : "12", "issued" : { "date-parts" : [ [ "2012", "12", "3" ] ] }, "note" : "From Duplicate 2 (Viperin restricts chikungunya virus replication and pathology. - Teng, Terk-Shin; Foo, Suan-Sin; Simamarta, Diane; Lum, Fok-Moon; Teo, Teck-Hui; Lulla, Aleksei; Yeo, Nicholas K W; Koh, Esther G L; Chow, Angela; Leo, Yee-Sin; Merits, Andres; Chin, Keh-Chuang; Ng, Lisa F P)\n\n{:PMCID:PMC3533538}", "page" : "4447-4460", "title" : "Viperin restricts chikungunya virus replication and pathology", "type" : "article-journal", "volume" : "122" }, "uris" : [ "http://www.mendeley.com/documents/?uuid=00384936-4ced-4221-9e8e-edce166e9be9" ] } ], "mendeley" : { "formattedCitation" : "\\autocite{Sourisseau2007,Teng2012}", "plainTextFormattedCitation" : "\\autocite{Sourisseau2007,Teng2012}", "previouslyFormattedCitation" : "&lt;sup&gt;14,19&lt;/sup&gt;" }, "properties" : { "noteIndex" : 0 }, "schema" : "https://github.com/citation-style-language/schema/raw/master/csl-citation.json" }</w:instrText>
      </w:r>
      <w:r w:rsidR="00AC75F0">
        <w:fldChar w:fldCharType="separate"/>
      </w:r>
      <w:r w:rsidR="00E26B01" w:rsidRPr="00E26B01">
        <w:rPr>
          <w:noProof/>
        </w:rPr>
        <w:t>\autocite{Sourisseau2007,Teng2012}</w:t>
      </w:r>
      <w:r w:rsidR="00AC75F0">
        <w:fldChar w:fldCharType="end"/>
      </w:r>
      <w:r w:rsidR="00113FA3">
        <w:t xml:space="preserve"> </w:t>
      </w:r>
      <w:r w:rsidR="004D2FCC">
        <w:t>Thus</w:t>
      </w:r>
      <w:r w:rsidR="00006EC1">
        <w:t xml:space="preserve"> far</w:t>
      </w:r>
      <w:r w:rsidR="00E658B4">
        <w:t xml:space="preserve">, primary B and T cells </w:t>
      </w:r>
      <w:r w:rsidR="002E4134">
        <w:t>have not been successfully</w:t>
      </w:r>
      <w:r w:rsidR="00E658B4">
        <w:t xml:space="preserve"> infected in vitro.</w:t>
      </w:r>
      <w:r w:rsidR="00E658B4">
        <w:fldChar w:fldCharType="begin" w:fldLock="1"/>
      </w:r>
      <w:r w:rsidR="00E26B01">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"10.1172/JCI63120", "ISBN" : "0021-9738", "ISSN" : "00219738", "PMID" : "23160199", "abstract" : "Chikungunya virus (CHIKV) is a mosquito-borne arthralgia arbovirus that is reemergent in sub-Saharan Africa and Southeast Asia. CHIKV infection has been shown to be self-limiting, but the molecular mechanisms of the innate immune response that control CHIKV replication remain undefined. Here, longitudinal transcriptional analyses of PBMCs from a cohort of CHIKV-infected patients revealed that type I IFNs controlled CHIKV infection via RSAD2 (which encodes viperin), an enigmatic multifunctional IFN-stimulated gene (ISG). Viperin was highly induced in monocytes, the major target cell of CHIKV in blood. Anti-CHIKV functions of viperin were dependent on its localization in the ER, and the N-terminal amphipathic \u03b1-helical domain was crucial for its antiviral activity in controlling CHIKV replication. Furthermore, mice lacking Rsad2 had higher viremia and severe joint inflammation compared with wild-type mice. Our data demonstrate that viperin is a critical antiviral host protein that controls CHIKV infection and provide a preclinical basis for the design of effective control strategies against CHIKV and other reemerging arthrogenic alphaviruses.", "author" : [ { "dropping-particle" : "", "family" : "Teng", "given" : "Terk-Shin Shin", "non-dropping-particle" : "", "parse-names" : false, "suffix" : "" }, { "dropping-particle" : "", "family" : "Foo", "given" : "Suan-Sin Sin", "non-dropping-particle" : "", "parse-names" : false, "suffix" : "" }, { "dropping-particle" : "", "family" : "Simamarta", "given" : "Diane", "non-dropping-particle" : "", "parse-names" : false, "suffix" : "" }, { "dropping-particle" : "", "family" : "Lum", "given" : "Fok-Moon Moon", "non-dropping-particle" : "", "parse-names" : false, "suffix" : "" }, { "dropping-particle" : "", "family" : "Teo", "given" : "Teck-Hui Hui", "non-dropping-particle" : "", "parse-names" : false, "suffix" : "" }, { "dropping-particle" : "", "family" : "Lulla", "given" : "Aleksei", "non-dropping-particle" : "", "parse-names" : false, "suffix" : "" }, { "dropping-particle" : "", "family" : "Yeo", "given" : "Nicholas K W", "non-dropping-particle" : "", "parse-names" : false, "suffix" : "" }, { "dropping-particle" : "", "family" : "Koh", "given" : "Esther G L", "non-dropping-particle" : "", "parse-names" : false, "suffix" : "" }, { "dropping-particle" : "", "family" : "Chow", "given" : "Angela", "non-dropping-particle" : "", "parse-names" : false, "suffix" : "" }, { "dropping-particle" : "", "family" : "Leo", "given" : "Yee-Sin Sin", "non-dropping-particle" : "", "parse-names" : false, "suffix" : "" }, { "dropping-particle" : "", "family" : "Merits", "given" : "Andres", "non-dropping-particle" : "", "parse-names" : false, "suffix" : "" }, { "dropping-particle" : "", "family" : "Chin", "given" : "Keh-Chuang Chuang", "non-dropping-particle" : "", "parse-names" : false, "suffix" : "" }, { "dropping-particle" : "", "family" : "Ng", "given" : "Lisa F P", "non-dropping-particle" : "", "parse-names" : false, "suffix" : "" } ], "container-title" : "Journal of Clinical Investigation", "id" : "ITEM-2", "issue" : "12", "issued" : { "date-parts" : [ [ "2012", "12", "3" ] ] }, "note" : "From Duplicate 2 (Viperin restricts chikungunya virus replication and pathology. - Teng, Terk-Shin; Foo, Suan-Sin; Simamarta, Diane; Lum, Fok-Moon; Teo, Teck-Hui; Lulla, Aleksei; Yeo, Nicholas K W; Koh, Esther G L; Chow, Angela; Leo, Yee-Sin; Merits, Andres; Chin, Keh-Chuang; Ng, Lisa F P)\n\n{:PMCID:PMC3533538}", "page" : "4447-4460", "title" : "Viperin restricts chikungunya virus replication and pathology", "type" : "article-journal", "volume" : "122" }, "uris" : [ "http://www.mendeley.com/documents/?uuid=00384936-4ced-4221-9e8e-edce166e9be9" ] }, { "id" : "ITEM-3", "itemData" : { "DOI" : "10.4049/jimmunol.0904181", "ISBN" : "1550-6606 (Electronic)\\r0022-1767 (Linking)", "ISSN" : "1550-6606", "PMID" : "20404274", "abstract" : "Chikungunya virus (CHIKV) is an alphavirus that causes chronic and incapacitating arthralgia in humans. To date, interactions between the immune system and the different stages of the virus life cycle remain poorly defined. We demonstrated for the first time that CHIKV Ags could be detected in vivo in the monocytes of acutely infected patients. Using in vitro experimental systems, whole blood and purified monocytes, we confirmed that monocytes could be infected and virus growth could be sustained. CHIKV interactions with monocytes, and with other blood leukocytes, induced a robust and rapid innate immune response with the production of specific chemokines and cytokines. In particular, high levels of IFN-alpha were produced rapidly after CHIKV incubation with monocytes. The identification of monocytes during the early phase of CHIKV infection in vivo is significant as infected monocyte/macrophage cells have been detected in the synovial tissues of chronically CHIKV-infected patients, and these cells may behave as the vehicles for virus dissemination. This may explain the persistence of joint symptoms despite the short duration of viremia. Our results provide a better understanding on the basic mechanisms of infection and early antiviral immune responses and will help in the development of future effective control strategies.", "author" : [ { "dropping-particle" : "", "family" : "Her", "given" : "Z", "non-dropping-particle" : "", "parse-names" : false, "suffix" : "" }, { "dropping-particle" : "", "family" : "Malleret", "given" : "B", "non-dropping-particle" : "", "parse-names" : false, "suffix" : "" }, { "dropping-particle" : "", "family" : "Chan", "given" : "M", "non-dropping-particle" : "", "parse-names" : false, "suffix" : "" }, { "dropping-particle" : "", "family" : "Ong", "given" : "E K", "non-dropping-particle" : "", "parse-names" : false, "suffix" : "" }, { "dropping-particle" : "", "family" : "Wong", "given" : "S C", "non-dropping-particle" : "", "parse-names" : false, "suffix" : "" }, { "dropping-particle" : "", "family" : "Kwek", "given" : "D J", "non-dropping-particle" : "", "parse-names" : false, "suffix" : "" }, { "dropping-particle" : "", "family" : "Tolou", "given" : "H", "non-dropping-particle" : "", "parse-names" : false, "suffix" : "" }, { "dropping-particle" : "", "family" : "Lin", "given" : "R T", "non-dropping-particle" : "", "parse-names" : false, "suffix" : "" }, { "dropping-particle" : "", "family" : "Tambyah", "given" : "P a", "non-dropping-particle" : "", "parse-names" : false, "suffix" : "" }, { "dropping-particle" : "", "family" : "Renia", "given" : "L", "non-dropping-particle" : "", "parse-names" : false, "suffix" : "" }, { "dropping-particle" : "", "family" : "Ng", "given" : "L F", "non-dropping-particle" : "", "parse-names" : false, "suffix" : "" } ], "container-title" : "Journal of Immunology", "id" : "ITEM-3", "issue" : "10", "issued" : { "date-parts" : [ [ "2010" ] ] }, "page" : "5903-5913", "title" : "Active infection of human blood monocytes by Chikungunya virus triggers an innate immune response", "type" : "article-journal", "volume" : "184" }, "uris" : [ "http://www.mendeley.com/documents/?uuid=f4ed0327-fbd0-480d-b3a6-1289d7bfe45e" ] } ], "mendeley" : { "formattedCitation" : "\\autocite{Her2010,Sourisseau2007,Teng2012}", "plainTextFormattedCitation" : "\\autocite{Her2010,Sourisseau2007,Teng2012}", "previouslyFormattedCitation" : "&lt;sup&gt;14,18,19&lt;/sup&gt;" }, "properties" : { "noteIndex" : 0 }, "schema" : "https://github.com/citation-style-language/schema/raw/master/csl-citation.json" }</w:instrText>
      </w:r>
      <w:r w:rsidR="00E658B4">
        <w:fldChar w:fldCharType="separate"/>
      </w:r>
      <w:r w:rsidR="00E26B01" w:rsidRPr="00E26B01">
        <w:rPr>
          <w:noProof/>
        </w:rPr>
        <w:t>\autocite{Her2010,Sourisseau2007,Teng2012}</w:t>
      </w:r>
      <w:r w:rsidR="00E658B4">
        <w:fldChar w:fldCharType="end"/>
      </w:r>
      <w:r w:rsidR="00804E9C">
        <w:t xml:space="preserve"> </w:t>
      </w:r>
      <w:r w:rsidR="002B0843">
        <w:t xml:space="preserve">Monocytes and macrophages are thought to have a substantial role in the acute inflammatory response to CHIKV, as primate models show </w:t>
      </w:r>
      <w:r w:rsidR="00203784">
        <w:t>recruitment</w:t>
      </w:r>
      <w:r w:rsidR="002B0843">
        <w:t xml:space="preserve"> of these cell types </w:t>
      </w:r>
      <w:r w:rsidR="00203784">
        <w:t>and natural killer (NK) cells to infected tissues,</w:t>
      </w:r>
      <w:r w:rsidR="00203784">
        <w:fldChar w:fldCharType="begin" w:fldLock="1"/>
      </w:r>
      <w:r w:rsidR="00E26B01">
        <w:instrText>ADDIN CSL_CITATION { "citationItems" : [ { "id" : "ITEM-1", "itemData" : { "DOI" : "10.1172/JCI40104.894", "author" : [ { "dropping-particle" : "", "family" : "Labadie K", "given" : "", "non-dropping-particle" : "", "parse-names" : false, "suffix" : "" } ], "container-title" : "J Clin Invest", "id" : "ITEM-1", "issue" : "3", "issued" : { "date-parts" : [ [ "2010" ] ] }, "page" : "1-13", "title" : "Chikungunya disease in nonhuman primates leads to long-term viral persistence in macrophages.", "type" : "article-journal", "volume" : "120" }, "uris" : [ "http://www.mendeley.com/documents/?uuid=7944d46d-acec-4015-9b5c-da460854f1ae" ] } ], "mendeley" : { "formattedCitation" : "\\autocite{Labadie K2010}", "plainTextFormattedCitation" : "\\autocite{Labadie K2010}", "previouslyFormattedCitation" : "&lt;sup&gt;20&lt;/sup&gt;" }, "properties" : { "noteIndex" : 0 }, "schema" : "https://github.com/citation-style-language/schema/raw/master/csl-citation.json" }</w:instrText>
      </w:r>
      <w:r w:rsidR="00203784">
        <w:fldChar w:fldCharType="separate"/>
      </w:r>
      <w:r w:rsidR="00E26B01" w:rsidRPr="00E26B01">
        <w:rPr>
          <w:noProof/>
        </w:rPr>
        <w:t>\autocite{Labadie K2010}</w:t>
      </w:r>
      <w:r w:rsidR="00203784">
        <w:fldChar w:fldCharType="end"/>
      </w:r>
      <w:r w:rsidR="00203784">
        <w:t xml:space="preserve"> and mouse models </w:t>
      </w:r>
      <w:r w:rsidR="00CD1B27">
        <w:t>treated with bindarit</w:t>
      </w:r>
      <w:r w:rsidR="00E15DE6">
        <w:t xml:space="preserve"> (an </w:t>
      </w:r>
      <w:r w:rsidR="00CD1B27">
        <w:t>inhibitor</w:t>
      </w:r>
      <w:r w:rsidR="00E15DE6">
        <w:t xml:space="preserve"> </w:t>
      </w:r>
      <w:r w:rsidR="00543586">
        <w:t xml:space="preserve">of </w:t>
      </w:r>
      <w:r w:rsidR="00E15DE6">
        <w:t>monocyte chemoattractant</w:t>
      </w:r>
      <w:r w:rsidR="00543586">
        <w:t xml:space="preserve"> CCL2</w:t>
      </w:r>
      <w:r w:rsidR="00CD1B27">
        <w:t>) showed reduced monocyte recruitment, join</w:t>
      </w:r>
      <w:r w:rsidR="0077013C">
        <w:t>t</w:t>
      </w:r>
      <w:r w:rsidR="00CD1B27">
        <w:t xml:space="preserve"> swelling, and bone loss following infection.</w:t>
      </w:r>
      <w:r w:rsidR="00CD1B27">
        <w:fldChar w:fldCharType="begin" w:fldLock="1"/>
      </w:r>
      <w:r w:rsidR="00E26B01">
        <w:instrText>ADDIN CSL_CITATION { "citationItems" : [ { "id" : "ITEM-1", "itemData" : { "DOI" : "10.1128/JVI.02034-14", "ISBN" : "1098-5514 (Electronic)\\r0022-538X (Linking)", "ISSN" : "1098-5514", "PMID" : "25339772", "abstract" : "UNLABELLED: The recent global resurgence of arthritogenic alphaviruses, in particular chikungunya virus (CHIKV), highlights an urgent need for the development of therapeutic intervention strategies. While there has been significant progress in defining the pathophysiology of alphaviral disease, relatively little is known about the mechanisms involved in CHIKV-induced arthritis or potential therapeutic options to treat the severe arthritic symptoms associated with infection. Here, we used microcomputed tomographic (\u03bcCT) and histomorphometric analyses to provide previously undescribed evidence of reduced bone volume in the proximal tibial epiphysis of CHIKV-infected mice compared to the results for mock controls. This was associated with a significant increase in the receptor activator of nuclear factor-\u03baB ligand/osteoprotegerin (RANKL/OPG) ratio in infected murine joints and in the serum of CHIKV patients. The expression levels of the monocyte chemoattractant proteins (MCPs), including MCP-1/CCL2, MCP-2/CCL8, and MCP-3/CCL7, were also highly elevated in joints of CHIKV-infected mice, accompanied by increased cellularity within the bone marrow in tibial epiphysis and ankle joints. Both this effect and CHIKV-induced bone loss were significantly reduced by treatment with the MCP inhibitor bindarit. Collectively, these findings demonstrate a unique role for MCPs in promoting CHIKV-induced osteoclastogenesis and bone loss during disease and suggest that inhibition of MCPs with bindarit may be an effective therapy for patients affected with alphavirus-induced bone loss.\\n\\nIMPORTANCE: Arthritogenic alphaviruses, including chikungunya virus (CHIKV) and Ross River virus (RRV), cause worldwide outbreaks of polyarthritis, which can persist in patients for months following infection. Previous studies have shown that host proinflammatory soluble factors are associated with CHIKV disease severity. Furthermore, it is established that chemokine (C-C motif) ligand 2 (CCL2/MCP-1) is important in cellular recruitment and inducing bone-resorbing osteoclast (OC) formation. Here, we show that CHIKV replicates in bone and triggers bone loss by increasing the RANKL/OPG ratio. CHIKV infection results in MCP-induced cellular infiltration in the inflamed joints, and bone loss can be ameliorated by treatment with an MCP-inhibiting drug, bindarit. Taken together, our data reveal a previously undescribed role for MCPs in CHIKV-induced bone loss: one of recruiting monocytes/OC precur\u2026", "author" : [ { "dropping-particle" : "", "family" : "Chen", "given" : "Weiqiang", "non-dropping-particle" : "", "parse-names" : false, "suffix" : "" }, { "dropping-particle" : "", "family" : "Foo", "given" : "Suan-Sin", "non-dropping-particle" : "", "parse-names" : false, "suffix" : "" }, { "dropping-particle" : "", "family" : "Taylor", "given" : "Adam", "non-dropping-particle" : "", "parse-names" : false, "suffix" : "" }, { "dropping-particle" : "", "family" : "Lulla", "given" : "Aleksei", "non-dropping-particle" : "", "parse-names" : false, "suffix" : "" }, { "dropping-particle" : "", "family" : "Merits", "given" : "Andres", "non-dropping-particle" : "", "parse-names" : false, "suffix" : "" }, { "dropping-particle" : "", "family" : "Hueston", "given" : "Linda", "non-dropping-particle" : "", "parse-names" : false, "suffix" : "" }, { "dropping-particle" : "", "family" : "Forwood", "given" : "Mark R", "non-dropping-particle" : "", "parse-names" : false, "suffix" : "" }, { "dropping-particle" : "", "family" : "Walsh", "given" : "Nicole C", "non-dropping-particle" : "", "parse-names" : false, "suffix" : "" }, { "dropping-particle" : "", "family" : "Sims", "given" : "Natalie A", "non-dropping-particle" : "", "parse-names" : false, "suffix" : "" }, { "dropping-particle" : "", "family" : "Herrero", "given" : "Lara J", "non-dropping-particle" : "", "parse-names" : false, "suffix" : "" }, { "dropping-particle" : "", "family" : "Mahalingam", "given" : "Suresh", "non-dropping-particle" : "", "parse-names" : false, "suffix" : "" } ], "container-title" : "Journal of virology", "id" : "ITEM-1", "issue" : "1", "issued" : { "date-parts" : [ [ "2015" ] ] }, "page" : "581-93", "title" : "Bindarit, an inhibitor of monocyte chemotactic protein synthesis, protects against bone loss induced by chikungunya virus infection.", "type" : "article-journal", "volume" : "89" }, "uris" : [ "http://www.mendeley.com/documents/?uuid=dd596064-82fd-49cd-985b-e1c6e8e4dbaa" ] }, { "id" : "ITEM-2", "itemData" : { "DOI" : "10.1093/infdis/jir470", "ISBN" : "1537-6613 (Electronic)\\r0022-1899 (Linking)", "ISSN" : "00221899", "PMID" : "21881117", "abstract" : "Chikungunya virus (CHIKV) is associated with outbreaks of infectious rheumatic disease in humans. Using a mouse model of CHIKV arthritis and myositis, we show that tumor necrosis factor-\u03b1, interferon-\u03b3, and monocyte chemotactic protein 1 (MCP-1) were dramatically induced in tissues from infected mice. The same factors were detected in the serum of patients with CHIKV-induced polyarthralgia and polyarthritis, with MCP-1 levels being particularly elevated. Bindarit (MCP inhibitor) treatment ameliorated CHIKV disease in mice. Histological analysis of muscle and joint tissues showed a reduction in inflammatory infiltrate in infected mice treated with bindarit. These results suggest that bindarit may be useful in treating CHIKV-induced arthritides in humans.", "author" : [ { "dropping-particle" : "", "family" : "Rulli", "given" : "Nestor E.", "non-dropping-particle" : "", "parse-names" : false, "suffix" : "" }, { "dropping-particle" : "", "family" : "Rolph", "given" : "Michael S.", "non-dropping-particle" : "", "parse-names" : false, "suffix" : "" }, { "dropping-particle" : "", "family" : "Srikiatkhachorn", "given" : "Anon", "non-dropping-particle" : "", "parse-names" : false, "suffix" : "" }, { "dropping-particle" : "", "family" : "Anantapreecha", "given" : "Surapee", "non-dropping-particle" : "", "parse-names" : false, "suffix" : "" }, { "dropping-particle" : "", "family" : "Guglielmotti", "given" : "Angelo", "non-dropping-particle" : "", "parse-names" : false, "suffix" : "" }, { "dropping-particle" : "", "family" : "Mahalingam", "given" : "Suresh", "non-dropping-particle" : "", "parse-names" : false, "suffix" : "" } ], "container-title" : "Journal of Infectious Diseases", "id" : "ITEM-2", "issue" : "7", "issued" : { "date-parts" : [ [ "2011" ] ] }, "page" : "1026-1030", "title" : "Protection from arthritis and myositis in a mouse model of acute chikungunya virus disease by bindarit, an inhibitor of monocyte chemotactic protein-1 synthesis", "type" : "article-journal", "volume" : "204" }, "uris" : [ "http://www.mendeley.com/documents/?uuid=cc9aa6a6-d1ac-455f-9021-e2487dd0bbe0" ] } ], "mendeley" : { "formattedCitation" : "\\autocite{Chen2015,Rulli2011}", "plainTextFormattedCitation" : "\\autocite{Chen2015,Rulli2011}", "previouslyFormattedCitation" : "&lt;sup&gt;21,22&lt;/sup&gt;" }, "properties" : { "noteIndex" : 0 }, "schema" : "https://github.com/citation-style-language/schema/raw/master/csl-citation.json" }</w:instrText>
      </w:r>
      <w:r w:rsidR="00CD1B27">
        <w:fldChar w:fldCharType="separate"/>
      </w:r>
      <w:r w:rsidR="00E26B01" w:rsidRPr="00E26B01">
        <w:rPr>
          <w:noProof/>
        </w:rPr>
        <w:t>\autocite{Chen2015,Rulli2011}</w:t>
      </w:r>
      <w:r w:rsidR="00CD1B27">
        <w:fldChar w:fldCharType="end"/>
      </w:r>
      <w:r w:rsidR="00E15DE6">
        <w:t xml:space="preserve"> </w:t>
      </w:r>
      <w:proofErr w:type="gramStart"/>
      <w:r w:rsidR="00212F69">
        <w:t>The</w:t>
      </w:r>
      <w:proofErr w:type="gramEnd"/>
      <w:r w:rsidR="00212F69">
        <w:t xml:space="preserve"> role of m</w:t>
      </w:r>
      <w:r w:rsidR="00E15DE6">
        <w:t xml:space="preserve">onocytes </w:t>
      </w:r>
      <w:r w:rsidR="00212F69">
        <w:t xml:space="preserve">appears to be protective </w:t>
      </w:r>
      <w:r w:rsidR="00BD0038">
        <w:t>as well as</w:t>
      </w:r>
      <w:r w:rsidR="008D1690">
        <w:t xml:space="preserve"> </w:t>
      </w:r>
      <w:r w:rsidR="00BD0038">
        <w:t>inflammatory</w:t>
      </w:r>
      <w:r w:rsidR="00D234F8">
        <w:t>. For example,</w:t>
      </w:r>
      <w:r w:rsidR="00E15DE6">
        <w:t xml:space="preserve"> </w:t>
      </w:r>
      <w:r w:rsidR="008F042F">
        <w:t>mice deficient for CCR</w:t>
      </w:r>
      <w:r w:rsidR="00C77E53">
        <w:t xml:space="preserve">2 (the receptor for CCL2) show prolongation of arthritic disease corresponding with </w:t>
      </w:r>
      <w:r w:rsidR="008A1562">
        <w:t xml:space="preserve">replacement of the </w:t>
      </w:r>
      <w:r w:rsidR="00682ED1">
        <w:t xml:space="preserve">monocyte/macrophage infiltrate in infected </w:t>
      </w:r>
      <w:r w:rsidR="00C77E53">
        <w:t>joints</w:t>
      </w:r>
      <w:r w:rsidR="004E4A08">
        <w:t xml:space="preserve"> by neutrophils</w:t>
      </w:r>
      <w:r w:rsidR="004F3AEB">
        <w:t xml:space="preserve"> and eosinophils</w:t>
      </w:r>
      <w:r w:rsidR="00C77E53">
        <w:t>.</w:t>
      </w:r>
      <w:r w:rsidR="00212F69">
        <w:fldChar w:fldCharType="begin" w:fldLock="1"/>
      </w:r>
      <w:r w:rsidR="00E26B01">
        <w:instrText>ADDIN CSL_CITATION { "citationItems" : [ { "id" : "ITEM-1", "itemData" : { "DOI" : "10.1128/JVI.03364-13", "ISSN" : "0022-538X", "author" : [ { "dropping-particle" : "", "family" : "Poo", "given" : "Y. S.", "non-dropping-particle" : "", "parse-names" : false, "suffix" : "" }, { "dropping-particle" : "", "family" : "Nakaya", "given" : "H.", "non-dropping-particle" : "", "parse-names" : false, "suffix" : "" }, { "dropping-particle" : "", "family" : "Gardner", "given" : "J.", "non-dropping-particle" : "", "parse-names" : false, "suffix" : "" }, { "dropping-particle" : "", "family" : "Larcher", "given" : "T.", "non-dropping-particle" : "", "parse-names" : false, "suffix" : "" }, { "dropping-particle" : "", "family" : "Schroder", "given" : "W. A.", "non-dropping-particle" : "", "parse-names" : false, "suffix" : "" }, { "dropping-particle" : "", "family" : "Le", "given" : "T. T.", "non-dropping-particle" : "", "parse-names" : false, "suffix" : "" }, { "dropping-particle" : "", "family" : "Major", "given" : "L. D.", "non-dropping-particle" : "", "parse-names" : false, "suffix" : "" }, { "dropping-particle" : "", "family" : "Suhrbier", "given" : "A.", "non-dropping-particle" : "", "parse-names" : false, "suffix" : "" } ], "container-title" : "Journal of Virology", "id" : "ITEM-1", "issue" : "12", "issued" : { "date-parts" : [ [ "2014" ] ] }, "page" : "6862-6872", "title" : "CCR2 Deficiency Promotes Exacerbated Chronic Erosive Neutrophil-Dominated Chikungunya Virus Arthritis", "type" : "article-journal", "volume" : "88" }, "uris" : [ "http://www.mendeley.com/documents/?uuid=265fede4-9f89-40bd-a21b-b39d0063ca77" ] } ], "mendeley" : { "formattedCitation" : "\\autocite{Poo2014}", "plainTextFormattedCitation" : "\\autocite{Poo2014}", "previouslyFormattedCitation" : "&lt;sup&gt;23&lt;/sup&gt;" }, "properties" : { "noteIndex" : 0 }, "schema" : "https://github.com/citation-style-language/schema/raw/master/csl-citation.json" }</w:instrText>
      </w:r>
      <w:r w:rsidR="00212F69">
        <w:fldChar w:fldCharType="separate"/>
      </w:r>
      <w:r w:rsidR="00E26B01" w:rsidRPr="00E26B01">
        <w:rPr>
          <w:noProof/>
        </w:rPr>
        <w:t>\autocite{Poo2014}</w:t>
      </w:r>
      <w:r w:rsidR="00212F69">
        <w:fldChar w:fldCharType="end"/>
      </w:r>
      <w:r w:rsidR="00513D04">
        <w:t xml:space="preserve"> In humans, however, d</w:t>
      </w:r>
      <w:r w:rsidR="004C15DE">
        <w:t xml:space="preserve">etails of the relationship between monocyte </w:t>
      </w:r>
      <w:r w:rsidR="00DF3F7C">
        <w:t>sub</w:t>
      </w:r>
      <w:r w:rsidR="004C15DE">
        <w:t xml:space="preserve">populations, acute </w:t>
      </w:r>
      <w:r w:rsidR="001E3A5B">
        <w:t>phase pathogenesis</w:t>
      </w:r>
      <w:r w:rsidR="004C15DE">
        <w:t xml:space="preserve">, and chronic </w:t>
      </w:r>
      <w:r w:rsidR="00513D04">
        <w:t xml:space="preserve">symptomatology </w:t>
      </w:r>
      <w:r w:rsidR="004F1428">
        <w:t>remain poorly understood</w:t>
      </w:r>
      <w:r w:rsidR="004C15DE">
        <w:t>.</w:t>
      </w:r>
      <w:r w:rsidR="004E0D03">
        <w:fldChar w:fldCharType="begin" w:fldLock="1"/>
      </w:r>
      <w:r w:rsidR="00E26B01">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"ITEM-2",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"\\autocite{Burt2017,Weaver2015}", "plainTextFormattedCitation" : "\\autocite{Burt2017,Weaver2015}", "previouslyFormattedCitation" : "&lt;sup&gt;1,24&lt;/sup&gt;" }, "properties" : { "noteIndex" : 0 }, "schema" : "https://github.com/citation-style-language/schema/raw/master/csl-citation.json" }</w:instrText>
      </w:r>
      <w:r w:rsidR="004E0D03">
        <w:fldChar w:fldCharType="separate"/>
      </w:r>
      <w:r w:rsidR="00E26B01" w:rsidRPr="00E26B01">
        <w:rPr>
          <w:noProof/>
        </w:rPr>
        <w:t>\autocite{Burt2017,Weaver2015}</w:t>
      </w:r>
      <w:r w:rsidR="004E0D03">
        <w:fldChar w:fldCharType="end"/>
      </w:r>
    </w:p>
    <w:p w14:paraId="7D86A055" w14:textId="3227BD96" w:rsidR="008F5F40" w:rsidRPr="009A2BB4" w:rsidRDefault="008F5F40" w:rsidP="003C1CFA">
      <w:pPr>
        <w:ind w:firstLine="720"/>
      </w:pPr>
      <w:r>
        <w:t xml:space="preserve">The innate immune response, particularly via type I interferon (IFN) </w:t>
      </w:r>
      <w:r w:rsidR="00597533">
        <w:t>signaling</w:t>
      </w:r>
      <w:r>
        <w:t xml:space="preserve">, is important for control of </w:t>
      </w:r>
      <w:r w:rsidR="00885A2A">
        <w:t>CHIKV</w:t>
      </w:r>
      <w:r>
        <w:t xml:space="preserve"> replication</w:t>
      </w:r>
      <w:r w:rsidR="008E4E40">
        <w:t xml:space="preserve"> during the acute phase of infection</w:t>
      </w:r>
      <w:r>
        <w:t>.</w:t>
      </w:r>
      <w:r>
        <w:fldChar w:fldCharType="begin" w:fldLock="1"/>
      </w:r>
      <w:r w:rsidR="00E26B01">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"id" : "ITEM-2", "itemData" : { "DOI" : "10.1084/jem.20090851", "ISBN" : "0022-1007", "ISSN" : "0022-1007", "PMID" : "20123960", "abstract" : "Chikungunya virus (CHIKV) is the causative agent of an outbreak that began in La R\u00e9union in 2005 and remains a major public health concern in India, Southeast Asia, and southern Europe. CHIKV is transmitted to humans by mosquitoes and the associated disease is characterized by fever, myalgia, arthralgia, and rash. As viral load in infected patients declines before the appearance of neutralizing antibodies, we studied the role of type I interferon (IFN) in CHIKV pathogenesis. Based on human studies and mouse experimentation, we show that CHIKV does not directly stimulate type I IFN production in immune cells. Instead, infected nonhematopoietic cells sense viral RNA in a Cardif-dependent manner and participate in the control of infection through their production of type I IFNs. Although the Cardif signaling pathway contributes to the immune response, we also find evidence for a MyD88-dependent sensor that is critical for preventing viral dissemination. Moreover, we demonstrate that IFN-alpha/beta receptor (IFNAR) expression is required in the periphery but not on immune cells, as IFNAR(-/-)--&gt;WT bone marrow chimeras are capable of clearing the infection, whereas WT--&gt;IFNAR(-/-) chimeras succumb. This study defines an essential role for type I IFN, produced via cooperation between multiple host sensors and acting directly on nonhematopoietic cells, in the control of CHIKV.", "author" : [ { "dropping-particle" : "", "family" : "Schilte", "given" : "Cl\u00e9mentine", "non-dropping-particle" : "", "parse-names" : false, "suffix" : "" }, { "dropping-particle" : "", "family" : "Couderc", "given" : "Th\u00e9r\u00e8se", "non-dropping-particle" : "", "parse-names" : false, "suffix" : "" }, { "dropping-particle" : "", "family" : "Chretien", "given" : "Fabrice", "non-dropping-particle" : "", "parse-names" : false, "suffix" : "" }, { "dropping-particle" : "", "family" : "Sourisseau", "given" : "Marion", "non-dropping-particle" : "", "parse-names" : false, "suffix" : "" }, { "dropping-particle" : "", "family" : "Gangneux", "given" : "Nicolas", "non-dropping-particle" : "", "parse-names" : false, "suffix" : "" }, { "dropping-particle" : "", "family" : "Guivel-Benhassine", "given" : "Florence", "non-dropping-particle" : "", "parse-names" : false, "suffix" : "" }, { "dropping-particle" : "", "family" : "Kraxner", "given" : "Anton", "non-dropping-particle" : "", "parse-names" : false, "suffix" : "" }, { "dropping-particle" : "", "family" : "Tschopp", "given" : "J\u00fcrg", "non-dropping-particle" : "", "parse-names" : false, "suffix" : "" }, { "dropping-particle" : "", "family" : "Higgs", "given" : "Stephen", "non-dropping-particle" : "", "parse-names" : false, "suffix" : "" }, { "dropping-particle" : "", "family" : "Michault", "given" : "Alain", "non-dropping-particle" : "", "parse-names" : false, "suffix" : "" }, { "dropping-particle" : "", "family" : "Arenzana-Seisdedos", "given" : "Fernando", "non-dropping-particle" : "", "parse-names" : false, "suffix" : "" }, { "dropping-particle" : "", "family" : "Colonna", "given" : "Marco", "non-dropping-particle" : "", "parse-names" : false, "suffix" : "" }, { "dropping-particle" : "", "family" : "Peduto", "given" : "Lucie", "non-dropping-particle" : "", "parse-names" : false, "suffix" : "" }, { "dropping-particle" : "", "family" : "Schwartz", "given" : "Olivier", "non-dropping-particle" : "", "parse-names" : false, "suffix" : "" }, { "dropping-particle" : "", "family" : "Lecuit", "given" : "Marc", "non-dropping-particle" : "", "parse-names" : false, "suffix" : "" }, { "dropping-particle" : "", "family" : "Albert", "given" : "Matthew L", "non-dropping-particle" : "", "parse-names" : false, "suffix" : "" } ], "container-title" : "The Journal of experimental medicine", "id" : "ITEM-2", "issue" : "2", "issued" : { "date-parts" : [ [ "2010" ] ] }, "page" : "429-442", "title" : "Type I IFN controls chikungunya virus via its action on nonhematopoietic cells.", "type" : "article-journal", "volume" : "207" }, "uris" : [ "http://www.mendeley.com/documents/?uuid=6a4b0e63-333b-4b09-880b-69f023491b8b" ] } ], "mendeley" : { "formattedCitation" : "\\autocite{Burt2017,Schilte2010}", "plainTextFormattedCitation" : "\\autocite{Burt2017,Schilte2010}", "previouslyFormattedCitation" : "&lt;sup&gt;24,25&lt;/sup&gt;" }, "properties" : { "noteIndex" : 0 }, "schema" : "https://github.com/citation-style-language/schema/raw/master/csl-citation.json" }</w:instrText>
      </w:r>
      <w:r>
        <w:fldChar w:fldCharType="separate"/>
      </w:r>
      <w:r w:rsidR="00E26B01" w:rsidRPr="00E26B01">
        <w:rPr>
          <w:noProof/>
        </w:rPr>
        <w:t>\autocite{Burt2017,Schilte2010}</w:t>
      </w:r>
      <w:r>
        <w:fldChar w:fldCharType="end"/>
      </w:r>
      <w:r>
        <w:t xml:space="preserve"> </w:t>
      </w:r>
      <w:r w:rsidR="00C22977">
        <w:t xml:space="preserve">CHIKV </w:t>
      </w:r>
      <w:r w:rsidR="008E4E40">
        <w:t>infection acutely</w:t>
      </w:r>
      <w:r w:rsidR="00C22977">
        <w:t xml:space="preserve"> induces high levels of IFNα release </w:t>
      </w:r>
      <w:r w:rsidR="008E4E40">
        <w:t xml:space="preserve">in </w:t>
      </w:r>
      <w:r w:rsidR="00A95737">
        <w:t xml:space="preserve">both </w:t>
      </w:r>
      <w:r w:rsidR="008E4E40">
        <w:t>humans and model organisms.</w:t>
      </w:r>
      <w:r w:rsidR="008E4E40">
        <w:fldChar w:fldCharType="begin" w:fldLock="1"/>
      </w:r>
      <w:r w:rsidR="00E26B01">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"ITEM-2", "itemData" : { "DOI" : "10.1172/JCI40104.894", "author" : [ { "dropping-particle" : "", "family" : "Labadie K", "given" : "", "non-dropping-particle" : "", "parse-names" : false, "suffix" : "" } ], "container-title" : "J Clin Invest", "id" : "ITEM-2", "issue" : "3", "issued" : { "date-parts" : [ [ "2010" ] ] }, "page" : "1-13", "title" : "Chikungunya disease in nonhuman primates leads to long-term viral persistence in macrophages.", "type" : "article-journal", "volume" : "120" }, "uris" : [ "http://www.mendeley.com/documents/?uuid=7944d46d-acec-4015-9b5c-da460854f1ae" ] } ], "mendeley" : { "formattedCitation" : "\\autocite{Labadie K2010,Teng2015}", "plainTextFormattedCitation" : "\\autocite{Labadie K2010,Teng2015}", "previouslyFormattedCitation" : "&lt;sup&gt;16,20&lt;/sup&gt;" }, "properties" : { "noteIndex" : 0 }, "schema" : "https://github.com/citation-style-language/schema/raw/master/csl-citation.json" }</w:instrText>
      </w:r>
      <w:r w:rsidR="008E4E40">
        <w:fldChar w:fldCharType="separate"/>
      </w:r>
      <w:r w:rsidR="00E26B01" w:rsidRPr="00E26B01">
        <w:rPr>
          <w:noProof/>
        </w:rPr>
        <w:t>\autocite{Labadie K2010,Teng2015}</w:t>
      </w:r>
      <w:r w:rsidR="008E4E40">
        <w:fldChar w:fldCharType="end"/>
      </w:r>
      <w:r w:rsidR="00ED11F9">
        <w:t xml:space="preserve"> In mouse models, type I IFNs</w:t>
      </w:r>
      <w:r w:rsidR="00EA7228">
        <w:t xml:space="preserve"> control CHIKV replication by d</w:t>
      </w:r>
      <w:r w:rsidR="00123A77">
        <w:t xml:space="preserve">irectly acting on </w:t>
      </w:r>
      <w:r w:rsidR="00EA7228">
        <w:t>nonhematopoietic cells, likely via activation of host sensors for viral RNA</w:t>
      </w:r>
      <w:r w:rsidR="00DE58D8">
        <w:t>,</w:t>
      </w:r>
      <w:r w:rsidR="00EA7228">
        <w:t xml:space="preserve"> </w:t>
      </w:r>
      <w:r w:rsidR="004C297C">
        <w:t>such as</w:t>
      </w:r>
      <w:r w:rsidR="00EA7228">
        <w:t xml:space="preserve"> RIG-I and</w:t>
      </w:r>
      <w:r w:rsidR="00EA7228" w:rsidRPr="00EA7228">
        <w:t xml:space="preserve"> MDA5</w:t>
      </w:r>
      <w:r w:rsidR="00EA7228">
        <w:t>.</w:t>
      </w:r>
      <w:r w:rsidR="00EA7228">
        <w:fldChar w:fldCharType="begin" w:fldLock="1"/>
      </w:r>
      <w:r w:rsidR="00E26B01">
        <w:instrText>ADDIN CSL_CITATION { "citationItems" : [ { "id" : "ITEM-1", "itemData" : { "DOI" : "10.1084/jem.20090851", "ISBN" : "0022-1007", "ISSN" : "0022-1007", "PMID" : "20123960", "abstract" : "Chikungunya virus (CHIKV) is the causative agent of an outbreak that began in La R\u00e9union in 2005 and remains a major public health concern in India, Southeast Asia, and southern Europe. CHIKV is transmitted to humans by mosquitoes and the associated disease is characterized by fever, myalgia, arthralgia, and rash. As viral load in infected patients declines before the appearance of neutralizing antibodies, we studied the role of type I interferon (IFN) in CHIKV pathogenesis. Based on human studies and mouse experimentation, we show that CHIKV does not directly stimulate type I IFN production in immune cells. Instead, infected nonhematopoietic cells sense viral RNA in a Cardif-dependent manner and participate in the control of infection through their production of type I IFNs. Although the Cardif signaling pathway contributes to the immune response, we also find evidence for a MyD88-dependent sensor that is critical for preventing viral dissemination. Moreover, we demonstrate that IFN-alpha/beta receptor (IFNAR) expression is required in the periphery but not on immune cells, as IFNAR(-/-)--&gt;WT bone marrow chimeras are capable of clearing the infection, whereas WT--&gt;IFNAR(-/-) chimeras succumb. This study defines an essential role for type I IFN, produced via cooperation between multiple host sensors and acting directly on nonhematopoietic cells, in the control of CHIKV.", "author" : [ { "dropping-particle" : "", "family" : "Schilte", "given" : "Cl\u00e9mentine", "non-dropping-particle" : "", "parse-names" : false, "suffix" : "" }, { "dropping-particle" : "", "family" : "Couderc", "given" : "Th\u00e9r\u00e8se", "non-dropping-particle" : "", "parse-names" : false, "suffix" : "" }, { "dropping-particle" : "", "family" : "Chretien", "given" : "Fabrice", "non-dropping-particle" : "", "parse-names" : false, "suffix" : "" }, { "dropping-particle" : "", "family" : "Sourisseau", "given" : "Marion", "non-dropping-particle" : "", "parse-names" : false, "suffix" : "" }, { "dropping-particle" : "", "family" : "Gangneux", "given" : "Nicolas", "non-dropping-particle" : "", "parse-names" : false, "suffix" : "" }, { "dropping-particle" : "", "family" : "Guivel-Benhassine", "given" : "Florence", "non-dropping-particle" : "", "parse-names" : false, "suffix" : "" }, { "dropping-particle" : "", "family" : "Kraxner", "given" : "Anton", "non-dropping-particle" : "", "parse-names" : false, "suffix" : "" }, { "dropping-particle" : "", "family" : "Tschopp", "given" : "J\u00fcrg", "non-dropping-particle" : "", "parse-names" : false, "suffix" : "" }, { "dropping-particle" : "", "family" : "Higgs", "given" : "Stephen", "non-dropping-particle" : "", "parse-names" : false, "suffix" : "" }, { "dropping-particle" : "", "family" : "Michault", "given" : "Alain", "non-dropping-particle" : "", "parse-names" : false, "suffix" : "" }, { "dropping-particle" : "", "family" : "Arenzana-Seisdedos", "given" : "Fernando", "non-dropping-particle" : "", "parse-names" : false, "suffix" : "" }, { "dropping-particle" : "", "family" : "Colonna", "given" : "Marco", "non-dropping-particle" : "", "parse-names" : false, "suffix" : "" }, { "dropping-particle" : "", "family" : "Peduto", "given" : "Lucie", "non-dropping-particle" : "", "parse-names" : false, "suffix" : "" }, { "dropping-particle" : "", "family" : "Schwartz", "given" : "Olivier", "non-dropping-particle" : "", "parse-names" : false, "suffix" : "" }, { "dropping-particle" : "", "family" : "Lecuit", "given" : "Marc", "non-dropping-particle" : "", "parse-names" : false, "suffix" : "" }, { "dropping-particle" : "", "family" : "Albert", "given" : "Matthew L", "non-dropping-particle" : "", "parse-names" : false, "suffix" : "" } ], "container-title" : "The Journal of experimental medicine", "id" : "ITEM-1", "issue" : "2", "issued" : { "date-parts" : [ [ "2010" ] ] }, "page" : "429-442", "title" : "Type I IFN controls chikungunya virus via its action on nonhematopoietic cells.", "type" : "article-journal", "volume" : "207" }, "uris" : [ "http://www.mendeley.com/documents/?uuid=6a4b0e63-333b-4b09-880b-69f023491b8b" ] } ], "mendeley" : { "formattedCitation" : "\\autocite{Schilte2010}", "plainTextFormattedCitation" : "\\autocite{Schilte2010}", "previouslyFormattedCitation" : "&lt;sup&gt;25&lt;/sup&gt;" }, "properties" : { "noteIndex" : 0 }, "schema" : "https://github.com/citation-style-language/schema/raw/master/csl-citation.json" }</w:instrText>
      </w:r>
      <w:r w:rsidR="00EA7228">
        <w:fldChar w:fldCharType="separate"/>
      </w:r>
      <w:r w:rsidR="00E26B01" w:rsidRPr="00E26B01">
        <w:rPr>
          <w:noProof/>
        </w:rPr>
        <w:t>\autocite{Schilte2010}</w:t>
      </w:r>
      <w:r w:rsidR="00EA7228">
        <w:fldChar w:fldCharType="end"/>
      </w:r>
      <w:r w:rsidR="009158A9">
        <w:t xml:space="preserve"> </w:t>
      </w:r>
      <w:r w:rsidR="007D2EBF">
        <w:t xml:space="preserve">Additionally, </w:t>
      </w:r>
      <w:r w:rsidR="00CA04EF">
        <w:t xml:space="preserve">either </w:t>
      </w:r>
      <w:r w:rsidR="009158A9">
        <w:t xml:space="preserve">IRF-3 </w:t>
      </w:r>
      <w:r w:rsidR="007D2EBF">
        <w:t>or</w:t>
      </w:r>
      <w:r w:rsidR="009158A9">
        <w:t xml:space="preserve"> IRF-7 </w:t>
      </w:r>
      <w:r w:rsidR="00597533">
        <w:t>signaling</w:t>
      </w:r>
      <w:r w:rsidR="009158A9">
        <w:t xml:space="preserve"> </w:t>
      </w:r>
      <w:r w:rsidR="007D2EBF">
        <w:t>appear</w:t>
      </w:r>
      <w:r w:rsidR="008D7DD6">
        <w:t>s</w:t>
      </w:r>
      <w:r w:rsidR="007D2EBF">
        <w:t xml:space="preserve"> to be</w:t>
      </w:r>
      <w:r w:rsidR="00CA04EF">
        <w:t xml:space="preserve"> independently</w:t>
      </w:r>
      <w:r w:rsidR="007D2EBF">
        <w:t xml:space="preserve"> sufficient </w:t>
      </w:r>
      <w:r w:rsidR="00E60A26">
        <w:t xml:space="preserve">for </w:t>
      </w:r>
      <w:r w:rsidR="007D2EBF">
        <w:t>prevent</w:t>
      </w:r>
      <w:r w:rsidR="00E60A26">
        <w:t>ing</w:t>
      </w:r>
      <w:r w:rsidR="007D2EBF">
        <w:t xml:space="preserve"> lethality of </w:t>
      </w:r>
      <w:r w:rsidR="00F81626">
        <w:t xml:space="preserve">CHIKV </w:t>
      </w:r>
      <w:r w:rsidR="007D2EBF">
        <w:t>infection in adult mice.</w:t>
      </w:r>
      <w:r w:rsidR="007D2EBF">
        <w:fldChar w:fldCharType="begin" w:fldLock="1"/>
      </w:r>
      <w:r w:rsidR="00E26B01">
        <w:instrText>ADDIN CSL_CITATION { "citationItems" : [ { "id" : "ITEM-1", "itemData" : { "DOI" : "10.4049/jimmunol.1103185", "ISBN" : "0022-1767", "ISSN" : "1550-6606", "PMID" : "22371392", "abstract" : "The host response to Chikungunya virus is dependent on the direct action of type I IFN on infected nonhematopoietic cells. Prior studies have demonstrated that multiple host sensors coordinate an antiviral response; however, the tissue source(s) and signaling pathways for IFN production remain unknown. In this study, we demonstrate that IRF-3 and IRF-7 are functionally redundant, but lack of both factors results in lethal infection in adult mice. Reciprocal bone marrow chimeras indicated that IRF-3 or IRF-7 expression in either hematopoietic or nonhemotopoietic cell compartments was capable of inducing an antiviral response. Interestingly, redundancy of IRF-3 and IRF-7 was age dependent, as neonatal animals lacking either factor succumbed to infection. We further demonstrate that IPS-1 is essential in nonhematopoietic cells and preferentially required during early life. These results highlight the interplay between nonimmune and immune cells during Chikungunya virus infection and suggest an important role for nonhematopoietic cells as a critical source of IFN-\u03b1/\u03b2.", "author" : [ { "dropping-particle" : "", "family" : "Schilte", "given" : "Cl\u00e9mentine", "non-dropping-particle" : "", "parse-names" : false, "suffix" : "" }, { "dropping-particle" : "", "family" : "Buckwalter", "given" : "Matthew R", "non-dropping-particle" : "", "parse-names" : false, "suffix" : "" }, { "dropping-particle" : "", "family" : "Laird", "given" : "Melissa E", "non-dropping-particle" : "", "parse-names" : false, "suffix" : "" }, { "dropping-particle" : "", "family" : "Diamond", "given" : "Michael S", "non-dropping-particle" : "", "parse-names" : false, "suffix" : "" }, { "dropping-particle" : "", "family" : "Schwartz", "given" : "Olivier", "non-dropping-particle" : "", "parse-names" : false, "suffix" : "" }, { "dropping-particle" : "", "family" : "Albert", "given" : "Matthew L", "non-dropping-particle" : "", "parse-names" : false, "suffix" : "" } ], "container-title" : "Journal of immunology (Baltimore, Md. : 1950)", "id" : "ITEM-1", "issue" : "7", "issued" : { "date-parts" : [ [ "2012" ] ] }, "page" : "2967-71", "title" : "Cutting edge: independent roles for IRF-3 and IRF-7 in hematopoietic and nonhematopoietic cells during host response to Chikungunya infection.", "type" : "article-journal", "volume" : "188" }, "uris" : [ "http://www.mendeley.com/documents/?uuid=f9b71ed9-fb09-453a-8709-0f993ff171f4" ] } ], "mendeley" : { "formattedCitation" : "\\autocite{Schilte2012}", "plainTextFormattedCitation" : "\\autocite{Schilte2012}", "previouslyFormattedCitation" : "&lt;sup&gt;26&lt;/sup&gt;" }, "properties" : { "noteIndex" : 0 }, "schema" : "https://github.com/citation-style-language/schema/raw/master/csl-citation.json" }</w:instrText>
      </w:r>
      <w:r w:rsidR="007D2EBF">
        <w:fldChar w:fldCharType="separate"/>
      </w:r>
      <w:r w:rsidR="00E26B01" w:rsidRPr="00E26B01">
        <w:rPr>
          <w:noProof/>
        </w:rPr>
        <w:t>\autocite{Schilte2012}</w:t>
      </w:r>
      <w:r w:rsidR="007D2EBF">
        <w:fldChar w:fldCharType="end"/>
      </w:r>
      <w:r w:rsidR="00605EF1">
        <w:t xml:space="preserve"> In </w:t>
      </w:r>
      <w:r w:rsidR="006E18FC">
        <w:t xml:space="preserve">primary </w:t>
      </w:r>
      <w:r w:rsidR="00605EF1">
        <w:t>cell culture and mice</w:t>
      </w:r>
      <w:r w:rsidR="009078DC">
        <w:t xml:space="preserve">, interferon stimulated genes such as the OAS family and </w:t>
      </w:r>
      <w:r w:rsidR="009078DC" w:rsidRPr="003C1CFA">
        <w:rPr>
          <w:i/>
        </w:rPr>
        <w:t>RSAD2</w:t>
      </w:r>
      <w:r w:rsidR="009078DC">
        <w:t xml:space="preserve"> (</w:t>
      </w:r>
      <w:r w:rsidR="009078DC" w:rsidRPr="009078DC">
        <w:t>Viperin</w:t>
      </w:r>
      <w:r w:rsidR="009078DC">
        <w:t xml:space="preserve">) appear to </w:t>
      </w:r>
      <w:r w:rsidR="002B4F6F">
        <w:t xml:space="preserve">exert antiviral roles against </w:t>
      </w:r>
      <w:r w:rsidR="00A729E2">
        <w:t>CHIKV</w:t>
      </w:r>
      <w:r w:rsidR="002B4F6F">
        <w:t>, although the details of these signal transduction pathways and t</w:t>
      </w:r>
      <w:r w:rsidR="006E35A1">
        <w:t xml:space="preserve">heir relative importance </w:t>
      </w:r>
      <w:r w:rsidR="00635F4B">
        <w:t>are</w:t>
      </w:r>
      <w:r w:rsidR="002B4F6F">
        <w:t xml:space="preserve"> unresolved</w:t>
      </w:r>
      <w:r w:rsidR="00A729E2">
        <w:t>.</w:t>
      </w:r>
      <w:r w:rsidR="002B4F6F">
        <w:fldChar w:fldCharType="begin" w:fldLock="1"/>
      </w:r>
      <w:r w:rsidR="00E26B01">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"\\autocite{Burt2017}", "plainTextFormattedCitation" : "\\autocite{Burt2017}", "previouslyFormattedCitation" : "&lt;sup&gt;24&lt;/sup&gt;" }, "properties" : { "noteIndex" : 0 }, "schema" : "https://github.com/citation-style-language/schema/raw/master/csl-citation.json" }</w:instrText>
      </w:r>
      <w:r w:rsidR="002B4F6F">
        <w:fldChar w:fldCharType="separate"/>
      </w:r>
      <w:r w:rsidR="00E26B01" w:rsidRPr="00E26B01">
        <w:rPr>
          <w:noProof/>
        </w:rPr>
        <w:t>\autocite{Burt2017}</w:t>
      </w:r>
      <w:r w:rsidR="002B4F6F">
        <w:fldChar w:fldCharType="end"/>
      </w:r>
    </w:p>
    <w:p w14:paraId="1433EA56" w14:textId="2615EACB" w:rsidR="00377079" w:rsidRPr="00826332" w:rsidRDefault="00C60ECA" w:rsidP="006443E1">
      <w:pPr>
        <w:ind w:firstLine="720"/>
        <w:rPr>
          <w:i/>
        </w:rPr>
      </w:pPr>
      <w:r>
        <w:t xml:space="preserve">Historically, the immune system has been </w:t>
      </w:r>
      <w:r w:rsidR="00064F8E">
        <w:t>described</w:t>
      </w:r>
      <w:r>
        <w:t xml:space="preserve"> by ev</w:t>
      </w:r>
      <w:r w:rsidR="00B92A71">
        <w:t>aluating individual components</w:t>
      </w:r>
      <w:r w:rsidR="00821445">
        <w:t xml:space="preserve"> in</w:t>
      </w:r>
      <w:r w:rsidR="00BA7E60">
        <w:t xml:space="preserve"> </w:t>
      </w:r>
      <w:r w:rsidR="00821445">
        <w:t>isolation</w:t>
      </w:r>
      <w:r w:rsidR="00B92A71">
        <w:t>. T</w:t>
      </w:r>
      <w:r>
        <w:t xml:space="preserve">his approach </w:t>
      </w:r>
      <w:r w:rsidR="00867511">
        <w:t xml:space="preserve">is often biased toward </w:t>
      </w:r>
      <w:r w:rsidR="001C6CEF">
        <w:t>better</w:t>
      </w:r>
      <w:r w:rsidR="00347561">
        <w:t>-</w:t>
      </w:r>
      <w:r w:rsidR="00FB4537">
        <w:t>recognized</w:t>
      </w:r>
      <w:r w:rsidR="00373666">
        <w:t xml:space="preserve"> phenotypes and pathways</w:t>
      </w:r>
      <w:r w:rsidR="00867511">
        <w:t xml:space="preserve"> and is </w:t>
      </w:r>
      <w:r w:rsidR="00FB7EC4">
        <w:t>likely</w:t>
      </w:r>
      <w:r w:rsidR="00BA22A1">
        <w:t xml:space="preserve"> to miss globally significant patterns of interconnectivity, particularly </w:t>
      </w:r>
      <w:r w:rsidR="00867511">
        <w:t xml:space="preserve">across the multiple </w:t>
      </w:r>
      <w:r w:rsidR="005C5259">
        <w:t xml:space="preserve">conjoint </w:t>
      </w:r>
      <w:r w:rsidR="00867511">
        <w:t>scales of the immune system</w:t>
      </w:r>
      <w:r w:rsidR="008C734A">
        <w:t xml:space="preserve">, e.g., </w:t>
      </w:r>
      <w:r w:rsidR="007B7F9A">
        <w:t>transcriptional modulation</w:t>
      </w:r>
      <w:r w:rsidR="008C734A">
        <w:t xml:space="preserve"> within cells, </w:t>
      </w:r>
      <w:r w:rsidR="00707B7A">
        <w:t xml:space="preserve">resultant </w:t>
      </w:r>
      <w:r w:rsidR="008C734A">
        <w:t xml:space="preserve">expansion and contraction of </w:t>
      </w:r>
      <w:r w:rsidR="00591A22">
        <w:t xml:space="preserve">certain </w:t>
      </w:r>
      <w:r w:rsidR="008C734A">
        <w:t>cell populations, a</w:t>
      </w:r>
      <w:r w:rsidR="00CF32CE">
        <w:t xml:space="preserve">nd crosstalk between </w:t>
      </w:r>
      <w:r w:rsidR="00320883">
        <w:t>those</w:t>
      </w:r>
      <w:r w:rsidR="005C797E">
        <w:t xml:space="preserve"> immune cells and disparate tissues</w:t>
      </w:r>
      <w:r w:rsidR="00CF32CE">
        <w:t>.</w:t>
      </w:r>
      <w:r w:rsidR="00DC0E45">
        <w:fldChar w:fldCharType="begin" w:fldLock="1"/>
      </w:r>
      <w:r w:rsidR="00E26B01">
        <w:instrText>ADDIN CSL_CITATION { "citationItems" : [ { "id" : "ITEM-1", "itemData" : { "DOI" : "10.1038/ni.2787", "ISSN" : "1529-2916", "PMID" : "24448569", "abstract" : "The immune system is a highly complex and dynamic system. Historically, the most common scientific and clinical practice has been to evaluate its individual components. This kind of approach cannot always expose the interconnecting pathways that control immune-system responses and does not reveal how the immune system works across multiple biological systems and scales. High-throughput technologies can be used to measure thousands of parameters of the immune system at a genome-wide scale. These system-wide surveys yield massive amounts of quantitative data that provide a means to monitor and probe immune-system function. New integrative analyses can help synthesize and transform these data into valuable biological insight. Here we review some of the computational analysis tools for high-dimensional data and how they can be applied to immunology.", "author" : [ { "dropping-particle" : "", "family" : "Kidd", "given" : "Brian a", "non-dropping-particle" : "", "parse-names" : false, "suffix" : "" }, { "dropping-particle" : "", "family" : "Peters", "given" : "Lauren a", "non-dropping-particle" : "", "parse-names" : false, "suffix" : "" }, { "dropping-particle" : "", "family" : "Schadt", "given" : "Eric E", "non-dropping-particle" : "", "parse-names" : false, "suffix" : "" }, { "dropping-particle" : "", "family" : "Dudley", "given" : "Joel T", "non-dropping-particle" : "", "parse-names" : false, "suffix" : "" } ], "container-title" : "Nature immunology", "id" : "ITEM-1", "issue" : "2", "issued" : { "date-parts" : [ [ "2014", "2" ] ] }, "page" : "118-27", "title" : "Unifying immunology with informatics and multiscale biology.", "type" : "article-journal", "volume" : "15" }, "uris" : [ "http://www.mendeley.com/documents/?uuid=7a586a34-784b-49aa-9223-92a75f68190f" ] } ], "mendeley" : { "formattedCitation" : "\\autocite{Kidd2014}", "plainTextFormattedCitation" : "\\autocite{Kidd2014}", "previouslyFormattedCitation" : "&lt;sup&gt;27&lt;/sup&gt;" }, "properties" : { "noteIndex" : 0 }, "schema" : "https://github.com/citation-style-language/schema/raw/master/csl-citation.json" }</w:instrText>
      </w:r>
      <w:r w:rsidR="00DC0E45">
        <w:fldChar w:fldCharType="separate"/>
      </w:r>
      <w:r w:rsidR="00E26B01" w:rsidRPr="00E26B01">
        <w:rPr>
          <w:noProof/>
        </w:rPr>
        <w:t>\autocite{Kidd2014}</w:t>
      </w:r>
      <w:r w:rsidR="00DC0E45">
        <w:fldChar w:fldCharType="end"/>
      </w:r>
      <w:r w:rsidR="00C96DEE">
        <w:t xml:space="preserve"> </w:t>
      </w:r>
      <w:r w:rsidR="00536645">
        <w:t xml:space="preserve">Genome-wide expression profiling </w:t>
      </w:r>
      <w:r w:rsidR="00B650AE">
        <w:t>using</w:t>
      </w:r>
      <w:r w:rsidR="00536645">
        <w:t xml:space="preserve"> microarrays or RNA-</w:t>
      </w:r>
      <w:r w:rsidR="004230FF">
        <w:t xml:space="preserve">seq </w:t>
      </w:r>
      <w:r w:rsidR="00536645">
        <w:t>and mass cytometry using cytometry time-of-flight (CyTOF)</w:t>
      </w:r>
      <w:r w:rsidR="0039423E">
        <w:t xml:space="preserve"> offer </w:t>
      </w:r>
      <w:r w:rsidR="00B4608F">
        <w:t>the capability to perform</w:t>
      </w:r>
      <w:r w:rsidR="0096484D">
        <w:t xml:space="preserve"> unbiased, systematic exploration of </w:t>
      </w:r>
      <w:r w:rsidR="00045741">
        <w:t>hundreds of thousands of</w:t>
      </w:r>
      <w:r w:rsidR="00B937CB">
        <w:t xml:space="preserve"> changes </w:t>
      </w:r>
      <w:r w:rsidR="003F7799">
        <w:t>transpiring</w:t>
      </w:r>
      <w:r w:rsidR="00BA373C">
        <w:t xml:space="preserve"> </w:t>
      </w:r>
      <w:r w:rsidR="00CD166A">
        <w:t xml:space="preserve">within </w:t>
      </w:r>
      <w:r w:rsidR="00BA373C">
        <w:t>a particular</w:t>
      </w:r>
      <w:r w:rsidR="00B937CB">
        <w:t xml:space="preserve"> </w:t>
      </w:r>
      <w:r w:rsidR="0096484D">
        <w:t>perturbation of the immune system.</w:t>
      </w:r>
      <w:r w:rsidR="00B57AE6">
        <w:t xml:space="preserve"> </w:t>
      </w:r>
      <w:r w:rsidR="001C5C95">
        <w:t xml:space="preserve">Weighted </w:t>
      </w:r>
      <w:r w:rsidR="00974385">
        <w:t>coexpression</w:t>
      </w:r>
      <w:r w:rsidR="001C5C95">
        <w:t xml:space="preserve"> and</w:t>
      </w:r>
      <w:r w:rsidR="00D37C00">
        <w:t xml:space="preserve"> </w:t>
      </w:r>
      <w:r w:rsidR="00E149AA">
        <w:t xml:space="preserve">probabilistic </w:t>
      </w:r>
      <w:r w:rsidR="00974385">
        <w:t>causal</w:t>
      </w:r>
      <w:r w:rsidR="00D37C00">
        <w:t xml:space="preserve"> n</w:t>
      </w:r>
      <w:r w:rsidR="00B57AE6">
        <w:t xml:space="preserve">etwork models can then </w:t>
      </w:r>
      <w:r w:rsidR="00A452F2">
        <w:t>synthesize</w:t>
      </w:r>
      <w:r w:rsidR="000C4160">
        <w:t xml:space="preserve"> </w:t>
      </w:r>
      <w:r w:rsidR="00B57AE6">
        <w:t xml:space="preserve">data from </w:t>
      </w:r>
      <w:r w:rsidR="00341990">
        <w:t>“omic”</w:t>
      </w:r>
      <w:r w:rsidR="00BC3A37">
        <w:t xml:space="preserve"> </w:t>
      </w:r>
      <w:r w:rsidR="00B57AE6">
        <w:t xml:space="preserve">assays </w:t>
      </w:r>
      <w:r w:rsidR="00157374">
        <w:t>in</w:t>
      </w:r>
      <w:r w:rsidR="000C4160">
        <w:t>to</w:t>
      </w:r>
      <w:r w:rsidR="0053485C">
        <w:t xml:space="preserve"> a map of quantitative</w:t>
      </w:r>
      <w:r w:rsidR="000A425C">
        <w:t xml:space="preserve"> relationships betwe</w:t>
      </w:r>
      <w:r w:rsidR="00F92BB7">
        <w:t>e</w:t>
      </w:r>
      <w:r w:rsidR="004B232D">
        <w:t xml:space="preserve">n all regulatory elements of a particular immune response, which is one of the </w:t>
      </w:r>
      <w:r w:rsidR="00D12FEE">
        <w:t>goals</w:t>
      </w:r>
      <w:r w:rsidR="004B232D">
        <w:t xml:space="preserve"> of systems immunology.</w:t>
      </w:r>
      <w:r w:rsidR="004B232D">
        <w:fldChar w:fldCharType="begin" w:fldLock="1"/>
      </w:r>
      <w:r w:rsidR="00E26B01">
        <w:instrText>ADDIN CSL_CITATION { "citationItems" : [ { "id" : "ITEM-1", "itemData" : { "DOI" : "10.1146/annurev-immunol-030409-101317.Systems", "ISBN" : "1545-3278 (Electronic) 0732-0582 (Linking)", "ISSN" : "1545-3278", "PMID" : "21219182", "abstract" : "Systems biology is an emerging discipline that combines high-content, multiplexed measurements with informatic and computational modeling methods to better understand biological function at various scales. Here we present a detailed review of the methods used to create computational models and conduct simulations of immune function, We provide descriptions of the key data gathering techniques employed to generate the quantitative and qualitative data required for such modeling and simulation and summarize the progress to date in applying these tools and techniques to questions of immunological interest, including infectious disease. We include comments on what insights modeling can provide that complement information obtained from the more familiar experimental discovery methods used by most investigators and why quantitative methods are needed to eventually produce a better understanding of immune system operation in health and disease.", "author" : [ { "dropping-particle" : "", "family" : "Germain", "given" : "Ronald N", "non-dropping-particle" : "", "parse-names" : false, "suffix" : "" }, { "dropping-particle" : "", "family" : "Meier-schellersheim", "given" : "Martin", "non-dropping-particle" : "", "parse-names" : false, "suffix" : "" }, { "dropping-particle" : "", "family" : "Nita-lazar", "given" : "Aleksandra", "non-dropping-particle" : "", "parse-names" : false, "suffix" : "" }, { "dropping-particle" : "", "family" : "Iain", "given" : "D C", "non-dropping-particle" : "", "parse-names" : false, "suffix" : "" } ], "container-title" : "Annual review of immunology", "id" : "ITEM-1", "issued" : { "date-parts" : [ [ "2011" ] ] }, "page" : "527-585", "title" : "Systems Biology in Immunology - A Computational Modeling Perspective", "type" : "article-journal" }, "uris" : [ "http://www.mendeley.com/documents/?uuid=238684af-298b-49c1-8f77-ced2bb104080", "http://www.mendeley.com/documents/?uuid=7759a836-ac86-43f7-9455-323d3c8cb11c" ] }, { "id" : "ITEM-2", "itemData" : { "DOI" : "10.1016/j.smim.2012.11.003", "ISBN" : "1096-3618 (Electronic) 1044-5323 (Linking)", "ISSN" : "10445323", "PMID" : "23375135", "abstract" : "Systems immunology is an emerging paradigm that aims at a more systematic and quantitative understanding of the immune system. Two major approaches have been utilized to date in this field: unbiased data-driven modeling to comprehensively identify molecular and cellular components of a system and their interactions; and hypothesis-based quantitative modeling to understand the operating principles of a system by extracting a minimal set of variables and rules underlying them. In this review, we describe applications of the two approaches to the study of viral infections and autoimmune diseases in humans, and discuss possible ways by which these two approaches can synergize when applied to human immunology. ?? 2012 Elsevier Ltd.", "author" : [ { "dropping-particle" : "", "family" : "Arazi", "given" : "Arnon", "non-dropping-particle" : "", "parse-names" : false, "suffix" : "" }, { "dropping-particle" : "", "family" : "Pendergraft", "given" : "William F.", "non-dropping-particle" : "", "parse-names" : false, "suffix" : "" }, { "dropping-particle" : "", "family" : "Ribeiro", "given" : "Ruy M.", "non-dropping-particle" : "", "parse-names" : false, "suffix" : "" }, { "dropping-particle" : "", "family" : "Perelson", "given" : "Alan S.", "non-dropping-particle" : "", "parse-names" : false, "suffix" : "" }, { "dropping-particle" : "", "family" : "Hacohen", "given" : "Nir", "non-dropping-particle" : "", "parse-names" : false, "suffix" : "" } ], "container-title" : "Seminars in Immunology", "id" : "ITEM-2", "issue" : "3", "issued" : { "date-parts" : [ [ "2013" ] ] }, "page" : "193-200", "publisher" : "Elsevier Ltd", "title" : "Human systems immunology: Hypothesis-based modeling and unbiased data-driven approaches", "type" : "article-journal", "volume" : "25" }, "uris" : [ "http://www.mendeley.com/documents/?uuid=75592109-6363-4c81-b4e4-109125bb35f2", "http://www.mendeley.com/documents/?uuid=f6b967d2-30de-4b1d-abf6-371dc54f8d08" ] } ], "mendeley" : { "formattedCitation" : "\\autocite{Arazi2013,Germain2011}", "plainTextFormattedCitation" : "\\autocite{Arazi2013,Germain2011}", "previouslyFormattedCitation" : "&lt;sup&gt;28,29&lt;/sup&gt;" }, "properties" : { "noteIndex" : 0 }, "schema" : "https://github.com/citation-style-language/schema/raw/master/csl-citation.json" }</w:instrText>
      </w:r>
      <w:r w:rsidR="004B232D">
        <w:fldChar w:fldCharType="separate"/>
      </w:r>
      <w:r w:rsidR="00E26B01" w:rsidRPr="00E26B01">
        <w:rPr>
          <w:noProof/>
        </w:rPr>
        <w:t>\autocite{Arazi2013,Germain2011}</w:t>
      </w:r>
      <w:r w:rsidR="004B232D">
        <w:fldChar w:fldCharType="end"/>
      </w:r>
      <w:r w:rsidR="006443E1">
        <w:rPr>
          <w:i/>
        </w:rPr>
        <w:t xml:space="preserve"> </w:t>
      </w:r>
      <w:r w:rsidR="006E74E7">
        <w:t xml:space="preserve">Although </w:t>
      </w:r>
      <w:r w:rsidR="00074A23">
        <w:t xml:space="preserve">biomolecular </w:t>
      </w:r>
      <w:r w:rsidR="006E74E7">
        <w:t>network models have demonstrated utility in finding causal gene modules and novel mechanisms for complex, inheritable human diseases</w:t>
      </w:r>
      <w:r w:rsidR="00D47416">
        <w:t>,</w:t>
      </w:r>
      <w:r w:rsidR="00D47416">
        <w:fldChar w:fldCharType="begin" w:fldLock="1"/>
      </w:r>
      <w:r w:rsidR="00E26B01">
        <w:instrText>ADDIN CSL_CITATION { "citationItems" : [ { "id" : "ITEM-1", "itemData" : { "DOI" : "10.1038/nature06758", "ISSN" : "1476-4687", "PMID" : "18344981", "abstract" : "Common human diseases result from the interplay of many genes and environmental factors. Therefore, a more integrative biology approach is needed to unravel the complexity and causes of such diseases. To elucidate the complexity of common human diseases such as obesity, we have analysed the expression of 23,720 transcripts in large population-based blood and adipose tissue cohorts comprehensively assessed for various phenotypes, including traits related to clinical obesity. In contrast to the blood expression profiles, we observed a marked correlation between gene expression in adipose tissue and obesity-related traits. Genome-wide linkage and association mapping revealed a highly significant genetic component to gene expression traits, including a strong genetic effect of proximal (cis) signals, with 50% of the cis signals overlapping between the two tissues profiled. Here we demonstrate an extensive transcriptional network constructed from the human adipose data that exhibits significant overlap with similar network modules constructed from mouse adipose data. A core network module in humans and mice was identified that is enriched for genes involved in the inflammatory and immune response and has been found to be causally associated to obesity-related traits.", "author" : [ { "dropping-particle" : "", "family" : "Emilsson", "given" : "Valur", "non-dropping-particle" : "", "parse-names" : false, "suffix" : "" }, { "dropping-particle" : "", "family" : "Thorleifsson", "given" : "Gudmar", "non-dropping-particle" : "", "parse-names" : false, "suffix" : "" }, { "dropping-particle" : "", "family" : "Zhang", "given" : "Bin", "non-dropping-particle" : "", "parse-names" : false, "suffix" : "" }, { "dropping-particle" : "", "family" : "Leonardson", "given" : "Amy S", "non-dropping-particle" : "", "parse-names" : false, "suffix" : "" }, { "dropping-particle" : "", "family" : "Zink", "given" : "Florian", "non-dropping-particle" : "", "parse-names" : false, "suffix" : "" }, { "dropping-particle" : "", "family" : "Zhu", "given" : "Jun", "non-dropping-particle" : "", "parse-names" : false, "suffix" : "" }, { "dropping-particle" : "", "family" : "Carlson", "given" : "Sonia", "non-dropping-particle" : "", "parse-names" : false, "suffix" : "" }, { "dropping-particle" : "", "family" : "Helgason", "given" : "Agnar", "non-dropping-particle" : "", "parse-names" : false, "suffix" : "" }, { "dropping-particle" : "", "family" : "Walters", "given" : "G Bragi", "non-dropping-particle" : "", "parse-names" : false, "suffix" : "" }, { "dropping-particle" : "", "family" : "Gunnarsdottir", "given" : "Steinunn", "non-dropping-particle" : "", "parse-names" : false, "suffix" : "" }, { "dropping-particle" : "", "family" : "Mouy", "given" : "Magali", "non-dropping-particle" : "", "parse-names" : false, "suffix" : "" }, { "dropping-particle" : "", "family" : "Steinthorsdottir", "given" : "Valgerdur", "non-dropping-particle" : "", "parse-names" : false, "suffix" : "" }, { "dropping-particle" : "", "family" : "Eiriksdottir", "given" : "Gudrun H", "non-dropping-particle" : "", "parse-names" : false, "suffix" : "" }, { "dropping-particle" : "", "family" : "Bjornsdottir", "given" : "Gyda", "non-dropping-particle" : "", "parse-names" : false, "suffix" : "" }, { "dropping-particle" : "", "family" : "Reynisdottir", "given" : "Inga", "non-dropping-particle" : "", "parse-names" : false, "suffix" : "" }, { "dropping-particle" : "", "family" : "Gudbjartsson", "given" : "Daniel", "non-dropping-particle" : "", "parse-names" : false, "suffix" : "" }, { "dropping-particle" : "", "family" : "Helgadottir", "given" : "Anna", "non-dropping-particle" : "", "parse-names" : false, "suffix" : "" }, { "dropping-particle" : "", "family" : "Jonasdottir", "given" : "Aslaug", "non-dropping-particle" : "", "parse-names" : false, "suffix" : "" }, { "dropping-particle" : "", "family" : "Jonasdottir", "given" : "Adalbjorg", "non-dropping-particle" : "", "parse-names" : false, "suffix" : "" }, { "dropping-particle" : "", "family" : "Styrkarsdottir", "given" : "Unnur", "non-dropping-particle" : "", "parse-names" : false, "suffix" : "" }, { "dropping-particle" : "", "family" : "Gretarsdottir", "given" : "Solveig", "non-dropping-particle" : "", "parse-names" : false, "suffix" : "" }, { "dropping-particle" : "", "family" : "Magnusson", "given" : "Kristinn P", "non-dropping-particle" : "", "parse-names" : false, "suffix" : "" }, { "dropping-particle" : "", "family" : "Stefansson", "given" : "Hreinn", "non-dropping-particle" : "", "parse-names" : false, "suffix" : "" }, { "dropping-particle" : "", "family" : "Fossdal", "given" : "Ragnheidur", "non-dropping-particle" : "", "parse-names" : false, "suffix" : "" }, { "dropping-particle" : "", "family" : "Kristjansson", "given" : "Kristleifur", "non-dropping-particle" : "", "parse-names" : false, "suffix" : "" }, { "dropping-particle" : "", "family" : "Gislason", "given" : "Hjortur G", "non-dropping-particle" : "", "parse-names" : false, "suffix" : "" }, { "dropping-particle" : "", "family" : "Stefansson", "given" : "Tryggvi", "non-dropping-particle" : "", "parse-names" : false, "suffix" : "" }, { "dropping-particle" : "", "family" : "Leifsson", "given" : "Bjorn G", "non-dropping-particle" : "", "parse-names" : false, "suffix" : "" }, { "dropping-particle" : "", "family" : "Thorsteinsdottir", "given" : "Unnur", "non-dropping-particle" : "", "parse-names" : false, "suffix" : "" }, { "dropping-particle" : "", "family" : "Lamb", "given" : "John R", "non-dropping-particle" : "", "parse-names" : false, "suffix" : "" }, { "dropping-particle" : "", "family" : "Gulcher", "given" : "Jeffrey R", "non-dropping-particle" : "", "parse-names" : false, "suffix" : "" }, { "dropping-particle" : "", "family" : "Reitman", "given" : "Marc L", "non-dropping-particle" : "", "parse-names" : false, "suffix" : "" }, { "dropping-particle" : "", "family" : "Kong", "given" : "Augustine", "non-dropping-particle" : "", "parse-names" : false, "suffix" : "" }, { "dropping-particle" : "", "family" : "Schadt", "given" : "Eric E", "non-dropping-particle" : "", "parse-names" : false, "suffix" : "" }, { "dropping-particle" : "", "family" : "Stefansson", "given" : "Kari", "non-dropping-particle" : "", "parse-names" : false, "suffix" : "" } ], "container-title" : "Nature", "id" : "ITEM-1", "issue" : "7186", "issued" : { "date-parts" : [ [ "2008", "3", "27" ] ] }, "page" : "423-8", "title" : "Genetics of gene expression and its effect on disease.", "type" : "article-journal", "volume" : "452" }, "uris" : [ "http://www.mendeley.com/documents/?uuid=64e077c2-bfd4-4bc9-aed4-14f2dc880812" ] }, { "id" : "ITEM-2", "itemData" : { "DOI" : "10.1038/nature06757", "ISSN" : "1476-4687", "PMID" : "18344982", "abstract" : "Identifying variations in DNA that increase susceptibility to disease is one of the primary aims of genetic studies using a forward genetics approach. However, identification of disease-susceptibility genes by means of such studies provides limited functional information on how genes lead to disease. In fact, in most cases there is an absence of functional information altogether, preventing a definitive identification of the susceptibility gene or genes. Here we develop an alternative to the classic forward genetics approach for dissecting complex disease traits where, instead of identifying susceptibility genes directly affected by variations in DNA, we identify gene networks that are perturbed by susceptibility loci and that in turn lead to disease. Application of this method to liver and adipose gene expression data generated from a segregating mouse population results in the identification of a macrophage-enriched network supported as having a causal relationship with disease traits associated with metabolic syndrome. Three genes in this network, lipoprotein lipase (Lpl), lactamase beta (Lactb) and protein phosphatase 1-like (Ppm1l), are validated as previously unknown obesity genes, strengthening the association between this network and metabolic disease traits. Our analysis provides direct experimental support that complex traits such as obesity are emergent properties of molecular networks that are modulated by complex genetic loci and environmental factors.", "author" : [ { "dropping-particle" : "", "family" : "Chen", "given" : "Yanqing", "non-dropping-particle" : "", "parse-names" : false, "suffix" : "" }, { "dropping-particle" : "", "family" : "Zhu", "given" : "Jun", "non-dropping-particle" : "", "parse-names" : false, "suffix" : "" }, { "dropping-particle" : "", "family" : "Lum", "given" : "Pek Yee", "non-dropping-particle" : "", "parse-names" : false, "suffix" : "" }, { "dropping-particle" : "", "family" : "Yang", "given" : "Xia", "non-dropping-particle" : "", "parse-names" : false, "suffix" : "" }, { "dropping-particle" : "", "family" : "Pinto", "given" : "Shirly", "non-dropping-particle" : "", "parse-names" : false, "suffix" : "" }, { "dropping-particle" : "", "family" : "MacNeil", "given" : "Douglas J", "non-dropping-particle" : "", "parse-names" : false, "suffix" : "" }, { "dropping-particle" : "", "family" : "Zhang", "given" : "Chunsheng", "non-dropping-particle" : "", "parse-names" : false, "suffix" : "" }, { "dropping-particle" : "", "family" : "Lamb", "given" : "John", "non-dropping-particle" : "", "parse-names" : false, "suffix" : "" }, { "dropping-particle" : "", "family" : "Edwards", "given" : "Stephen", "non-dropping-particle" : "", "parse-names" : false, "suffix" : "" }, { "dropping-particle" : "", "family" : "Sieberts", "given" : "Solveig K", "non-dropping-particle" : "", "parse-names" : false, "suffix" : "" }, { "dropping-particle" : "", "family" : "Leonardson", "given" : "Amy", "non-dropping-particle" : "", "parse-names" : false, "suffix" : "" }, { "dropping-particle" : "", "family" : "Castellini", "given" : "Lawrence W", "non-dropping-particle" : "", "parse-names" : false, "suffix" : "" }, { "dropping-particle" : "", "family" : "Wang", "given" : "Susanna", "non-dropping-particle" : "", "parse-names" : false, "suffix" : "" }, { "dropping-particle" : "", "family" : "Champy", "given" : "Marie-France", "non-dropping-particle" : "", "parse-names" : false, "suffix" : "" }, { "dropping-particle" : "", "family" : "Zhang", "given" : "Bin", "non-dropping-particle" : "", "parse-names" : false, "suffix" : "" }, { "dropping-particle" : "", "family" : "Emilsson", "given" : "Valur", "non-dropping-particle" : "", "parse-names" : false, "suffix" : "" }, { "dropping-particle" : "", "family" : "Doss", "given" : "Sudheer", "non-dropping-particle" : "", "parse-names" : false, "suffix" : "" }, { "dropping-particle" : "", "family" : "Ghazalpour", "given" : "Anatole", "non-dropping-particle" : "", "parse-names" : false, "suffix" : "" }, { "dropping-particle" : "", "family" : "Horvath", "given" : "Steve",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"Schadt", "given" : "Eric E", "non-dropping-particle" : "", "parse-names" : false, "suffix" : "" } ], "container-title" : "Nature", "id" : "ITEM-2", "issue" : "7186", "issued" : { "date-parts" : [ [ "2008", "3", "27" ] ] }, "note" : "{:PMCID:PMC2841398}", "page" : "429-35", "title" : "Variations in DNA elucidate molecular networks that cause disease.", "type" : "article-journal", "volume" : "452" }, "uris" : [ "http://www.mendeley.com/documents/?uuid=8e4de18f-ccf0-4c8f-b128-48a3a5902134" ] }, { "id" : "ITEM-3", "itemData" : { "DOI" : "10.1016/j.cell.2013.03.030", "ISSN" : "1097-4172", "PMID" : "23622250", "abstract" : "The genetics of complex disease produce alterations in the molecular interactions of cellular pathways whose collective effect may become clear through the organized structure of molecular networks. To characterize molecular systems associated with late-onset Alzheimer's disease (LOAD), we constructed gene-regulatory networks in 1,647 postmortem brain tissues from LOAD patients and nondemented subjects, and we demonstrate that LOAD reconfigures specific portions of the molecular interaction structure. Through an integrative network-based approach, we rank-ordered these network structures for relevance to LOAD pathology, highlighting an immune- and microglia-specific module that is dominated by genes involved in pathogen phagocytosis, contains TYROBP as a key regulator, and is upregulated in LOAD. Mouse microglia cells overexpressing intact or truncated TYROBP revealed expression changes that significantly overlapped the human brain TYROBP network. Thus the causal network structure is a useful predictor of response to gene perturbations and presents a framework to test models of disease mechanisms underlying LOAD.", "author" : [ { "dropping-particle" : "", "family" : "Zhang", "given" : "Bin", "non-dropping-particle" : "", "parse-names" : false, "suffix" : "" }, { "dropping-particle" : "", "family" : "Gaiteri", "given" : "Chris", "non-dropping-particle" : "", "parse-names" : false, "suffix" : "" }, { "dropping-particle" : "", "family" : "Bodea", "given" : "Liviu-Gabriel", "non-dropping-particle" : "", "parse-names" : false, "suffix" : "" }, { "dropping-particle" : "", "family" : "Wang", "given" : "Zhi", "non-dropping-particle" : "", "parse-names" : false, "suffix" : "" }, { "dropping-particle" : "", "family" : "McElwee", "given" : "Joshua", "non-dropping-particle" : "", "parse-names" : false, "suffix" : "" }, { "dropping-particle" : "", "family" : "Podtelezhnikov", "given" : "Alexei A", "non-dropping-particle" : "", "parse-names" : false, "suffix" : "" }, { "dropping-particle" : "", "family" : "Zhang", "given" : "Chunsheng", "non-dropping-particle" : "", "parse-names" : false, "suffix" : "" }, { "dropping-particle" : "", "family" : "Xie", "given" : "Tao", "non-dropping-particle" : "", "parse-names" : false, "suffix" : "" }, { "dropping-particle" : "", "family" : "Tran", "given" : "Linh", "non-dropping-particle" : "", "parse-names" : false, "suffix" : "" }, { "dropping-particle" : "", "family" : "Dobrin", "given" : "Radu", "non-dropping-particle" : "", "parse-names" : false, "suffix" : "" }, { "dropping-particle" : "", "family" : "Fluder", "given" : "Eugene", "non-dropping-particle" : "", "parse-names" : false, "suffix" : "" }, { "dropping-particle" : "", "family" : "Clurman", "given" : "Bruce", "non-dropping-particle" : "", "parse-names" : false, "suffix" : "" }, { "dropping-particle" : "", "family" : "Melquist", "given" : "Stacey", "non-dropping-particle" : "", "parse-names" : false, "suffix" : "" }, { "dropping-particle" : "", "family" : "Narayanan", "given" : "Manikandan", "non-dropping-particle" : "", "parse-names" : false, "suffix" : "" }, { "dropping-particle" : "", "family" : "Suver", "given" : "Christine", "non-dropping-particle" : "", "parse-names" : false, "suffix" : "" }, { "dropping-particle" : "", "family" : "Shah", "given" : "Hardik", "non-dropping-particle" : "", "parse-names" : false, "suffix" : "" }, { "dropping-particle" : "", "family" : "Mahajan", "given" : "Milind", "non-dropping-particle" : "", "parse-names" : false, "suffix" : "" }, { "dropping-particle" : "", "family" : "Gillis", "given" : "Tammy", "non-dropping-particle" : "", "parse-names" : false, "suffix" : "" }, { "dropping-particle" : "", "family" : "Mysore", "given" : "Jayalakshmi", "non-dropping-particle" : "", "parse-names" : false, "suffix" : "" }, { "dropping-particle" : "", "family" : "MacDonald", "given" : "Marcy E", "non-dropping-particle" : "", "parse-names" : false, "suffix" : "" }, { "dropping-particle" : "", "family" : "Lamb", "given" : "John R", "non-dropping-particle" : "", "parse-names" : false, "suffix" : "" }, { "dropping-particle" : "", "family" : "Bennett", "given" : "David A", "non-dropping-particle" : "", "parse-names" : false, "suffix" : "" }, { "dropping-particle" : "", "family" : "Molony", "given" : "Cliona", "non-dropping-particle" : "", "parse-names" : false, "suffix" : "" }, { "dropping-particle" : "", "family" : "Stone", "given" : "David J", "non-dropping-particle" : "", "parse-names" : false, "suffix" : "" }, { "dropping-particle" : "", "family" : "Gudnason", "given" : "Vilmundur", "non-dropping-particle" : "", "parse-names" : false, "suffix" : "" }, { "dropping-particle" : "", "family" : "Myers", "given" : "Amanda J", "non-dropping-particle" : "", "parse-names" : false, "suffix" : "" }, { "dropping-particle" : "", "family" : "Schadt", "given" : "Eric E", "non-dropping-particle" : "", "parse-names" : false, "suffix" : "" }, { "dropping-particle" : "", "family" : "Neumann", "given" : "Harald", "non-dropping-particle" : "", "parse-names" : false, "suffix" : "" }, { "dropping-particle" : "", "family" : "Zhu", "given" : "Jun", "non-dropping-particle" : "", "parse-names" : false, "suffix" : "" }, { "dropping-particle" : "", "family" : "Emilsson", "given" : "Valur", "non-dropping-particle" : "", "parse-names" : false, "suffix" : "" } ], "container-title" : "Cell", "id" : "ITEM-3", "issue" : "3", "issued" : { "date-parts" : [ [ "2013", "4", "25" ] ] }, "note" : "{:PMCID:PMC3677161}", "page" : "707-20", "publisher" : "Elsevier Inc.", "title" : "Integrated systems approach identifies genetic nodes and networks in late-onset Alzheimer's disease.", "type" : "article-journal", "volume" : "153" }, "uris" : [ "http://www.mendeley.com/documents/?uuid=be51fe93-2c7c-4081-8f6c-088f52702938" ] }, { "id" : "ITEM-4", "itemData" : { "DOI" : "10.15252/msb.20145399", "ISSN" : "1744-4292", "author" : [ { "dropping-particle" : "", "family" : "Huan", "given" : "Tianxiao", "non-dropping-particle" : "", "parse-names" : false, "suffix" : "" }, { "dropping-particle" : "", "family" : "Meng", "given" : "Qingying", "non-dropping-particle" : "", "parse-names" : false, "suffix" : "" }, { "dropping-particle" : "", "family" : "Saleh", "given" : "Mohamed A", "non-dropping-particle" : "", "parse-names" : false, "suffix" : "" }, { "dropping-particle" : "", "family" : "Norlander", "given" : "Allison E", "non-dropping-particle" : "", "parse-names" : false, "suffix" : "" }, { "dropping-particle" : "", "family" : "Joehanes", "given" : "Roby", "non-dropping-particle" : "", "parse-names" : false, "suffix" : "" }, { "dropping-particle" : "", "family" : "Zhu", "given" : "Jun", "non-dropping-particle" : "", "parse-names" : false, "suffix" : "" }, { "dropping-particle" : "", "family" : "Chen", "given" : "Brian H", "non-dropping-particle" : "", "parse-names" : false, "suffix" : "" }, { "dropping-particle" : "", "family" : "Zhang", "given" : "Bin", "non-dropping-particle" : "", "parse-names" : false, "suffix" : "" }, { "dropping-particle" : "", "family" : "Johnson", "given" : "Andrew D", "non-dropping-particle" : "", "parse-names" : false, "suffix" : "" }, { "dropping-particle" : "", "family" : "Ying", "given" : "Saixia", "non-dropping-particle" : "", "parse-names" : false, "suffix" : "" }, { "dropping-particle" : "", "family" : "Courchesne", "given" : "Paul", "non-dropping-particle" : "", "parse-names" : false, "suffix" : "" }, { "dropping-particle" : "", "family" : "Raghavachari", "given" : "Nalini", "non-dropping-particle" : "", "parse-names" : false, "suffix" : "" }, { "dropping-particle" : "", "family" : "Wang", "given" : "Richard", "non-dropping-particle" : "", "parse-names" : false, "suffix" : "" }, { "dropping-particle" : "", "family" : "Liu", "given" : "Poching", "non-dropping-particle" : "", "parse-names" : false, "suffix" : "" }, { "dropping-particle" : "", "family" : "O'Donnell", "given" : "C. J.", "non-dropping-particle" : "", "parse-names" : false, "suffix" : "" }, { "dropping-particle" : "", "family" : "Vasan", "given" : "Ramachandran", "non-dropping-particle" : "", "parse-names" : false, "suffix" : "" }, { "dropping-particle" : "", "family" : "Munson", "given" : "Peter J", "non-dropping-particle" : "", "parse-names" : false, "suffix" : "" }, { "dropping-particle" : "", "family" : "Madhur", "given" : "Meena S", "non-dropping-particle" : "", "parse-names" : false, "suffix" : "" }, { "dropping-particle" : "", "family" : "Harrison", "given" : "David G", "non-dropping-particle" : "", "parse-names" : false, "suffix" : "" }, { "dropping-particle" : "", "family" : "Yang", "given" : "Xia", "non-dropping-particle" : "", "parse-names" : false, "suffix" : "" }, { "dropping-particle" : "", "family" : "Levy", "given" : "Daniel", "non-dropping-particle" : "", "parse-names" : false, "suffix" : "" } ], "container-title" : "Molecular Systems Biology", "id" : "ITEM-4", "issue" : "4", "issued" : { "date-parts" : [ [ "2015", "4", "16" ] ] }, "note" : "NULL", "page" : "799-799", "title" : "Integrative network analysis reveals molecular mechanisms of blood pressure regulation", "type" : "article-journal", "volume" : "11" }, "uris" : [ "http://www.mendeley.com/documents/?uuid=1a3a9d73-e666-4cc3-a9bd-302c5b5bb46f" ] } ], "mendeley" : { "formattedCitation" : "\\autocite{Chen2008,Emilsson2008,Huan2015,Zhang2013}", "plainTextFormattedCitation" : "\\autocite{Chen2008,Emilsson2008,Huan2015,Zhang2013}", "previouslyFormattedCitation" : "&lt;sup&gt;30\u201333&lt;/sup&gt;" }, "properties" : { "noteIndex" : 0 }, "schema" : "https://github.com/citation-style-language/schema/raw/master/csl-citation.json" }</w:instrText>
      </w:r>
      <w:r w:rsidR="00D47416">
        <w:fldChar w:fldCharType="separate"/>
      </w:r>
      <w:r w:rsidR="00E26B01" w:rsidRPr="00E26B01">
        <w:rPr>
          <w:noProof/>
        </w:rPr>
        <w:t>\autocite{Chen2008,Emilsson2008,Huan2015,Zhang2013}</w:t>
      </w:r>
      <w:r w:rsidR="00D47416">
        <w:fldChar w:fldCharType="end"/>
      </w:r>
      <w:r w:rsidR="006E74E7">
        <w:t xml:space="preserve"> </w:t>
      </w:r>
      <w:r w:rsidR="00736E17">
        <w:t>b</w:t>
      </w:r>
      <w:r w:rsidR="00CF7D5A">
        <w:t>ecause of</w:t>
      </w:r>
      <w:r w:rsidR="00DB71BB">
        <w:t xml:space="preserve"> the difficulty </w:t>
      </w:r>
      <w:r w:rsidR="00B56063">
        <w:t>in</w:t>
      </w:r>
      <w:r w:rsidR="001E1E0B">
        <w:t xml:space="preserve"> acquiring data</w:t>
      </w:r>
      <w:r w:rsidR="00A72393">
        <w:t xml:space="preserve"> at </w:t>
      </w:r>
      <w:r w:rsidR="00701E52">
        <w:t>the scale</w:t>
      </w:r>
      <w:r w:rsidR="00A72393">
        <w:t xml:space="preserve"> </w:t>
      </w:r>
      <w:r w:rsidR="00074D97">
        <w:t xml:space="preserve">necessary </w:t>
      </w:r>
      <w:r w:rsidR="00A72393">
        <w:t xml:space="preserve">for fitting </w:t>
      </w:r>
      <w:r w:rsidR="00074D97">
        <w:t xml:space="preserve">these </w:t>
      </w:r>
      <w:r w:rsidR="00A72393">
        <w:t xml:space="preserve">models, they </w:t>
      </w:r>
      <w:r w:rsidR="006E176A">
        <w:t xml:space="preserve">remain relatively </w:t>
      </w:r>
      <w:r w:rsidR="00C04EAC">
        <w:t>new in the field of</w:t>
      </w:r>
      <w:r w:rsidR="00325473">
        <w:t xml:space="preserve"> infectious diseases</w:t>
      </w:r>
      <w:r w:rsidR="007D6311">
        <w:t>.</w:t>
      </w:r>
      <w:r w:rsidR="001A2316">
        <w:t xml:space="preserve"> </w:t>
      </w:r>
      <w:r w:rsidR="0016593D">
        <w:t>Even still, n</w:t>
      </w:r>
      <w:r w:rsidR="001A2316">
        <w:t xml:space="preserve">etwork models have already helped map </w:t>
      </w:r>
      <w:r w:rsidR="00BD1A11">
        <w:t>detailed regulatory circuits</w:t>
      </w:r>
      <w:r w:rsidR="001A2316">
        <w:t xml:space="preserve"> in hematopoiesis, transcriptional regulation </w:t>
      </w:r>
      <w:r w:rsidR="008E2C10">
        <w:t>of</w:t>
      </w:r>
      <w:r w:rsidR="005A5EF5">
        <w:t xml:space="preserve"> hundreds of</w:t>
      </w:r>
      <w:r w:rsidR="001A2316">
        <w:t xml:space="preserve"> leukocyte populations in mice, and viral sensing mechanisms in dendritic cells via Toll-like receptors (TLRs).</w:t>
      </w:r>
      <w:r w:rsidR="001A2316">
        <w:fldChar w:fldCharType="begin" w:fldLock="1"/>
      </w:r>
      <w:r w:rsidR="00E26B01">
        <w:instrText>ADDIN CSL_CITATION { "citationItems" : [ { "id" : "ITEM-1", "itemData" : { "DOI" : "10.1038/ni.2787", "ISSN" : "1529-2916", "PMID" : "24448569", "abstract" : "The immune system is a highly complex and dynamic system. Historically, the most common scientific and clinical practice has been to evaluate its individual components. This kind of approach cannot always expose the interconnecting pathways that control immune-system responses and does not reveal how the immune system works across multiple biological systems and scales. High-throughput technologies can be used to measure thousands of parameters of the immune system at a genome-wide scale. These system-wide surveys yield massive amounts of quantitative data that provide a means to monitor and probe immune-system function. New integrative analyses can help synthesize and transform these data into valuable biological insight. Here we review some of the computational analysis tools for high-dimensional data and how they can be applied to immunology.", "author" : [ { "dropping-particle" : "", "family" : "Kidd", "given" : "Brian a", "non-dropping-particle" : "", "parse-names" : false, "suffix" : "" }, { "dropping-particle" : "", "family" : "Peters", "given" : "Lauren a", "non-dropping-particle" : "", "parse-names" : false, "suffix" : "" }, { "dropping-particle" : "", "family" : "Schadt", "given" : "Eric E", "non-dropping-particle" : "", "parse-names" : false, "suffix" : "" }, { "dropping-particle" : "", "family" : "Dudley", "given" : "Joel T", "non-dropping-particle" : "", "parse-names" : false, "suffix" : "" } ], "container-title" : "Nature immunology", "id" : "ITEM-1", "issue" : "2", "issued" : { "date-parts" : [ [ "2014", "2" ] ] }, "page" : "118-27", "title" : "Unifying immunology with informatics and multiscale biology.", "type" : "article-journal", "volume" : "15" }, "uris" : [ "http://www.mendeley.com/documents/?uuid=7a586a34-784b-49aa-9223-92a75f68190f" ] } ], "mendeley" : { "formattedCitation" : "\\autocite{Kidd2014}", "plainTextFormattedCitation" : "\\autocite{Kidd2014}", "previouslyFormattedCitation" : "&lt;sup&gt;27&lt;/sup&gt;" }, "properties" : { "noteIndex" : 0 }, "schema" : "https://github.com/citation-style-language/schema/raw/master/csl-citation.json" }</w:instrText>
      </w:r>
      <w:r w:rsidR="001A2316">
        <w:fldChar w:fldCharType="separate"/>
      </w:r>
      <w:r w:rsidR="00E26B01" w:rsidRPr="00E26B01">
        <w:rPr>
          <w:noProof/>
        </w:rPr>
        <w:t>\autocite{Kidd2014}</w:t>
      </w:r>
      <w:r w:rsidR="001A2316">
        <w:fldChar w:fldCharType="end"/>
      </w:r>
    </w:p>
    <w:p w14:paraId="24A81D85" w14:textId="64B7E9C2" w:rsidR="000208A8" w:rsidRPr="007076C0" w:rsidRDefault="00677151" w:rsidP="007076C0">
      <w:pPr>
        <w:ind w:firstLine="720"/>
        <w:rPr>
          <w:i/>
        </w:rPr>
      </w:pPr>
      <w:r>
        <w:t xml:space="preserve">Previous observational studies of the immune response to CHIKV in natural human infections typically </w:t>
      </w:r>
      <w:r w:rsidR="007E3A39">
        <w:t>concentrated</w:t>
      </w:r>
      <w:r w:rsidR="00733184">
        <w:t xml:space="preserve"> on</w:t>
      </w:r>
      <w:r>
        <w:t xml:space="preserve"> </w:t>
      </w:r>
      <w:r w:rsidR="003F098C">
        <w:t>protein or gene expression</w:t>
      </w:r>
      <w:r>
        <w:t xml:space="preserve"> </w:t>
      </w:r>
      <w:r w:rsidR="003F098C">
        <w:t xml:space="preserve">levels </w:t>
      </w:r>
      <w:r>
        <w:t xml:space="preserve">of </w:t>
      </w:r>
      <w:r w:rsidR="00DC2B8B">
        <w:t xml:space="preserve">a small number of </w:t>
      </w:r>
      <w:r>
        <w:t xml:space="preserve">cytokines </w:t>
      </w:r>
      <w:r w:rsidR="00CD170E">
        <w:t>and</w:t>
      </w:r>
      <w:r>
        <w:t xml:space="preserve"> inflammatory mediators,</w:t>
      </w:r>
      <w:r>
        <w:fldChar w:fldCharType="begin" w:fldLock="1"/>
      </w:r>
      <w:r w:rsidR="00E26B01">
        <w:instrText>ADDIN CSL_CITATION { "citationItems" : [ { "id" : "ITEM-1", "itemData" : { "DOI" : "10.1371/journal.pntd.0001279", "ISSN" : "1935-2735", "PMID" : "21858242", "abstract" : "The Chikungunya virus infection zones have now quickly spread from Africa to parts of Asia, North America and Europe. Originally thought to trigger a disease of only mild symptoms, recently Chikungunya virus caused large-scale fatalities and widespread economic loss that was linked to recent virus genetic mutation and evolution. Due to the paucity of information on Chikungunya immunological progression, we investigated the serum levels of 13 cytokines/chemokines during the acute phase of Chikungunya disease and 6- and 12-month post-infection follow-up from patients of the Italian outbreak. We found that CXCL9/MIG, CCL2/MCP-1, IL-6 and CXCL10/IP-10 were significantly raised in the acute phase compared to follow-up samples. Furthermore, IL-1\u03b2, TNF-\u03b1, Il-12, IL-10, IFN-\u03b3 and IL-5 had low initial acute phase levels that significantly increased at later time points. Analysis of symptom severity showed association with CXCL9/MIG, CXCL10/IP-10 and IgG levels. These data give insight into Chikungunya disease establishment and subsequent convalescence, which is imperative to the treatment and containment of this quickly evolving and frequently re-emerging disease.", "author" : [ { "dropping-particle" : "", "family" : "Kelvin", "given" : "Alyson a", "non-dropping-particle" : "", "parse-names" : false, "suffix" : "" }, { "dropping-particle" : "", "family" : "Banner", "given" : "David", "non-dropping-particle" : "", "parse-names" : false, "suffix" : "" }, { "dropping-particle" : "", "family" : "Silvi", "given" : "Giuliano", "non-dropping-particle" : "", "parse-names" : false, "suffix" : "" }, { "dropping-particle" : "", "family" : "Moro", "given" : "Maria Luisa", "non-dropping-particle" : "", "parse-names" : false, "suffix" : "" }, { "dropping-particle" : "", "family" : "Spataro", "given" : "Nadir", "non-dropping-particle" : "", "parse-names" : false, "suffix" : "" }, { "dropping-particle" : "", "family" : "Gaibani", "given" : "Paolo", "non-dropping-particle" : "", "parse-names" : false, "suffix" : "" }, { "dropping-particle" : "", "family" : "Cavrini", "given" : "Francesca", "non-dropping-particle" : "", "parse-names" : false, "suffix" : "" }, { "dropping-particle" : "", "family" : "Pierro", "given" : "Anna", "non-dropping-particle" : "", "parse-names" : false, "suffix" : "" }, { "dropping-particle" : "", "family" : "Rossini", "given" : "Giada", "non-dropping-particle" : "", "parse-names" : false, "suffix" : "" }, { "dropping-particle" : "", "family" : "Cameron", "given" : "Mark J", "non-dropping-particle" : "", "parse-names" : false, "suffix" : "" }, { "dropping-particle" : "", "family" : "Bermejo-Martin", "given" : "Jesus F", "non-dropping-particle" : "", "parse-names" : false, "suffix" : "" }, { "dropping-particle" : "", "family" : "Paquette", "given" : "St\u00e9phane G", "non-dropping-particle" : "", "parse-names" : false, "suffix" : "" }, { "dropping-particle" : "", "family" : "Xu", "given" : "Luoling", "non-dropping-particle" : "", "parse-names" : false, "suffix" : "" }, { "dropping-particle" : "", "family" : "Danesh", "given" : "Ali", "non-dropping-particle" : "", "parse-names" : false, "suffix" : "" }, { "dropping-particle" : "", "family" : "Farooqui", "given" : "Amber", "non-dropping-particle" : "", "parse-names" : false, "suffix" : "" }, { "dropping-particle" : "", "family" : "Borghetto", "given" : "Ilaria", "non-dropping-particle" : "", "parse-names" : false, "suffix" : "" }, { "dropping-particle" : "", "family" : "Kelvin", "given" : "David J", "non-dropping-particle" : "", "parse-names" : false, "suffix" : "" }, { "dropping-particle" : "", "family" : "Sambri", "given" : "Vittorio", "non-dropping-particle" : "", "parse-names" : false, "suffix" : "" }, { "dropping-particle" : "", "family" : "Rubino", "given" : "Salvatore", "non-dropping-particle" : "", "parse-names" : false, "suffix" : "" } ], "container-title" : "PLoS neglected tropical diseases", "id" : "ITEM-1", "issue" : "8", "issued" : { "date-parts" : [ [ "2011", "8" ] ] }, "note" : "{:PMCID:PMC3156690}", "page" : "e1279", "title" : "Inflammatory cytokine expression is associated with chikungunya virus resolution and symptom severity.", "type" : "article-journal", "volume" : "5" }, "uris" : [ "http://www.mendeley.com/documents/?uuid=a760891e-9bd6-4a42-b5b3-68ae7b99d4c1" ] }, { "id" : "ITEM-2", "itemData" : { "DOI" : "10.1089/vim.2010.0123", "ISSN" : "1557-8976", "PMID" : "21830898", "abstract" : "Chikungunya virus (CHIKV) has caused large outbreaks worldwide in recent years. Acute-phase CHIKV infection has been reported to cause mild to severe febrile illness, and in some patients, this may be followed by long-lasting polyarthritis. The mainstay of treatment includes nonsteroidal anti-inflammatory drugs and other disease-modifying agents, the use of which is based on the assumption of an immunological interference mechanism in the pathogenesis. The present study has been designed to generate preliminary evidence to test this hypothesis. The levels of 30 cytokines were estimated in serum samples of acute CHIKV-infected patients, fully-recovered patients, patients with chronic CHIKV arthritis, and controls, using a quantitative multiplex bead ELISA. The levels of the proinflammatory cytokines IL-1 and IL-6 were elevated in acute patients, but IFN-\u03b3/\u03b2 and TNF-\u03b1 levels remained stable. IL-10, which might have an anti-inflammatory effect, was also elevated, indicating a predominantly anti-inflammatory response in the acute phase of infection. Elevation of MCP-1, IL-6, IL-8, MIP-1\u03b1, and MIP-1\u03b2 was most prominent in the chronic phase. These cytokines and chemokines have been shown to play important roles in other arthritides, including epidemic polyarthritis (EPA) caused by Ross River virus (RRV) and rheumatoid arthritis (RA).The immunopathogenesis of chronic CHIKV arthritis might have similarities to these arthritides. The novel intervention strategies being developed for EPA and RA, such as IL-6 and IL-8 signaling blockade, may also be considered for chronic CHIKV arthritis.", "author" : [ { "dropping-particle" : "", "family" : "Chaaitanya", "given" : "Itta Krishna", "non-dropping-particle" : "", "parse-names" : false, "suffix" : "" }, { "dropping-particle" : "", "family" : "Muruganandam", "given" : "Nagarajan", "non-dropping-particle" : "", "parse-names" : false, "suffix" : "" }, { "dropping-particle" : "", "family" : "Sundaram", "given" : "Senthil G", "non-dropping-particle" : "", "parse-names" : false, "suffix" : "" }, { "dropping-particle" : "", "family" : "Kawalekar", "given" : "Omkar", "non-dropping-particle" : "", "parse-names" : false, "suffix" : "" }, { "dropping-particle" : "", "family" : "Sugunan", "given" : "Attayur P", "non-dropping-particle" : "", "parse-names" : false, "suffix" : "" }, { "dropping-particle" : "", "family" : "Manimunda", "given" : "Sathya P", "non-dropping-particle" : "", "parse-names" : false, "suffix" : "" }, { "dropping-particle" : "", "family" : "Ghosal", "given" : "Sruti R", "non-dropping-particle" : "", "parse-names" : false, "suffix" : "" }, { "dropping-particle" : "", "family" : "Muthumani", "given" : "Karuppiah", "non-dropping-particle" : "", "parse-names" : false, "suffix" : "" }, { "dropping-particle" : "", "family" : "Vijayachari", "given" : "Paluru", "non-dropping-particle" : "", "parse-names" : false, "suffix" : "" } ], "container-title" : "Viral immunology", "id" : "ITEM-2", "issue" : "4", "issued" : { "date-parts" : [ [ "2011", "8" ] ] }, "page" : "265-71", "title" : "Role of proinflammatory cytokines and chemokines in chronic arthropathy in CHIKV infection.", "type" : "article-journal", "volume" : "24" }, "uris" : [ "http://www.mendeley.com/documents/?uuid=65d4afa0-8c24-4148-bcf4-fa9734c32486" ] }, { "id" : "ITEM-3", "itemData" : { "DOI" : "10.1093/infdis/jiq042",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"ITEM-3", "issue" : "2", "issued" : { "date-parts" : [ [ "2011" ] ] }, "note" : "{:PMCID:PMC3071069}", "page" : "149-157", "title" : "Persistent arthralgia induced by Chikungunya virus infection is associated with interleukin-6 and granulocyte macrophage colony-stimulating factor.", "type" : "article-journal", "volume" : "203" }, "uris" : [ "http://www.mendeley.com/documents/?uuid=d14bc99a-bf72-43c0-ac72-8dcecdb8d39b" ] }, { "id" : "ITEM-4",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"ITEM-4",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"ITEM-5",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"ITEM-5",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"\\autocite{Chaaitanya2011,Chow2011,Kelvin2011,Ng2009,Teng2015}", "plainTextFormattedCitation" : "\\autocite{Chaaitanya2011,Chow2011,Kelvin2011,Ng2009,Teng2015}", "previouslyFormattedCitation" : "&lt;sup&gt;16,34\u201337&lt;/sup&gt;" }, "properties" : { "noteIndex" : 0 }, "schema" : "https://github.com/citation-style-language/schema/raw/master/csl-citation.json" }</w:instrText>
      </w:r>
      <w:r>
        <w:fldChar w:fldCharType="separate"/>
      </w:r>
      <w:r w:rsidR="00E26B01" w:rsidRPr="00E26B01">
        <w:rPr>
          <w:noProof/>
        </w:rPr>
        <w:t>\autocite{Chaaitanya2011,Chow2011,Kelvin2011,Ng2009,Teng2015}</w:t>
      </w:r>
      <w:r>
        <w:fldChar w:fldCharType="end"/>
      </w:r>
      <w:r>
        <w:t xml:space="preserve"> often producing conflicting results.</w:t>
      </w:r>
      <w:r w:rsidR="001B0186">
        <w:fldChar w:fldCharType="begin" w:fldLock="1"/>
      </w:r>
      <w:r w:rsidR="00E26B01">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"\\autocite{Burt2017}", "plainTextFormattedCitation" : "\\autocite{Burt2017}", "previouslyFormattedCitation" : "&lt;sup&gt;24&lt;/sup&gt;" }, "properties" : { "noteIndex" : 0 }, "schema" : "https://github.com/citation-style-language/schema/raw/master/csl-citation.json" }</w:instrText>
      </w:r>
      <w:r w:rsidR="001B0186">
        <w:fldChar w:fldCharType="separate"/>
      </w:r>
      <w:r w:rsidR="00E26B01" w:rsidRPr="00E26B01">
        <w:rPr>
          <w:noProof/>
        </w:rPr>
        <w:t>\autocite{Burt2017}</w:t>
      </w:r>
      <w:r w:rsidR="001B0186">
        <w:fldChar w:fldCharType="end"/>
      </w:r>
      <w:r w:rsidR="000441E3">
        <w:t xml:space="preserve"> Among </w:t>
      </w:r>
      <w:r w:rsidR="00EB0EC3">
        <w:t>studies that used cytometry</w:t>
      </w:r>
      <w:r w:rsidR="000441E3">
        <w:t xml:space="preserve">, </w:t>
      </w:r>
      <w:r w:rsidR="00D74E43">
        <w:t>one group employed CyTOF to profile</w:t>
      </w:r>
      <w:r w:rsidR="003550CE">
        <w:t xml:space="preserve"> ten</w:t>
      </w:r>
      <w:r w:rsidR="000441E3">
        <w:t xml:space="preserve"> CHIKV patients, </w:t>
      </w:r>
      <w:r w:rsidR="002E7066">
        <w:t xml:space="preserve">but </w:t>
      </w:r>
      <w:r w:rsidR="00D74E43">
        <w:t>their analysis</w:t>
      </w:r>
      <w:r w:rsidR="000441E3">
        <w:t xml:space="preserve"> focused </w:t>
      </w:r>
      <w:r w:rsidR="005726BE">
        <w:t xml:space="preserve">almost entirely </w:t>
      </w:r>
      <w:r w:rsidR="000441E3">
        <w:t>on</w:t>
      </w:r>
      <w:r w:rsidR="002B3DB4">
        <w:t xml:space="preserve"> </w:t>
      </w:r>
      <w:r>
        <w:t>T cells.</w:t>
      </w:r>
      <w:r>
        <w:fldChar w:fldCharType="begin" w:fldLock="1"/>
      </w:r>
      <w:r w:rsidR="00E26B01">
        <w:instrText>ADDIN CSL_CITATION { "citationItems" : [ { "id" : "ITEM-1",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"ITEM-1", "issue" : "5", "issued" : { "date-parts" : [ [ "2015" ] ] }, "page" : "1214-1220", "title" : "Brief report: Chikungunya viral arthritis in the United States: A mimic of seronegative rheumatoid arthritis", "type" : "article-journal", "volume" : "67" }, "uris" : [ "http://www.mendeley.com/documents/?uuid=d5dd45d5-86a7-4e35-80d4-55a063ebf517" ] } ], "mendeley" : { "formattedCitation" : "\\autocite{Miner2015}", "plainTextFormattedCitation" : "\\autocite{Miner2015}", "previouslyFormattedCitation" : "&lt;sup&gt;6&lt;/sup&gt;" }, "properties" : { "noteIndex" : 0 }, "schema" : "https://github.com/citation-style-language/schema/raw/master/csl-citation.json" }</w:instrText>
      </w:r>
      <w:r>
        <w:fldChar w:fldCharType="separate"/>
      </w:r>
      <w:r w:rsidR="00E26B01" w:rsidRPr="00E26B01">
        <w:rPr>
          <w:noProof/>
        </w:rPr>
        <w:t>\autocite{Miner2015}</w:t>
      </w:r>
      <w:r>
        <w:fldChar w:fldCharType="end"/>
      </w:r>
      <w:r>
        <w:rPr>
          <w:i/>
        </w:rPr>
        <w:t xml:space="preserve"> </w:t>
      </w:r>
      <w:r w:rsidR="009C4F86">
        <w:t>Our</w:t>
      </w:r>
      <w:r w:rsidR="007E659C">
        <w:t xml:space="preserve"> study</w:t>
      </w:r>
      <w:r w:rsidR="009C4F86">
        <w:t>, by contrast,</w:t>
      </w:r>
      <w:r w:rsidR="007E659C">
        <w:t xml:space="preserve"> </w:t>
      </w:r>
      <w:r w:rsidR="000D7CEC">
        <w:t>employs</w:t>
      </w:r>
      <w:r w:rsidR="008A0EFE">
        <w:t xml:space="preserve"> </w:t>
      </w:r>
      <w:r w:rsidR="00684637">
        <w:t>a</w:t>
      </w:r>
      <w:r w:rsidR="00FF4B3C">
        <w:t xml:space="preserve"> systems immunology approach</w:t>
      </w:r>
      <w:r w:rsidR="009B3B4E">
        <w:t>,</w:t>
      </w:r>
      <w:r w:rsidR="00F6508D">
        <w:t xml:space="preserve"> </w:t>
      </w:r>
      <w:r w:rsidR="0096691B">
        <w:t>integrating</w:t>
      </w:r>
      <w:r w:rsidR="00F6508D">
        <w:t xml:space="preserve"> three </w:t>
      </w:r>
      <w:r w:rsidR="00AA1B78">
        <w:t>high-throughp</w:t>
      </w:r>
      <w:r w:rsidR="00F60585">
        <w:t xml:space="preserve">ut </w:t>
      </w:r>
      <w:r w:rsidR="00F6508D">
        <w:t>techniques</w:t>
      </w:r>
      <w:r w:rsidR="00FF4B3C">
        <w:t xml:space="preserve"> to comprehensively profile the acute and convalescent phases of 42 pediatric cases of natural CHIKV infection</w:t>
      </w:r>
      <w:r w:rsidR="007A576D">
        <w:t xml:space="preserve"> </w:t>
      </w:r>
      <w:r w:rsidR="00423A2D">
        <w:t>in</w:t>
      </w:r>
      <w:r w:rsidR="007A576D">
        <w:t xml:space="preserve"> Managua, Nicaragua</w:t>
      </w:r>
      <w:r w:rsidR="00FF4B3C">
        <w:t xml:space="preserve">. </w:t>
      </w:r>
      <w:r w:rsidR="00E47D8F">
        <w:t xml:space="preserve">To our knowledge, </w:t>
      </w:r>
      <w:r w:rsidR="00D41CC0">
        <w:t xml:space="preserve">we provide here </w:t>
      </w:r>
      <w:r w:rsidR="0039252E">
        <w:t xml:space="preserve">the first </w:t>
      </w:r>
      <w:r w:rsidR="00D41CC0">
        <w:t xml:space="preserve">published </w:t>
      </w:r>
      <w:r w:rsidR="008A4063">
        <w:t>RNA-</w:t>
      </w:r>
      <w:r w:rsidR="004230FF">
        <w:t>s</w:t>
      </w:r>
      <w:r w:rsidR="008A4063">
        <w:t>eq</w:t>
      </w:r>
      <w:r w:rsidR="00E76F81">
        <w:t xml:space="preserve"> study of CHIKV infection</w:t>
      </w:r>
      <w:r w:rsidR="0039252E">
        <w:t xml:space="preserve"> in humans</w:t>
      </w:r>
      <w:r w:rsidR="00955D85">
        <w:t>,</w:t>
      </w:r>
      <w:r w:rsidR="00D41CC0">
        <w:t xml:space="preserve"> </w:t>
      </w:r>
      <w:r w:rsidR="00955D85">
        <w:t xml:space="preserve">the </w:t>
      </w:r>
      <w:r w:rsidR="00F52544">
        <w:t>first report of</w:t>
      </w:r>
      <w:r w:rsidR="00955D85">
        <w:t xml:space="preserve"> </w:t>
      </w:r>
      <w:r w:rsidR="00C36971">
        <w:t xml:space="preserve">CHIKV-induced </w:t>
      </w:r>
      <w:r w:rsidR="00955D85">
        <w:t xml:space="preserve">modulations </w:t>
      </w:r>
      <w:r w:rsidR="00F52544">
        <w:t xml:space="preserve">for </w:t>
      </w:r>
      <w:r w:rsidR="00D41CC0">
        <w:t xml:space="preserve">nearly </w:t>
      </w:r>
      <w:r w:rsidR="00955D85">
        <w:t>all per</w:t>
      </w:r>
      <w:r w:rsidR="00AA300D">
        <w:t>ipheral blood mononuclear cell (PBMC</w:t>
      </w:r>
      <w:r w:rsidR="00955D85">
        <w:t>)</w:t>
      </w:r>
      <w:r w:rsidR="00AA300D">
        <w:t xml:space="preserve"> subpopulations</w:t>
      </w:r>
      <w:r w:rsidR="00955D85">
        <w:t xml:space="preserve"> </w:t>
      </w:r>
      <w:r w:rsidR="0046172B">
        <w:t>in</w:t>
      </w:r>
      <w:r w:rsidR="00955D85">
        <w:t xml:space="preserve"> </w:t>
      </w:r>
      <w:r w:rsidR="00646259">
        <w:t>human</w:t>
      </w:r>
      <w:r w:rsidR="00425D12">
        <w:t>s</w:t>
      </w:r>
      <w:r w:rsidR="00F52544">
        <w:t>,</w:t>
      </w:r>
      <w:r w:rsidR="00F52544" w:rsidRPr="00F52544">
        <w:t xml:space="preserve"> </w:t>
      </w:r>
      <w:r w:rsidR="00F52544">
        <w:t xml:space="preserve">and the only study that </w:t>
      </w:r>
      <w:r w:rsidR="00A237B3">
        <w:t>applies</w:t>
      </w:r>
      <w:r w:rsidR="00F52544">
        <w:t xml:space="preserve"> </w:t>
      </w:r>
      <w:r w:rsidR="00DE290A">
        <w:t>multiple</w:t>
      </w:r>
      <w:r w:rsidR="00F52544">
        <w:t xml:space="preserve"> </w:t>
      </w:r>
      <w:r w:rsidR="00A237B3">
        <w:t xml:space="preserve">molecular </w:t>
      </w:r>
      <w:r w:rsidR="00F52544">
        <w:t xml:space="preserve">profiling techniques </w:t>
      </w:r>
      <w:r w:rsidR="00A237B3">
        <w:t>to</w:t>
      </w:r>
      <w:r w:rsidR="00F52544">
        <w:t xml:space="preserve"> pediatric</w:t>
      </w:r>
      <w:r w:rsidR="00E163B0">
        <w:t xml:space="preserve"> cases of</w:t>
      </w:r>
      <w:r w:rsidR="00F52544">
        <w:t xml:space="preserve"> CHIKV</w:t>
      </w:r>
      <w:r w:rsidR="00D721B4">
        <w:t>.</w:t>
      </w:r>
      <w:r w:rsidR="000B4D99">
        <w:t xml:space="preserve"> </w:t>
      </w:r>
      <w:r w:rsidR="00396DAB">
        <w:t>We used</w:t>
      </w:r>
      <w:r w:rsidR="0022309B">
        <w:t xml:space="preserve"> whole</w:t>
      </w:r>
      <w:r w:rsidR="00D340D5">
        <w:t xml:space="preserve"> blood samples</w:t>
      </w:r>
      <w:r w:rsidR="000B4D99">
        <w:t xml:space="preserve"> from patients visiting an acute care facility </w:t>
      </w:r>
      <w:r w:rsidR="007D1A8F">
        <w:t xml:space="preserve">that were </w:t>
      </w:r>
      <w:r w:rsidR="00DC6BE6">
        <w:t>lab-</w:t>
      </w:r>
      <w:r w:rsidR="00AD70CF">
        <w:t xml:space="preserve">confirmed </w:t>
      </w:r>
      <w:r w:rsidR="00DC6BE6">
        <w:t>as cases of</w:t>
      </w:r>
      <w:r w:rsidR="007D1A8F">
        <w:t xml:space="preserve"> CHIKV viremia, comparing each patient’s acute phase sample (1-2 days post s</w:t>
      </w:r>
      <w:r w:rsidR="00EB3823">
        <w:t xml:space="preserve">ymptom onset [p.s.o]) against </w:t>
      </w:r>
      <w:r w:rsidR="00986C32">
        <w:t xml:space="preserve">paired </w:t>
      </w:r>
      <w:r w:rsidR="007D1A8F">
        <w:t>sample</w:t>
      </w:r>
      <w:r w:rsidR="00EB3823">
        <w:t>s</w:t>
      </w:r>
      <w:r w:rsidR="007D1A8F">
        <w:t xml:space="preserve"> taken two weeks later</w:t>
      </w:r>
      <w:r w:rsidR="00C41AF9">
        <w:t>, after resolution of symptoms</w:t>
      </w:r>
      <w:r w:rsidR="00EC3172">
        <w:t xml:space="preserve"> and viremia</w:t>
      </w:r>
      <w:r w:rsidR="007D1A8F">
        <w:t>.</w:t>
      </w:r>
      <w:r w:rsidR="00E067A0">
        <w:rPr>
          <w:i/>
        </w:rPr>
        <w:t xml:space="preserve"> </w:t>
      </w:r>
      <w:r w:rsidR="001A72F4">
        <w:t xml:space="preserve">We </w:t>
      </w:r>
      <w:r w:rsidR="00EB0D41">
        <w:t>analyzed</w:t>
      </w:r>
      <w:r w:rsidR="001A72F4">
        <w:t xml:space="preserve"> these samples </w:t>
      </w:r>
      <w:r w:rsidR="0063713F">
        <w:t>using</w:t>
      </w:r>
      <w:r w:rsidR="001A72F4">
        <w:t xml:space="preserve"> CyTOF, RNA-</w:t>
      </w:r>
      <w:r w:rsidR="004230FF">
        <w:t>s</w:t>
      </w:r>
      <w:r w:rsidR="001A72F4">
        <w:t xml:space="preserve">eq, and </w:t>
      </w:r>
      <w:r w:rsidR="000C1149">
        <w:t>multiplex ELISA (Luminex)</w:t>
      </w:r>
      <w:r w:rsidR="008359A6">
        <w:t>,</w:t>
      </w:r>
      <w:r w:rsidR="0031493B">
        <w:t xml:space="preserve"> employing</w:t>
      </w:r>
      <w:r w:rsidR="00F47D82">
        <w:t xml:space="preserve"> a systematic, hypothesis-free </w:t>
      </w:r>
      <w:r w:rsidR="00DA7738">
        <w:t xml:space="preserve">approach for finding globally </w:t>
      </w:r>
      <w:r w:rsidR="00EA2596">
        <w:t>significant changes</w:t>
      </w:r>
      <w:r w:rsidR="00490B4F">
        <w:t xml:space="preserve"> in cell subpopulation frequencies, gene expression</w:t>
      </w:r>
      <w:r w:rsidR="00D66931">
        <w:t>,</w:t>
      </w:r>
      <w:r w:rsidR="00D66931" w:rsidRPr="00D66931">
        <w:t xml:space="preserve"> </w:t>
      </w:r>
      <w:r w:rsidR="00D66931">
        <w:t>and serum cytokine concentrations</w:t>
      </w:r>
      <w:r w:rsidR="00EA2596">
        <w:t xml:space="preserve"> durin</w:t>
      </w:r>
      <w:r w:rsidR="00221AFA">
        <w:t>g acute CHIKV infection</w:t>
      </w:r>
      <w:r w:rsidR="00EA2596">
        <w:t>.</w:t>
      </w:r>
      <w:r w:rsidR="005042FE">
        <w:t xml:space="preserve"> </w:t>
      </w:r>
      <w:r w:rsidR="0039252E">
        <w:t>We then</w:t>
      </w:r>
      <w:r w:rsidR="00133AC6">
        <w:t xml:space="preserve"> searched for</w:t>
      </w:r>
      <w:r w:rsidR="00027CB2">
        <w:t xml:space="preserve"> </w:t>
      </w:r>
      <w:r w:rsidR="00C16FCD">
        <w:t>interactions</w:t>
      </w:r>
      <w:r w:rsidR="00D66931">
        <w:t xml:space="preserve"> </w:t>
      </w:r>
      <w:r w:rsidR="00B30F9D">
        <w:t>within</w:t>
      </w:r>
      <w:r w:rsidR="00133AC6">
        <w:t xml:space="preserve"> </w:t>
      </w:r>
      <w:r w:rsidR="00C0075E">
        <w:t xml:space="preserve">all of </w:t>
      </w:r>
      <w:r w:rsidR="00027CB2">
        <w:t>these</w:t>
      </w:r>
      <w:r w:rsidR="00952BFE">
        <w:t xml:space="preserve"> data and</w:t>
      </w:r>
      <w:r w:rsidR="00D0585B">
        <w:t xml:space="preserve"> with</w:t>
      </w:r>
      <w:r w:rsidR="00952BFE">
        <w:t xml:space="preserve"> </w:t>
      </w:r>
      <w:r w:rsidR="00BF2FB3">
        <w:t>measurements of</w:t>
      </w:r>
      <w:r w:rsidR="002739EB">
        <w:t xml:space="preserve"> </w:t>
      </w:r>
      <w:r w:rsidR="00D23AA9">
        <w:t>clinical outcome</w:t>
      </w:r>
      <w:r w:rsidR="00571D71">
        <w:t>s</w:t>
      </w:r>
      <w:r w:rsidR="00E93B81">
        <w:t xml:space="preserve"> such as the viral titer during the acute phase, the severity of symptoms at presentation, and the </w:t>
      </w:r>
      <w:r w:rsidR="00C032AF">
        <w:t xml:space="preserve">convalescent phase </w:t>
      </w:r>
      <w:r w:rsidR="00E93B81">
        <w:t xml:space="preserve">CHIKV immunoglobulin G (IgG) </w:t>
      </w:r>
      <w:r w:rsidR="00C032AF">
        <w:t>titer</w:t>
      </w:r>
      <w:r w:rsidR="00E93B81">
        <w:t>.</w:t>
      </w:r>
      <w:r w:rsidR="007076C0">
        <w:rPr>
          <w:i/>
        </w:rPr>
        <w:t xml:space="preserve"> </w:t>
      </w:r>
      <w:r w:rsidR="00C71F56">
        <w:t>Finally, t</w:t>
      </w:r>
      <w:r w:rsidR="00C17070">
        <w:t xml:space="preserve">o synthesize these interactions </w:t>
      </w:r>
      <w:r w:rsidR="003F1C56">
        <w:t xml:space="preserve">across the </w:t>
      </w:r>
      <w:r w:rsidR="003C3825">
        <w:t xml:space="preserve">three </w:t>
      </w:r>
      <w:r w:rsidR="009905E0">
        <w:t>examined</w:t>
      </w:r>
      <w:r w:rsidR="003F1C56">
        <w:t xml:space="preserve"> scales</w:t>
      </w:r>
      <w:r w:rsidR="00C17070">
        <w:t xml:space="preserve">, we </w:t>
      </w:r>
      <w:r w:rsidR="00875D2A">
        <w:t>present</w:t>
      </w:r>
      <w:r w:rsidR="00014DD7">
        <w:t xml:space="preserve"> a multiscale </w:t>
      </w:r>
      <w:r w:rsidR="00256A4F">
        <w:t>network</w:t>
      </w:r>
      <w:r w:rsidR="00200E31">
        <w:t xml:space="preserve"> model</w:t>
      </w:r>
      <w:r w:rsidR="00256A4F">
        <w:t xml:space="preserve"> </w:t>
      </w:r>
      <w:r w:rsidR="00200E31">
        <w:t>that</w:t>
      </w:r>
      <w:r w:rsidR="000757E2">
        <w:t xml:space="preserve"> summarize</w:t>
      </w:r>
      <w:r w:rsidR="00344C8A">
        <w:t>s</w:t>
      </w:r>
      <w:r w:rsidR="00DA0CBC">
        <w:t xml:space="preserve"> all</w:t>
      </w:r>
      <w:r w:rsidR="000757E2">
        <w:t xml:space="preserve"> correl</w:t>
      </w:r>
      <w:r w:rsidR="00682B83">
        <w:t xml:space="preserve">ations </w:t>
      </w:r>
      <w:r w:rsidR="00256A4F">
        <w:t>between gene modules, cell subpopulations, and</w:t>
      </w:r>
      <w:r w:rsidR="000C5364">
        <w:t xml:space="preserve"> </w:t>
      </w:r>
      <w:r w:rsidR="00256A4F">
        <w:t>clinical variables</w:t>
      </w:r>
      <w:r w:rsidR="009B1D2E">
        <w:t xml:space="preserve"> in this study.</w:t>
      </w:r>
    </w:p>
    <w:p w14:paraId="37DD9915" w14:textId="77777777" w:rsidR="00C94616" w:rsidRPr="00394153" w:rsidRDefault="00C94616" w:rsidP="00C94616">
      <w:pPr>
        <w:pStyle w:val="Heading1"/>
      </w:pPr>
      <w:r>
        <w:t>Results</w:t>
      </w:r>
    </w:p>
    <w:p w14:paraId="57DF2239" w14:textId="7C95240D" w:rsidR="00100C2A" w:rsidRDefault="00100C2A" w:rsidP="00100C2A">
      <w:pPr>
        <w:pStyle w:val="Heading2"/>
      </w:pPr>
      <w:r>
        <w:t>Clinical characteristics of study participants</w:t>
      </w:r>
    </w:p>
    <w:p w14:paraId="65329533" w14:textId="1A58727A" w:rsidR="00100C2A" w:rsidRDefault="00D6707E" w:rsidP="00270943">
      <w:r>
        <w:t xml:space="preserve">Blood samples </w:t>
      </w:r>
      <w:r w:rsidR="00152AD4">
        <w:t xml:space="preserve">for this study were </w:t>
      </w:r>
      <w:r>
        <w:t xml:space="preserve">collected </w:t>
      </w:r>
      <w:r w:rsidR="00940739">
        <w:t>from the Nicaraguan National Pediat</w:t>
      </w:r>
      <w:r w:rsidR="00940739" w:rsidRPr="00940739">
        <w:t>ric Reference Hospital</w:t>
      </w:r>
      <w:r w:rsidR="004C3CF0">
        <w:t xml:space="preserve"> in Managua, Nicaragua</w:t>
      </w:r>
      <w:r>
        <w:t xml:space="preserve"> during routine care. Patients were sa</w:t>
      </w:r>
      <w:r w:rsidR="0021042B">
        <w:t xml:space="preserve">mpled and tested following </w:t>
      </w:r>
      <w:r>
        <w:t xml:space="preserve">presentation with symptoms </w:t>
      </w:r>
      <w:r w:rsidR="00DC19AA">
        <w:t xml:space="preserve">and </w:t>
      </w:r>
      <w:r w:rsidR="00551F85">
        <w:t xml:space="preserve">histories suggestive of DENV or CHIKV infection, and </w:t>
      </w:r>
      <w:r w:rsidR="00A924C4">
        <w:t>a diagnosis of</w:t>
      </w:r>
      <w:r w:rsidR="00474066">
        <w:t xml:space="preserve"> CHIKV</w:t>
      </w:r>
      <w:r w:rsidR="00A924C4">
        <w:t xml:space="preserve"> viremia</w:t>
      </w:r>
      <w:r w:rsidR="0078244F">
        <w:t xml:space="preserve"> was confirmed by either RT-PCR or viral isolation assay</w:t>
      </w:r>
      <w:r>
        <w:t>. A total of</w:t>
      </w:r>
      <w:r w:rsidR="00270943">
        <w:t xml:space="preserve"> </w:t>
      </w:r>
      <w:r w:rsidR="00270943" w:rsidRPr="00270943">
        <w:t>42</w:t>
      </w:r>
      <w:r w:rsidR="00E030B5">
        <w:t xml:space="preserve"> pediatric </w:t>
      </w:r>
      <w:r>
        <w:t xml:space="preserve">cases of CHIKV </w:t>
      </w:r>
      <w:r w:rsidR="00152AD4">
        <w:t>viremia</w:t>
      </w:r>
      <w:r>
        <w:t xml:space="preserve"> </w:t>
      </w:r>
      <w:r w:rsidR="002403EC">
        <w:t xml:space="preserve">presenting </w:t>
      </w:r>
      <w:r w:rsidR="00D607F5">
        <w:t xml:space="preserve">between November 2014 and </w:t>
      </w:r>
      <w:r w:rsidR="0090398A">
        <w:t>October 2015</w:t>
      </w:r>
      <w:r w:rsidR="00D607F5">
        <w:t xml:space="preserve"> </w:t>
      </w:r>
      <w:r>
        <w:t>were i</w:t>
      </w:r>
      <w:r w:rsidR="004E3737">
        <w:t>ncluded</w:t>
      </w:r>
      <w:r>
        <w:t xml:space="preserve">, </w:t>
      </w:r>
      <w:r w:rsidR="00665414">
        <w:t>from which</w:t>
      </w:r>
      <w:r>
        <w:t xml:space="preserve"> acute</w:t>
      </w:r>
      <w:r w:rsidR="007D32B2">
        <w:t xml:space="preserve"> (1-2</w:t>
      </w:r>
      <w:r w:rsidR="00806E17">
        <w:t xml:space="preserve">d </w:t>
      </w:r>
      <w:r w:rsidR="001476D3">
        <w:t xml:space="preserve">p.s.o.) </w:t>
      </w:r>
      <w:r w:rsidR="00665414">
        <w:t xml:space="preserve">and </w:t>
      </w:r>
      <w:r w:rsidR="007D32B2">
        <w:t>convalescent (15-17d p.</w:t>
      </w:r>
      <w:r w:rsidR="00046D2B">
        <w:t>s.</w:t>
      </w:r>
      <w:r w:rsidR="007D32B2">
        <w:t>o</w:t>
      </w:r>
      <w:r>
        <w:t>.) sample</w:t>
      </w:r>
      <w:r w:rsidR="00665414">
        <w:t>s were obtained</w:t>
      </w:r>
      <w:r>
        <w:t>, for a total of 84 samples.</w:t>
      </w:r>
    </w:p>
    <w:p w14:paraId="3AE5B1E9" w14:textId="636EB243" w:rsidR="004B5024" w:rsidRPr="006E38E9" w:rsidRDefault="00332AAB" w:rsidP="00544B22">
      <w:pPr>
        <w:ind w:firstLine="720"/>
      </w:pPr>
      <w:r>
        <w:t>De-identified c</w:t>
      </w:r>
      <w:r w:rsidR="00544B22">
        <w:t>linical data were obtained for a</w:t>
      </w:r>
      <w:r w:rsidR="001741A3">
        <w:t xml:space="preserve">ll samples and are summarized </w:t>
      </w:r>
      <w:r w:rsidR="00544B22">
        <w:t>in Table 1. 74% of the patients were male, and over half were between 9-14 years of age.</w:t>
      </w:r>
      <w:r w:rsidR="0008309F">
        <w:t xml:space="preserve"> Rash was the most common presenting symptom (</w:t>
      </w:r>
      <w:r w:rsidR="004C50AF">
        <w:t xml:space="preserve">41/42, </w:t>
      </w:r>
      <w:r w:rsidR="0008309F">
        <w:t>98%</w:t>
      </w:r>
      <w:r w:rsidR="009E470F">
        <w:t>), followed by arthralgia (</w:t>
      </w:r>
      <w:r w:rsidR="004C50AF">
        <w:t xml:space="preserve">36/42, </w:t>
      </w:r>
      <w:r w:rsidR="009E470F">
        <w:t>86%).</w:t>
      </w:r>
      <w:r w:rsidR="001660C4">
        <w:t xml:space="preserve"> </w:t>
      </w:r>
      <w:r w:rsidR="007B4008">
        <w:t xml:space="preserve">Most of the patients were febrile (mean temperature, 38.3°C) and the </w:t>
      </w:r>
      <w:r w:rsidR="001660C4">
        <w:t xml:space="preserve">average fever duration </w:t>
      </w:r>
      <w:r w:rsidR="007B4008">
        <w:t>was</w:t>
      </w:r>
      <w:r w:rsidR="001660C4">
        <w:t xml:space="preserve"> 2.4 days. </w:t>
      </w:r>
      <w:r w:rsidR="00E2654A">
        <w:t xml:space="preserve">Of the cases studied, </w:t>
      </w:r>
      <w:r w:rsidR="004C50AF">
        <w:t xml:space="preserve">36/42 (86%) </w:t>
      </w:r>
      <w:r w:rsidR="001660C4">
        <w:t>resulted in hospitalization.</w:t>
      </w:r>
      <w:r w:rsidR="004B5024">
        <w:t xml:space="preserve"> </w:t>
      </w:r>
      <w:r w:rsidR="006E38E9">
        <w:t>We adapted a previous rubric for classifying CHIKV cases as non-severe vs. severe</w:t>
      </w:r>
      <w:r w:rsidR="003753F4">
        <w:t>.</w:t>
      </w:r>
      <w:r w:rsidR="006E38E9">
        <w:fldChar w:fldCharType="begin" w:fldLock="1"/>
      </w:r>
      <w:r w:rsidR="00E26B01">
        <w:instrText>ADDIN CSL_CITATION { "citationItems" : [ { "id" : "ITEM-1", "itemData" : { "DOI" : "10.1093/infdis/jiq042", "ISBN" : "1537-6613 (Electronic)\\r0022-1899 (Linking)",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"page" : "149-157", "title" : "Persistent arthralgia induced by Chikungunya virus infection is associated with interleukin-6 and granulocyte macrophage colony-stimulating factor.", "type" : "article-journal", "volume" : "203" }, "uris" : [ "http://www.mendeley.com/documents/?uuid=07e335ce-9501-4c83-a5b9-713a21c16608" ] }, { "id" : "ITEM-2",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"ITEM-2",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"\\autocite{Chow2011,Ng2009}", "plainTextFormattedCitation" : "\\autocite{Chow2011,Ng2009}", "previouslyFormattedCitation" : "&lt;sup&gt;37,38&lt;/sup&gt;" }, "properties" : { "noteIndex" : 0 }, "schema" : "https://github.com/citation-style-language/schema/raw/master/csl-citation.json" }</w:instrText>
      </w:r>
      <w:r w:rsidR="006E38E9">
        <w:fldChar w:fldCharType="separate"/>
      </w:r>
      <w:r w:rsidR="00E26B01" w:rsidRPr="00E26B01">
        <w:rPr>
          <w:noProof/>
        </w:rPr>
        <w:t>\autocite{Chow2011,Ng2009}</w:t>
      </w:r>
      <w:r w:rsidR="006E38E9">
        <w:fldChar w:fldCharType="end"/>
      </w:r>
      <w:r w:rsidR="006E38E9">
        <w:t xml:space="preserve"> </w:t>
      </w:r>
      <w:proofErr w:type="gramStart"/>
      <w:r w:rsidR="00B62E48">
        <w:t>In</w:t>
      </w:r>
      <w:proofErr w:type="gramEnd"/>
      <w:r w:rsidR="00B62E48">
        <w:t xml:space="preserve"> this study, a severe case is defined by</w:t>
      </w:r>
      <w:r w:rsidR="006E38E9">
        <w:t xml:space="preserve"> a peak temperature &gt;38.5°C or a nadir platelet count &lt;100,000 mm</w:t>
      </w:r>
      <w:r w:rsidR="006E38E9">
        <w:rPr>
          <w:vertAlign w:val="superscript"/>
        </w:rPr>
        <w:t>-3</w:t>
      </w:r>
      <w:r w:rsidR="006E38E9">
        <w:t>. By this criterion, half of the</w:t>
      </w:r>
      <w:r w:rsidR="00227DAB">
        <w:t xml:space="preserve"> pediatric</w:t>
      </w:r>
      <w:r w:rsidR="006E38E9">
        <w:t xml:space="preserve"> cases (21/42, 50%) were considered severe.</w:t>
      </w:r>
    </w:p>
    <w:p w14:paraId="25452E62" w14:textId="51B8EBFF" w:rsidR="00544B22" w:rsidRDefault="00EE6D99" w:rsidP="00544B22">
      <w:pPr>
        <w:ind w:firstLine="720"/>
      </w:pPr>
      <w:r>
        <w:t>Sampling times closely adhered to the targeted acute (SD</w:t>
      </w:r>
      <w:r w:rsidR="00F619D0">
        <w:t xml:space="preserve"> </w:t>
      </w:r>
      <w:r>
        <w:t>=</w:t>
      </w:r>
      <w:r w:rsidR="00F619D0">
        <w:t xml:space="preserve"> </w:t>
      </w:r>
      <w:r>
        <w:t>0.5d) and convalescent (SD</w:t>
      </w:r>
      <w:r w:rsidR="00F619D0">
        <w:t xml:space="preserve"> </w:t>
      </w:r>
      <w:r>
        <w:t>=</w:t>
      </w:r>
      <w:r w:rsidR="00F619D0">
        <w:t xml:space="preserve"> </w:t>
      </w:r>
      <w:r>
        <w:t>0.6d) timepoints.</w:t>
      </w:r>
      <w:r w:rsidR="00FB660B">
        <w:t xml:space="preserve"> </w:t>
      </w:r>
      <w:r w:rsidR="002D29F0">
        <w:t>Each b</w:t>
      </w:r>
      <w:r w:rsidR="00410DD1">
        <w:t>lood sample</w:t>
      </w:r>
      <w:r w:rsidR="002F173B">
        <w:t xml:space="preserve"> </w:t>
      </w:r>
      <w:r w:rsidR="00EB21D5">
        <w:t>w</w:t>
      </w:r>
      <w:r w:rsidR="002D29F0">
        <w:t>as</w:t>
      </w:r>
      <w:r w:rsidR="002F173B">
        <w:t xml:space="preserve"> separated into aliquots of whole blood, serum, and PBMCs for transcriptomic analysis</w:t>
      </w:r>
      <w:r w:rsidR="003354E5">
        <w:t xml:space="preserve"> via RNA-seq</w:t>
      </w:r>
      <w:r w:rsidR="002F173B">
        <w:t>, CHIKV viral titer assays, multiplex ELISA for cytokine</w:t>
      </w:r>
      <w:r w:rsidR="003B3E20">
        <w:t xml:space="preserve">s, and mass cytometry as </w:t>
      </w:r>
      <w:r w:rsidR="00F66682">
        <w:t>illustrated</w:t>
      </w:r>
      <w:r w:rsidR="003B3E20">
        <w:t xml:space="preserve"> in Fi</w:t>
      </w:r>
      <w:r w:rsidR="00F66682">
        <w:t>g</w:t>
      </w:r>
      <w:r w:rsidR="003B3E20">
        <w:t xml:space="preserve"> 1</w:t>
      </w:r>
      <w:r w:rsidR="002F173B">
        <w:t>.</w:t>
      </w:r>
      <w:r w:rsidR="00251DC1">
        <w:t xml:space="preserve"> These data were then analyzed for changes </w:t>
      </w:r>
      <w:r w:rsidR="00B27573">
        <w:t>correlating with</w:t>
      </w:r>
      <w:r w:rsidR="00D669C7">
        <w:t xml:space="preserve"> </w:t>
      </w:r>
      <w:r w:rsidR="00251DC1">
        <w:t>the acute and conva</w:t>
      </w:r>
      <w:r w:rsidR="00D669C7">
        <w:t>lescent phases of infection, severe and non-severe cases</w:t>
      </w:r>
      <w:r w:rsidR="00251DC1">
        <w:t>, the 15d immunoglobulin G (IgG) titer, and the acute phase viral titer.</w:t>
      </w:r>
      <w:r w:rsidR="004755F6">
        <w:t xml:space="preserve"> The resulting </w:t>
      </w:r>
      <w:r w:rsidR="000C1C5C">
        <w:t xml:space="preserve">signatures and </w:t>
      </w:r>
      <w:r w:rsidR="004755F6">
        <w:t>clusters were combined into a mul</w:t>
      </w:r>
      <w:r w:rsidR="007B30ED">
        <w:t xml:space="preserve">tiscale interaction network </w:t>
      </w:r>
      <w:r w:rsidR="00AE3EA5">
        <w:t>capturing</w:t>
      </w:r>
      <w:r w:rsidR="004755F6">
        <w:t xml:space="preserve"> the </w:t>
      </w:r>
      <w:r w:rsidR="00AE3EA5">
        <w:t xml:space="preserve">global </w:t>
      </w:r>
      <w:r w:rsidR="004755F6">
        <w:t>landscape of immune response</w:t>
      </w:r>
      <w:r w:rsidR="00AE3EA5">
        <w:t>s</w:t>
      </w:r>
      <w:r w:rsidR="004755F6">
        <w:t xml:space="preserve"> to CHIKV.</w:t>
      </w:r>
    </w:p>
    <w:p w14:paraId="56DCC8EE" w14:textId="370E4F4A" w:rsidR="002B2061" w:rsidRDefault="00031BCD" w:rsidP="002B2061">
      <w:pPr>
        <w:pStyle w:val="Heading2"/>
      </w:pPr>
      <w:r>
        <w:t>Acute infection associates with expansion of CD14</w:t>
      </w:r>
      <w:r w:rsidRPr="00140FAF">
        <w:rPr>
          <w:vertAlign w:val="superscript"/>
        </w:rPr>
        <w:t>+</w:t>
      </w:r>
      <w:r>
        <w:t>CD16</w:t>
      </w:r>
      <w:r w:rsidRPr="00140FAF">
        <w:rPr>
          <w:vertAlign w:val="superscript"/>
        </w:rPr>
        <w:t>+</w:t>
      </w:r>
      <w:r>
        <w:t xml:space="preserve"> monocytes</w:t>
      </w:r>
    </w:p>
    <w:p w14:paraId="5A8DE116" w14:textId="31B50EB5" w:rsidR="00B11695" w:rsidRDefault="00745DDE" w:rsidP="00B11695">
      <w:pPr>
        <w:pStyle w:val="Normal2"/>
      </w:pPr>
      <w:r>
        <w:t xml:space="preserve">Cytometry </w:t>
      </w:r>
      <w:r w:rsidR="00597533">
        <w:t xml:space="preserve">by </w:t>
      </w:r>
      <w:r>
        <w:t>Time-of-Flight (CyTOF)</w:t>
      </w:r>
      <w:r w:rsidR="00687B8A">
        <w:t xml:space="preserve"> </w:t>
      </w:r>
      <w:r w:rsidR="001712C4">
        <w:t xml:space="preserve">uses metal-labeled reagents and </w:t>
      </w:r>
      <w:r w:rsidR="00597533">
        <w:t>inductively coupled plasma</w:t>
      </w:r>
      <w:r w:rsidR="001712C4">
        <w:t xml:space="preserve"> mass spectrometry to overcome</w:t>
      </w:r>
      <w:r w:rsidR="00687B8A">
        <w:t xml:space="preserve"> the</w:t>
      </w:r>
      <w:r w:rsidR="00B62C57">
        <w:t xml:space="preserve"> limits of fluorescence spectral overlap</w:t>
      </w:r>
      <w:r w:rsidR="00687B8A">
        <w:t xml:space="preserve"> </w:t>
      </w:r>
      <w:r w:rsidR="00B773E7">
        <w:t xml:space="preserve">in </w:t>
      </w:r>
      <w:r w:rsidR="001712C4">
        <w:t xml:space="preserve">flow cytometry, allowing measurement of up to 50 </w:t>
      </w:r>
      <w:r w:rsidR="00C76AB9">
        <w:t>analytes</w:t>
      </w:r>
      <w:r w:rsidR="00CE4A13">
        <w:t xml:space="preserve"> at single-cell resolution</w:t>
      </w:r>
      <w:r w:rsidR="001712C4">
        <w:t>.</w:t>
      </w:r>
      <w:r w:rsidR="00B62C57">
        <w:t xml:space="preserve"> We used CyTOF to quantify 35 immune cell surface </w:t>
      </w:r>
      <w:r w:rsidR="00B87776">
        <w:t xml:space="preserve">markers and the </w:t>
      </w:r>
      <w:r w:rsidR="00B62C57">
        <w:t xml:space="preserve">CHIKV surface protein </w:t>
      </w:r>
      <w:r w:rsidR="00E50374">
        <w:t>in each of our samples</w:t>
      </w:r>
      <w:r w:rsidR="00B62C57">
        <w:t>.</w:t>
      </w:r>
      <w:r w:rsidR="00B87776">
        <w:t xml:space="preserve"> </w:t>
      </w:r>
      <w:r w:rsidR="007E696F">
        <w:t xml:space="preserve">The high dimensionality of </w:t>
      </w:r>
      <w:r w:rsidR="00B87776">
        <w:t xml:space="preserve">CyTOF </w:t>
      </w:r>
      <w:r w:rsidR="00F10F94">
        <w:t xml:space="preserve">data </w:t>
      </w:r>
      <w:r w:rsidR="00B87776">
        <w:t xml:space="preserve">presents challenges </w:t>
      </w:r>
      <w:r w:rsidR="00C67384">
        <w:t>for</w:t>
      </w:r>
      <w:r w:rsidR="007E696F">
        <w:t xml:space="preserve"> applying</w:t>
      </w:r>
      <w:r w:rsidR="00C67384">
        <w:t xml:space="preserve"> the</w:t>
      </w:r>
      <w:r w:rsidR="00B87776">
        <w:t xml:space="preserve"> traditional </w:t>
      </w:r>
      <w:r w:rsidR="00F10F94">
        <w:t>gating methods used in lower-dimensional flow cytometry.</w:t>
      </w:r>
      <w:r w:rsidR="007E696F">
        <w:t xml:space="preserve"> </w:t>
      </w:r>
      <w:r w:rsidR="00FB4100">
        <w:t xml:space="preserve">To address these challenges, we developed a sequential, semi-supervised approach to identify and classify immune cell populations in the CyTOF dataset. Manual </w:t>
      </w:r>
      <w:r w:rsidR="00EB0B9B">
        <w:t>gating</w:t>
      </w:r>
      <w:r w:rsidR="000C20CA">
        <w:t xml:space="preserve"> and </w:t>
      </w:r>
      <w:r w:rsidR="00E546FE">
        <w:t>human-authored</w:t>
      </w:r>
      <w:r w:rsidR="00824E71">
        <w:t xml:space="preserve"> </w:t>
      </w:r>
      <w:r w:rsidR="000C20CA">
        <w:t>labels</w:t>
      </w:r>
      <w:r w:rsidR="00EB0B9B">
        <w:t xml:space="preserve"> </w:t>
      </w:r>
      <w:r w:rsidR="00C77824">
        <w:t>were</w:t>
      </w:r>
      <w:r w:rsidR="00EB0B9B">
        <w:t xml:space="preserve"> </w:t>
      </w:r>
      <w:r w:rsidR="00FB4100">
        <w:t>first</w:t>
      </w:r>
      <w:r w:rsidR="00EB0B9B">
        <w:t xml:space="preserve"> applied to a subset of the data to tr</w:t>
      </w:r>
      <w:r w:rsidR="00701D0E">
        <w:t xml:space="preserve">ain a logistic regression </w:t>
      </w:r>
      <w:r w:rsidR="00C6394F">
        <w:t>classifier</w:t>
      </w:r>
      <w:r w:rsidR="00623A72">
        <w:t xml:space="preserve"> (called NodLabel)</w:t>
      </w:r>
      <w:r w:rsidR="00701D0E">
        <w:t xml:space="preserve"> </w:t>
      </w:r>
      <w:r w:rsidR="006F239D">
        <w:t>that was run on</w:t>
      </w:r>
      <w:r w:rsidR="003443C1">
        <w:t xml:space="preserve"> </w:t>
      </w:r>
      <w:r w:rsidR="006C0DE5">
        <w:t>the remaining</w:t>
      </w:r>
      <w:r w:rsidR="003443C1">
        <w:t xml:space="preserve"> samples</w:t>
      </w:r>
      <w:r w:rsidR="00FB4100">
        <w:t xml:space="preserve"> to broadly define 9 major immune subsets in </w:t>
      </w:r>
      <w:r w:rsidR="003955ED">
        <w:t>each of the patient samples</w:t>
      </w:r>
      <w:r w:rsidR="00105889">
        <w:t>.</w:t>
      </w:r>
      <w:r w:rsidR="007450FB">
        <w:t xml:space="preserve"> F</w:t>
      </w:r>
      <w:r w:rsidR="00F74A6E">
        <w:t xml:space="preserve">ig 2A illustrates this process </w:t>
      </w:r>
      <w:r w:rsidR="007450FB">
        <w:t xml:space="preserve">using </w:t>
      </w:r>
      <w:r w:rsidR="00F74A6E">
        <w:t>a</w:t>
      </w:r>
      <w:r w:rsidR="007450FB">
        <w:t xml:space="preserve"> viSNE </w:t>
      </w:r>
      <w:r w:rsidR="00C025A3">
        <w:t>layout</w:t>
      </w:r>
      <w:r w:rsidR="00986435">
        <w:t xml:space="preserve"> algorithm</w:t>
      </w:r>
      <w:r w:rsidR="003A6B99">
        <w:fldChar w:fldCharType="begin" w:fldLock="1"/>
      </w:r>
      <w:r w:rsidR="00E26B01">
        <w:instrText>ADDIN CSL_CITATION { "citationItems" : [ { "id" : "ITEM-1", "itemData" : { "DOI" : "10.1038/nbt.2594", "ISBN" : "doi:10.1038/nbt.2594", "ISSN" : "1546-1696", "PMID" : "23685480", "abstract" : "New high-dimensional, single-cell technologies offer unprecedented resolution in the analysis of heterogeneous tissues. However, because these technologies can measure dozens of parameters simultaneously in individual cells, data interpretation can be challenging. Here we present viSNE, a tool that allows one to map high-dimensional cytometry data onto two dimensions, yet conserve the high-dimensional structure of the data. viSNE plots individual cells in a visual similar to a scatter plot, while using all pairwise distances in high dimension to determine each cell's location in the plot. We integrated mass cytometry with viSNE to map healthy and cancerous bone marrow samples. Healthy bone marrow automatically maps into a consistent shape, whereas leukemia samples map into malformed shapes that are distinct from healthy bone marrow and from each other. We also use viSNE and mass cytometry to compare leukemia diagnosis and relapse samples, and to identify a rare leukemia population reminiscent of minimal residual disease. viSNE can be applied to any multi-dimensional single-cell technology.", "author" : [ { "dropping-particle" : "", "family" : "Amir", "given" : "El-ad David", "non-dropping-particle" : "", "parse-names" : false, "suffix" : "" }, { "dropping-particle" : "", "family" : "Davis", "given" : "Kara L", "non-dropping-particle" : "", "parse-names" : false, "suffix" : "" }, { "dropping-particle" : "", "family" : "Tadmor", "given" : "Michelle D", "non-dropping-particle" : "", "parse-names" : false, "suffix" : "" }, { "dropping-particle" : "", "family" : "Simonds", "given" : "Erin F", "non-dropping-particle" : "", "parse-names" : false, "suffix" : "" }, { "dropping-particle" : "", "family" : "Levine", "given" : "Jacob H", "non-dropping-particle" : "", "parse-names" : false, "suffix" : "" }, { "dropping-particle" : "", "family" : "Bendall", "given" : "Sean C", "non-dropping-particle" : "", "parse-names" : false, "suffix" : "" }, { "dropping-particle" : "", "family" : "Shenfeld", "given" : "Daniel K", "non-dropping-particle" : "", "parse-names" : false, "suffix" : "" }, { "dropping-particle" : "", "family" : "Krishnaswamy", "given" : "Smita", "non-dropping-particle" : "", "parse-names" : false, "suffix" : "" }, { "dropping-particle" : "", "family" : "Nolan", "given" : "Garry P", "non-dropping-particle" : "", "parse-names" : false, "suffix" : "" }, { "dropping-particle" : "", "family" : "Pe'er", "given" : "Dana", "non-dropping-particle" : "", "parse-names" : false, "suffix" : "" } ], "container-title" : "Nature biotechnology", "id" : "ITEM-1", "issue" : "6", "issued" : { "date-parts" : [ [ "2013" ] ] }, "page" : "545-52", "publisher" : "Nature Publishing Group", "title" : "viSNE enables visualization of high dimensional single-cell data and reveals phenotypic heterogeneity of leukemia.", "type" : "article-journal", "volume" : "31" }, "uris" : [ "http://www.mendeley.com/documents/?uuid=f668340f-b25d-4441-871b-38e3d3391b07" ] } ], "mendeley" : { "formattedCitation" : "\\autocite{Amir2013}", "plainTextFormattedCitation" : "\\autocite{Amir2013}", "previouslyFormattedCitation" : "&lt;sup&gt;39&lt;/sup&gt;" }, "properties" : { "noteIndex" : 0 }, "schema" : "https://github.com/citation-style-language/schema/raw/master/csl-citation.json" }</w:instrText>
      </w:r>
      <w:r w:rsidR="003A6B99">
        <w:fldChar w:fldCharType="separate"/>
      </w:r>
      <w:r w:rsidR="00E26B01" w:rsidRPr="00E26B01">
        <w:rPr>
          <w:noProof/>
        </w:rPr>
        <w:t>\autocite{Amir2013}</w:t>
      </w:r>
      <w:r w:rsidR="003A6B99">
        <w:fldChar w:fldCharType="end"/>
      </w:r>
      <w:r w:rsidR="009E2DEB">
        <w:t xml:space="preserve"> for 2D visualization</w:t>
      </w:r>
      <w:r w:rsidR="0053716D">
        <w:t>s</w:t>
      </w:r>
      <w:r w:rsidR="009E2DEB">
        <w:t xml:space="preserve"> of </w:t>
      </w:r>
      <w:r w:rsidR="007450FB">
        <w:t xml:space="preserve">high-dimensional CyTOF </w:t>
      </w:r>
      <w:r w:rsidR="00817119">
        <w:t xml:space="preserve">data </w:t>
      </w:r>
      <w:r w:rsidR="00FA6891">
        <w:t>from</w:t>
      </w:r>
      <w:r w:rsidR="00817119">
        <w:t xml:space="preserve"> </w:t>
      </w:r>
      <w:r w:rsidR="001B0B3F">
        <w:t>a</w:t>
      </w:r>
      <w:r w:rsidR="00817119">
        <w:t xml:space="preserve"> representative </w:t>
      </w:r>
      <w:r w:rsidR="00DF7E1D">
        <w:t xml:space="preserve">patient </w:t>
      </w:r>
      <w:r w:rsidR="008E31B2">
        <w:t>sample</w:t>
      </w:r>
      <w:r w:rsidR="007450FB">
        <w:t>.</w:t>
      </w:r>
      <w:r w:rsidR="00623A72">
        <w:t xml:space="preserve"> </w:t>
      </w:r>
      <w:r w:rsidR="003955ED">
        <w:t>To define additional heterogen</w:t>
      </w:r>
      <w:r w:rsidR="00597B0F">
        <w:t>ei</w:t>
      </w:r>
      <w:r w:rsidR="003955ED">
        <w:t>ty within each of these broad subsets, we next</w:t>
      </w:r>
      <w:r w:rsidR="00AD0820">
        <w:t xml:space="preserve"> applied </w:t>
      </w:r>
      <w:r w:rsidR="00156440">
        <w:t>Louvain/</w:t>
      </w:r>
      <w:r w:rsidR="003955ED">
        <w:t>Phenogra</w:t>
      </w:r>
      <w:r w:rsidR="00156440">
        <w:t>p</w:t>
      </w:r>
      <w:r w:rsidR="003955ED">
        <w:t>h</w:t>
      </w:r>
      <w:r w:rsidR="00C737AB">
        <w:fldChar w:fldCharType="begin" w:fldLock="1"/>
      </w:r>
      <w:r w:rsidR="00E26B01">
        <w:instrText>ADDIN CSL_CITATION { "citationItems" : [ { "id" : "ITEM-1", "itemData" : { "DOI" : "10.1016/j.cell.2015.05.047", "ISBN" : "0092-8674", "ISSN" : "00928674", "PMID" : "26095251", "abstract" : "Acute myeloid leukemia (AML) manifests as phenotypically and functionally diverse cells, often within the same patient. Intratumor phenotypic and functional heterogeneity have been linked primarily by physical sorting experiments, which assume that functionally distinct subpopulations can be prospectively isolated by surface phenotypes. This assumption has proven problematic, and we therefore developed a data-driven approach. Using mass cytometry, we profiled surface and intracellular signaling proteins simultaneously in millions of healthy and leukemic cells. We developed PhenoGraph, which algorithmically defines phenotypes in high-dimensional single-cell data. PhenoGraph revealed that the surface phenotypes of leukemic blasts do not necessarily reflect their intracellular state. Using hematopoietic progenitors, we defined a signaling-based measure of cellular phenotype, which led to isolation of a gene expression signature that was predictive of survival in independent cohorts. This study presents new methods for large-scale analysis of single-cell heterogeneity and demonstrates their utility, yielding insights into AML pathophysiology.", "author" : [ { "dropping-particle" : "", "family" : "Levine", "given" : "Jacob\u00a0H. H.", "non-dropping-particle" : "", "parse-names" : false, "suffix" : "" }, { "dropping-particle" : "", "family" : "Simonds", "given" : "Erin\u00a0F. F.", "non-dropping-particle" : "", "parse-names" : false, "suffix" : "" }, { "dropping-particle" : "", "family" : "Bendall", "given" : "Sean\u00a0C. C.", "non-dropping-particle" : "", "parse-names" : false, "suffix" : "" }, { "dropping-particle" : "", "family" : "Davis", "given" : "Kara\u00a0L. L.", "non-dropping-particle" : "", "parse-names" : false, "suffix" : "" }, { "dropping-particle" : "", "family" : "Amir", "given" : "El-ad\u00a0D. Ad D", "non-dropping-particle" : "", "parse-names" : false, "suffix" : "" }, { "dropping-particle" : "", "family" : "Tadmor", "given" : "Michelle\u00a0D. D.", "non-dropping-particle" : "", "parse-names" : false, "suffix" : "" }, { "dropping-particle" : "", "family" : "Litvin", "given" : "Oren", "non-dropping-particle" : "", "parse-names" : false, "suffix" : "" }, { "dropping-particle" : "", "family" : "Fienberg", "given" : "Harris\u00a0G. G.", "non-dropping-particle" : "", "parse-names" : false, "suffix" : "" }, { "dropping-particle" : "", "family" : "Jager", "given" : "Astraea", "non-dropping-particle" : "", "parse-names" : false, "suffix" : "" }, { "dropping-particle" : "", "family" : "Zunder", "given" : "Eli\u00a0R. R.", "non-dropping-particle" : "", "parse-names" : false, "suffix" : "" }, { "dropping-particle" : "", "family" : "Finck", "given" : "Rachel", "non-dropping-particle" : "", "parse-names" : false, "suffix" : "" }, { "dropping-particle" : "", "family" : "Gedman", "given" : "Amanda\u00a0L. L.", "non-dropping-particle" : "", "parse-names" : false, "suffix" : "" }, { "dropping-particle" : "", "family" : "Radtke", "given" : "Ina", "non-dropping-particle" : "", "parse-names" : false, "suffix" : "" }, { "dropping-particle" : "", "family" : "Downing", "given" : "James\u00a0R. R.", "non-dropping-particle" : "", "parse-names" : false, "suffix" : "" }, { "dropping-particle" : "", "family" : "Pe\u2019er", "given" : "Dana", "non-dropping-particle" : "", "parse-names" : false, "suffix" : "" }, { "dropping-particle" : "", "family" : "Nolan", "given" : "Garry\u00a0P. P.", "non-dropping-particle" : "", "parse-names" : false, "suffix" : "" }, { "dropping-particle" : "", "family" : "Pe'er", "given" : "Dana", "non-dropping-particle" : "", "parse-names" : false, "suffix" : "" }, { "dropping-particle" : "", "family" : "Nolan", "given" : "Garry\u00a0P. P.", "non-dropping-particle" : "", "parse-names" : false, "suffix" : "" } ], "container-title" : "Cell", "id" : "ITEM-1", "issue" : "1", "issued" : { "date-parts" : [ [ "2015" ] ] }, "page" : "184-197", "publisher" : "Elsevier Inc.", "title" : "Data-Driven Phenotypic Dissection of AML Reveals Progenitor-like Cells that Correlate with Prognosis", "type" : "article-journal", "volume" : "162" }, "uris" : [ "http://www.mendeley.com/documents/?uuid=ba2f0a76-c75a-4f5a-b459-8f91683c164d" ] } ], "mendeley" : { "formattedCitation" : "\\autocite{Levine2015}", "plainTextFormattedCitation" : "\\autocite{Levine2015}", "previouslyFormattedCitation" : "&lt;sup&gt;40&lt;/sup&gt;" }, "properties" : { "noteIndex" : 0 }, "schema" : "https://github.com/citation-style-language/schema/raw/master/csl-citation.json" }</w:instrText>
      </w:r>
      <w:r w:rsidR="00C737AB">
        <w:fldChar w:fldCharType="separate"/>
      </w:r>
      <w:r w:rsidR="00E26B01" w:rsidRPr="00E26B01">
        <w:rPr>
          <w:noProof/>
        </w:rPr>
        <w:t>\autocite{Levine2015}</w:t>
      </w:r>
      <w:r w:rsidR="00C737AB">
        <w:fldChar w:fldCharType="end"/>
      </w:r>
      <w:r w:rsidR="00C737AB">
        <w:t xml:space="preserve"> </w:t>
      </w:r>
      <w:r w:rsidR="003955ED">
        <w:t xml:space="preserve">as an </w:t>
      </w:r>
      <w:r w:rsidR="00AD0820">
        <w:t xml:space="preserve">unsupervised clustering </w:t>
      </w:r>
      <w:r w:rsidR="003955ED">
        <w:t xml:space="preserve">method to each </w:t>
      </w:r>
      <w:r w:rsidR="00AD0820">
        <w:t>Nod</w:t>
      </w:r>
      <w:r w:rsidR="00C737AB">
        <w:t>L</w:t>
      </w:r>
      <w:r w:rsidR="00AD0820">
        <w:t>abel-identified</w:t>
      </w:r>
      <w:r w:rsidR="00AA7AD7">
        <w:t xml:space="preserve"> subset</w:t>
      </w:r>
      <w:r w:rsidR="003955ED">
        <w:t xml:space="preserve"> in each patient sample</w:t>
      </w:r>
      <w:r w:rsidR="00156440">
        <w:t>.</w:t>
      </w:r>
      <w:r w:rsidR="0078200E">
        <w:t xml:space="preserve"> </w:t>
      </w:r>
      <w:r w:rsidR="00156440">
        <w:t>While the combination of the Nod</w:t>
      </w:r>
      <w:r w:rsidR="00C737AB">
        <w:t>L</w:t>
      </w:r>
      <w:r w:rsidR="00156440">
        <w:t>abel classifier and Phenograph (which we term HybridLouvain)</w:t>
      </w:r>
      <w:r w:rsidR="0078200E">
        <w:t xml:space="preserve"> is a powerful approach to define phenotypic heterogeneity in a sample, a limitation of the approach is that the identified HybridLouvain communities are </w:t>
      </w:r>
      <w:r w:rsidR="00156440">
        <w:t>only applicable</w:t>
      </w:r>
      <w:r w:rsidR="0078200E">
        <w:t xml:space="preserve"> to a single </w:t>
      </w:r>
      <w:r w:rsidR="00156440">
        <w:t xml:space="preserve">patient </w:t>
      </w:r>
      <w:r w:rsidR="0078200E">
        <w:t xml:space="preserve">sample. To address this issue, </w:t>
      </w:r>
      <w:r w:rsidR="00156440">
        <w:t xml:space="preserve">we </w:t>
      </w:r>
      <w:r w:rsidR="0078200E">
        <w:t>meta-cluster</w:t>
      </w:r>
      <w:r w:rsidR="00156440">
        <w:t xml:space="preserve">ed </w:t>
      </w:r>
      <w:r w:rsidR="0078200E">
        <w:t>the</w:t>
      </w:r>
      <w:r w:rsidR="003955ED">
        <w:t xml:space="preserve"> </w:t>
      </w:r>
      <w:r w:rsidR="0078200E">
        <w:t xml:space="preserve">individual </w:t>
      </w:r>
      <w:r w:rsidR="003955ED">
        <w:t>communities</w:t>
      </w:r>
      <w:r w:rsidR="00AD0820">
        <w:t xml:space="preserve"> across all </w:t>
      </w:r>
      <w:r w:rsidR="003955ED">
        <w:t>patient samples, and meta-communities</w:t>
      </w:r>
      <w:r w:rsidR="00AD0820">
        <w:t xml:space="preserve"> </w:t>
      </w:r>
      <w:r w:rsidR="003955ED">
        <w:t xml:space="preserve">that </w:t>
      </w:r>
      <w:r w:rsidR="00AD0820">
        <w:t xml:space="preserve">were </w:t>
      </w:r>
      <w:r w:rsidR="003955ED">
        <w:t xml:space="preserve">reproducibly identified across multiple patients were </w:t>
      </w:r>
      <w:r w:rsidR="00AD0820">
        <w:t xml:space="preserve">then manually annotated based on overall marker expression </w:t>
      </w:r>
      <w:r w:rsidR="003955ED">
        <w:t xml:space="preserve">patterns. </w:t>
      </w:r>
      <w:r w:rsidR="0078200E">
        <w:t>These an</w:t>
      </w:r>
      <w:r w:rsidR="00156440">
        <w:t>notations were then</w:t>
      </w:r>
      <w:r w:rsidR="0078200E">
        <w:t xml:space="preserve"> mapped back to each individual patient sample to provide consistent community definitions across all samples. </w:t>
      </w:r>
      <w:r w:rsidR="00AA7AD7">
        <w:t>Using thi</w:t>
      </w:r>
      <w:r w:rsidR="00156440">
        <w:t>s approach</w:t>
      </w:r>
      <w:r w:rsidR="00AA7AD7">
        <w:t xml:space="preserve"> </w:t>
      </w:r>
      <w:r w:rsidR="00156440">
        <w:t xml:space="preserve">(which we term MetaHybridLouvain) </w:t>
      </w:r>
      <w:r w:rsidR="00AA7AD7">
        <w:t xml:space="preserve">we </w:t>
      </w:r>
      <w:r w:rsidR="0081594E">
        <w:t xml:space="preserve">identified </w:t>
      </w:r>
      <w:r w:rsidR="00623A72">
        <w:t xml:space="preserve">26 </w:t>
      </w:r>
      <w:r w:rsidR="00926906">
        <w:t xml:space="preserve">communities of </w:t>
      </w:r>
      <w:r w:rsidR="00623A72">
        <w:t>canonical</w:t>
      </w:r>
      <w:r w:rsidR="00FB600A">
        <w:t xml:space="preserve"> leukocyte</w:t>
      </w:r>
      <w:r w:rsidR="00623A72">
        <w:t xml:space="preserve"> </w:t>
      </w:r>
      <w:r w:rsidR="008F7C04">
        <w:t>populations</w:t>
      </w:r>
      <w:r w:rsidR="00623A72">
        <w:t xml:space="preserve"> across </w:t>
      </w:r>
      <w:r w:rsidR="00306CE2">
        <w:t>all</w:t>
      </w:r>
      <w:r w:rsidR="00697008">
        <w:t xml:space="preserve"> acute and convalescent </w:t>
      </w:r>
      <w:r w:rsidR="00223771">
        <w:t xml:space="preserve">phase </w:t>
      </w:r>
      <w:r w:rsidR="00697008">
        <w:t>samples (Fig 2B)</w:t>
      </w:r>
      <w:r w:rsidR="00AD56B5">
        <w:t xml:space="preserve">. Hierarchical clustering </w:t>
      </w:r>
      <w:r w:rsidR="00207BBA">
        <w:t xml:space="preserve">by sample revealed two clusters that </w:t>
      </w:r>
      <w:r w:rsidR="00D92CEC">
        <w:t xml:space="preserve">generally </w:t>
      </w:r>
      <w:r w:rsidR="00C216AE">
        <w:t xml:space="preserve">separated </w:t>
      </w:r>
      <w:r w:rsidR="001A60EF">
        <w:t>by</w:t>
      </w:r>
      <w:r w:rsidR="00C216AE">
        <w:t xml:space="preserve"> </w:t>
      </w:r>
      <w:r w:rsidR="005A319F">
        <w:t xml:space="preserve">timepoint, with no </w:t>
      </w:r>
      <w:r w:rsidR="008E2C4D">
        <w:t xml:space="preserve">communities </w:t>
      </w:r>
      <w:r w:rsidR="002C09FA">
        <w:t xml:space="preserve">corresponding to </w:t>
      </w:r>
      <w:r w:rsidR="00F322C4">
        <w:t xml:space="preserve">any </w:t>
      </w:r>
      <w:r w:rsidR="002C09FA">
        <w:t>apparent</w:t>
      </w:r>
      <w:r w:rsidR="005A319F">
        <w:t xml:space="preserve"> </w:t>
      </w:r>
      <w:r w:rsidR="0058291F">
        <w:t>contrasts</w:t>
      </w:r>
      <w:r w:rsidR="005A319F">
        <w:t xml:space="preserve"> in severity, 15d IgG titer, or acute phase viral titer (Fig 2B).</w:t>
      </w:r>
      <w:r w:rsidR="00C13773">
        <w:t xml:space="preserve"> Clu</w:t>
      </w:r>
      <w:r w:rsidR="000767CB">
        <w:t xml:space="preserve">stering by </w:t>
      </w:r>
      <w:r w:rsidR="0056181D">
        <w:t xml:space="preserve">community </w:t>
      </w:r>
      <w:r w:rsidR="000767CB">
        <w:t xml:space="preserve">frequency </w:t>
      </w:r>
      <w:r w:rsidR="00C13773">
        <w:t>reveals a distinct contrast in CD14</w:t>
      </w:r>
      <w:r w:rsidR="00C13773" w:rsidRPr="00802833">
        <w:rPr>
          <w:vertAlign w:val="superscript"/>
        </w:rPr>
        <w:t>+</w:t>
      </w:r>
      <w:r w:rsidR="00C13773">
        <w:t>CD16</w:t>
      </w:r>
      <w:r w:rsidR="00C13773" w:rsidRPr="00802833">
        <w:rPr>
          <w:vertAlign w:val="superscript"/>
        </w:rPr>
        <w:t>+</w:t>
      </w:r>
      <w:r w:rsidR="00C13773">
        <w:t xml:space="preserve"> monocyte frequencies between the acute and convalescent phases (</w:t>
      </w:r>
      <w:r w:rsidR="000767CB">
        <w:t xml:space="preserve">vertical axis, </w:t>
      </w:r>
      <w:r w:rsidR="008017D8">
        <w:t xml:space="preserve">Fig 2B). This </w:t>
      </w:r>
      <w:r w:rsidR="00C13773">
        <w:t>is</w:t>
      </w:r>
      <w:r w:rsidR="00FE7CD2">
        <w:t xml:space="preserve"> the most expanded population at the acute timepoint </w:t>
      </w:r>
      <w:r w:rsidR="009A0A44">
        <w:t>(Fig 2C)</w:t>
      </w:r>
      <w:r w:rsidR="00C51B12">
        <w:t xml:space="preserve">, and </w:t>
      </w:r>
      <w:r w:rsidR="007E39F0">
        <w:t>the difference was highly significant</w:t>
      </w:r>
      <w:r w:rsidR="007E1392">
        <w:t xml:space="preserve"> (Bonferroni</w:t>
      </w:r>
      <w:r w:rsidR="00BD7B4F">
        <w:t>-corrected [BF]</w:t>
      </w:r>
      <w:r w:rsidR="007E1392">
        <w:t xml:space="preserve"> </w:t>
      </w:r>
      <w:r w:rsidR="007E1392">
        <w:rPr>
          <w:i/>
        </w:rPr>
        <w:t>P</w:t>
      </w:r>
      <w:r w:rsidR="007E1392">
        <w:t xml:space="preserve"> </w:t>
      </w:r>
      <w:r w:rsidR="00011658">
        <w:t xml:space="preserve">= </w:t>
      </w:r>
      <w:r w:rsidR="007E1392">
        <w:t>1.9e-09)</w:t>
      </w:r>
      <w:r w:rsidR="009A0A44">
        <w:t>.</w:t>
      </w:r>
      <w:r w:rsidR="007E447C">
        <w:t xml:space="preserve"> Other populations also </w:t>
      </w:r>
      <w:r w:rsidR="00D45539">
        <w:t xml:space="preserve">comparatively </w:t>
      </w:r>
      <w:r w:rsidR="007E447C">
        <w:t xml:space="preserve">upregulated </w:t>
      </w:r>
      <w:r w:rsidR="00DC1E61">
        <w:t xml:space="preserve">during the acute phase </w:t>
      </w:r>
      <w:r w:rsidR="00FC76FA">
        <w:t>were</w:t>
      </w:r>
      <w:r w:rsidR="00DC1E61">
        <w:t xml:space="preserve"> plasmacytoid dendritic cells (PDCs) (BF </w:t>
      </w:r>
      <w:r w:rsidR="00DC1E61">
        <w:rPr>
          <w:i/>
        </w:rPr>
        <w:t>P</w:t>
      </w:r>
      <w:r w:rsidR="00DC1E61">
        <w:t xml:space="preserve"> </w:t>
      </w:r>
      <w:r w:rsidR="00011658">
        <w:t xml:space="preserve">= </w:t>
      </w:r>
      <w:r w:rsidR="00DC1E61">
        <w:t>4.7e-13) and CD14</w:t>
      </w:r>
      <w:r w:rsidR="0036269C" w:rsidRPr="0036269C">
        <w:rPr>
          <w:vertAlign w:val="superscript"/>
        </w:rPr>
        <w:t>+</w:t>
      </w:r>
      <w:r w:rsidR="00DC1E61">
        <w:t xml:space="preserve"> monocytes (BF </w:t>
      </w:r>
      <w:r w:rsidR="00DC1E61">
        <w:rPr>
          <w:i/>
        </w:rPr>
        <w:t>P</w:t>
      </w:r>
      <w:r w:rsidR="00DC1E61">
        <w:t xml:space="preserve"> </w:t>
      </w:r>
      <w:r w:rsidR="00011658">
        <w:t xml:space="preserve">= </w:t>
      </w:r>
      <w:r w:rsidR="00DC1E61">
        <w:t xml:space="preserve">0.0019), with four additional populations identified at </w:t>
      </w:r>
      <w:r w:rsidR="0025453F">
        <w:t xml:space="preserve">a threshold </w:t>
      </w:r>
      <w:r w:rsidR="00E17199">
        <w:t>false discovery rate (</w:t>
      </w:r>
      <w:r w:rsidR="00DC1E61">
        <w:t>FDR</w:t>
      </w:r>
      <w:r w:rsidR="00E17199">
        <w:t>)</w:t>
      </w:r>
      <w:r w:rsidR="00DC1E61">
        <w:t xml:space="preserve"> &lt; 0.05 (Fig 2C). </w:t>
      </w:r>
      <w:r w:rsidR="006374EE">
        <w:t>Ten</w:t>
      </w:r>
      <w:r w:rsidR="00D45539">
        <w:t xml:space="preserve"> populations </w:t>
      </w:r>
      <w:r w:rsidR="00067F27">
        <w:t>were</w:t>
      </w:r>
      <w:r w:rsidR="00D45539">
        <w:t xml:space="preserve"> </w:t>
      </w:r>
      <w:r w:rsidR="006374EE">
        <w:t xml:space="preserve">comparatively downregulated at the acute phase </w:t>
      </w:r>
      <w:r w:rsidR="00963DD1">
        <w:t>and thereby convalescent-</w:t>
      </w:r>
      <w:r w:rsidR="006374EE">
        <w:t xml:space="preserve">associated at </w:t>
      </w:r>
      <w:r w:rsidR="008035FD">
        <w:t xml:space="preserve">FDR </w:t>
      </w:r>
      <w:r w:rsidR="006374EE">
        <w:t>&lt; 0.05</w:t>
      </w:r>
      <w:r w:rsidR="002A0B36">
        <w:t xml:space="preserve"> (Fig 2D)</w:t>
      </w:r>
      <w:r w:rsidR="006374EE">
        <w:t xml:space="preserve">, with the strongest difference being observed in CD1c dendritic cells (DCs) (BF </w:t>
      </w:r>
      <w:r w:rsidR="006374EE">
        <w:rPr>
          <w:i/>
        </w:rPr>
        <w:t>P</w:t>
      </w:r>
      <w:r w:rsidR="006374EE">
        <w:t xml:space="preserve"> </w:t>
      </w:r>
      <w:r w:rsidR="00F36D6C">
        <w:t xml:space="preserve">= </w:t>
      </w:r>
      <w:r w:rsidR="006374EE">
        <w:t>3.9e-19).</w:t>
      </w:r>
    </w:p>
    <w:p w14:paraId="246880E2" w14:textId="03FBA4FD" w:rsidR="004957BB" w:rsidRDefault="004957BB" w:rsidP="004957BB">
      <w:pPr>
        <w:pStyle w:val="Heading2"/>
      </w:pPr>
      <w:r>
        <w:t xml:space="preserve">Monocytes, dendritic cells, and B cells express CHIKV </w:t>
      </w:r>
      <w:r w:rsidR="00901B0F">
        <w:t>surface protein</w:t>
      </w:r>
      <w:r>
        <w:t xml:space="preserve"> during </w:t>
      </w:r>
      <w:r w:rsidR="000048EF">
        <w:t xml:space="preserve">acute </w:t>
      </w:r>
      <w:r>
        <w:t>infection</w:t>
      </w:r>
    </w:p>
    <w:p w14:paraId="19582C32" w14:textId="636A5049" w:rsidR="00F83E40" w:rsidRDefault="004F20CB" w:rsidP="00226EBB">
      <w:pPr>
        <w:pStyle w:val="Normal2"/>
      </w:pPr>
      <w:r>
        <w:t>Classifying CyTOF events into only the c</w:t>
      </w:r>
      <w:r w:rsidR="00653599">
        <w:t>anonical leukocyte populations</w:t>
      </w:r>
      <w:r>
        <w:t xml:space="preserve"> </w:t>
      </w:r>
      <w:r w:rsidR="00271B45">
        <w:t>ignores</w:t>
      </w:r>
      <w:r>
        <w:t xml:space="preserve"> much of the richness of </w:t>
      </w:r>
      <w:r w:rsidR="00182B26">
        <w:t xml:space="preserve">these </w:t>
      </w:r>
      <w:r>
        <w:t xml:space="preserve">data, which can </w:t>
      </w:r>
      <w:r w:rsidR="008261AF">
        <w:t>reveal previously unrecognized</w:t>
      </w:r>
      <w:r>
        <w:t xml:space="preserve"> diversity and heterogeneity within each of these populations. </w:t>
      </w:r>
      <w:r w:rsidR="00AA7AD7">
        <w:t xml:space="preserve">The advantage of our </w:t>
      </w:r>
      <w:r w:rsidR="00156440">
        <w:t>MetaHybridLouvain</w:t>
      </w:r>
      <w:r w:rsidR="00AA7AD7">
        <w:t xml:space="preserve"> approach is that it allows for unbiased identification of phenotypically heterogenous sub-communities within each of the canonical immune subsets,</w:t>
      </w:r>
      <w:r>
        <w:fldChar w:fldCharType="begin" w:fldLock="1"/>
      </w:r>
      <w:r w:rsidR="00E26B01">
        <w:instrText>ADDIN CSL_CITATION { "citationItems" : [ { "id" : "ITEM-1", "itemData" : { "DOI" : "10.1038/nmeth.3863", "ISBN" : "1548-7105 (Electronic)\r1548-7091 (Linking)", "ISSN" : "1548-7105", "PMID" : "27183440", "abstract" : "Accurate identification of cell subsets in complex populations is key to discovering novelty in multidimensional single-cell experiments. We present X-shift (http://web.stanford.edu/~samusik/vortex/), an algorithm that processes data sets using fast k-nearest-neighbor estimation of cell event density and arranges populations by marker-based classification. X-shift enables automated cell-subset clustering and access to biological insights that 'prior knowledge' might prevent the researcher from discovering.", "author" : [ { "dropping-particle" : "", "family" : "Samusik", "given" : "Nikolay", "non-dropping-particle" : "", "parse-names" : false, "suffix" : "" }, { "dropping-particle" : "", "family" : "Good", "given" : "Zinaida", "non-dropping-particle" : "", "parse-names" : false, "suffix" : "" }, { "dropping-particle" : "", "family" : "Spitzer", "given" : "Matthew H", "non-dropping-particle" : "", "parse-names" : false, "suffix" : "" }, { "dropping-particle" : "", "family" : "Davis", "given" : "Kara L", "non-dropping-particle" : "", "parse-names" : false, "suffix" : "" }, { "dropping-particle" : "", "family" : "Nolan", "given" : "Garry P", "non-dropping-particle" : "", "parse-names" : false, "suffix" : "" } ], "container-title" : "Nature methods", "id" : "ITEM-1", "issue" : "6", "issued" : { "date-parts" : [ [ "2016" ] ] }, "note" : "NULL", "page" : "493-496", "title" : "Automated mapping of phenotype space with single-cell data.", "type" : "article-journal", "volume" : "13" }, "uris" : [ "http://www.mendeley.com/documents/?uuid=a93595ed-24a4-4884-8682-46460d6b7561" ] } ], "mendeley" : { "formattedCitation" : "\\autocite{Samusik2016}", "plainTextFormattedCitation" : "\\autocite{Samusik2016}", "previouslyFormattedCitation" : "&lt;sup&gt;41&lt;/sup&gt;" }, "properties" : { "noteIndex" : 0 }, "schema" : "https://github.com/citation-style-language/schema/raw/master/csl-citation.json" }</w:instrText>
      </w:r>
      <w:r>
        <w:fldChar w:fldCharType="separate"/>
      </w:r>
      <w:r w:rsidR="00E26B01" w:rsidRPr="00E26B01">
        <w:rPr>
          <w:noProof/>
        </w:rPr>
        <w:t>\autocite{Samusik2016}</w:t>
      </w:r>
      <w:r>
        <w:fldChar w:fldCharType="end"/>
      </w:r>
      <w:r>
        <w:t xml:space="preserve"> </w:t>
      </w:r>
      <w:r w:rsidR="00C714DA">
        <w:t>e.g.,</w:t>
      </w:r>
      <w:r w:rsidR="00140FAF">
        <w:t xml:space="preserve"> a </w:t>
      </w:r>
      <w:r w:rsidR="00140FAF">
        <w:rPr>
          <w:i/>
        </w:rPr>
        <w:t>sub</w:t>
      </w:r>
      <w:r w:rsidR="00911594">
        <w:rPr>
          <w:i/>
        </w:rPr>
        <w:t>-community</w:t>
      </w:r>
      <w:r w:rsidR="00C714DA">
        <w:t xml:space="preserve"> of </w:t>
      </w:r>
      <w:r w:rsidR="00140FAF">
        <w:t>CD14</w:t>
      </w:r>
      <w:r w:rsidR="00140FAF">
        <w:rPr>
          <w:vertAlign w:val="superscript"/>
        </w:rPr>
        <w:t>+</w:t>
      </w:r>
      <w:r w:rsidR="00140FAF">
        <w:t xml:space="preserve"> monocytes</w:t>
      </w:r>
      <w:r w:rsidR="008C7186">
        <w:t xml:space="preserve"> </w:t>
      </w:r>
      <w:r w:rsidR="00387517">
        <w:t>as defined by</w:t>
      </w:r>
      <w:r w:rsidR="008C7186">
        <w:t xml:space="preserve"> a </w:t>
      </w:r>
      <w:r w:rsidR="00AA7AD7">
        <w:t xml:space="preserve">specific, reproducible </w:t>
      </w:r>
      <w:r w:rsidR="008C7186">
        <w:t xml:space="preserve">marker </w:t>
      </w:r>
      <w:r w:rsidR="00AA7AD7">
        <w:t>expression pattern</w:t>
      </w:r>
      <w:r w:rsidR="008C7186">
        <w:t xml:space="preserve"> across multiple samples.</w:t>
      </w:r>
      <w:r w:rsidR="005840CB">
        <w:t xml:space="preserve"> </w:t>
      </w:r>
      <w:r w:rsidR="00156440">
        <w:t xml:space="preserve">This allowed for the identification of </w:t>
      </w:r>
      <w:r w:rsidR="00A37742">
        <w:t xml:space="preserve">up to nine </w:t>
      </w:r>
      <w:r w:rsidR="003A21BF">
        <w:t>sub</w:t>
      </w:r>
      <w:r w:rsidR="00156440">
        <w:t>-communities within certain defined canonical immune population</w:t>
      </w:r>
      <w:r w:rsidR="00B94BB8">
        <w:t>s</w:t>
      </w:r>
      <w:r w:rsidR="00156440">
        <w:t xml:space="preserve"> </w:t>
      </w:r>
      <w:r w:rsidR="005A5760">
        <w:t>(</w:t>
      </w:r>
      <w:commentRangeStart w:id="2"/>
      <w:r w:rsidR="005A5760">
        <w:t xml:space="preserve">Fig 3B, </w:t>
      </w:r>
      <w:r w:rsidR="005A5581">
        <w:t>3C</w:t>
      </w:r>
      <w:commentRangeEnd w:id="2"/>
      <w:r w:rsidR="00B72638">
        <w:rPr>
          <w:rStyle w:val="CommentReference"/>
        </w:rPr>
        <w:commentReference w:id="2"/>
      </w:r>
      <w:r w:rsidR="005A5581">
        <w:t>)</w:t>
      </w:r>
      <w:r w:rsidR="00FC318D">
        <w:t xml:space="preserve">, producing </w:t>
      </w:r>
      <w:r w:rsidR="00210039">
        <w:t>a total of 57 sub-communities</w:t>
      </w:r>
      <w:r w:rsidR="00BC3F20">
        <w:t>.</w:t>
      </w:r>
      <w:r w:rsidR="005D29C6">
        <w:t xml:space="preserve"> </w:t>
      </w:r>
      <w:r w:rsidR="00E871EA">
        <w:t xml:space="preserve">More detailed </w:t>
      </w:r>
      <w:r w:rsidR="005462F2">
        <w:t>results</w:t>
      </w:r>
      <w:r w:rsidR="00E871EA">
        <w:t xml:space="preserve"> of MetaHybridLouvain for</w:t>
      </w:r>
      <w:r w:rsidR="005462F2">
        <w:t xml:space="preserve"> </w:t>
      </w:r>
      <w:r w:rsidR="009D0EAB">
        <w:t>the representative</w:t>
      </w:r>
      <w:r w:rsidR="005462F2">
        <w:t xml:space="preserve"> </w:t>
      </w:r>
      <w:r w:rsidR="007C7472">
        <w:t xml:space="preserve">sample </w:t>
      </w:r>
      <w:r w:rsidR="005F5CBB">
        <w:t>used</w:t>
      </w:r>
      <w:r w:rsidR="007C7472">
        <w:t xml:space="preserve"> in F</w:t>
      </w:r>
      <w:r w:rsidR="00615DD2">
        <w:t>ig 2A</w:t>
      </w:r>
      <w:r w:rsidR="007C7472">
        <w:t xml:space="preserve"> and 3B</w:t>
      </w:r>
      <w:r w:rsidR="00E871EA">
        <w:t xml:space="preserve"> are depicted in Fig S</w:t>
      </w:r>
      <w:r w:rsidR="00F83E40">
        <w:t>1.</w:t>
      </w:r>
    </w:p>
    <w:p w14:paraId="3F2994EE" w14:textId="79C9FDEC" w:rsidR="004E3540" w:rsidRDefault="00156440" w:rsidP="00F83E40">
      <w:pPr>
        <w:pStyle w:val="Normal2"/>
        <w:ind w:firstLine="720"/>
      </w:pPr>
      <w:r>
        <w:t>Having dissected the cellular heterogeneity of the samples at high resolution, w</w:t>
      </w:r>
      <w:r w:rsidR="001E5EC3">
        <w:t xml:space="preserve">e </w:t>
      </w:r>
      <w:r>
        <w:t>went on to</w:t>
      </w:r>
      <w:r w:rsidR="001E5EC3">
        <w:t xml:space="preserve"> identif</w:t>
      </w:r>
      <w:r>
        <w:t>y</w:t>
      </w:r>
      <w:r w:rsidR="004E3540">
        <w:t xml:space="preserve"> leukocyte populations that have</w:t>
      </w:r>
      <w:r w:rsidR="006268DD">
        <w:t xml:space="preserve"> comparatively</w:t>
      </w:r>
      <w:r w:rsidR="004E3540">
        <w:t xml:space="preserve"> high levels of CHIK</w:t>
      </w:r>
      <w:r w:rsidR="00514B48">
        <w:t>V</w:t>
      </w:r>
      <w:r w:rsidR="004E3540">
        <w:t xml:space="preserve"> surface protein during the acute phase of infection.</w:t>
      </w:r>
      <w:r w:rsidR="007450FB">
        <w:t xml:space="preserve"> </w:t>
      </w:r>
      <w:r w:rsidR="00C251F0">
        <w:t>Qualitatively, i</w:t>
      </w:r>
      <w:r w:rsidR="000934E7">
        <w:t>n</w:t>
      </w:r>
      <w:r w:rsidR="00C51C0E">
        <w:t xml:space="preserve"> the representative patient sample</w:t>
      </w:r>
      <w:r w:rsidR="000934E7">
        <w:t xml:space="preserve">, </w:t>
      </w:r>
      <w:r w:rsidR="00514B48">
        <w:t>CHIKV surface protein</w:t>
      </w:r>
      <w:r w:rsidR="00E76644">
        <w:t xml:space="preserve"> </w:t>
      </w:r>
      <w:r w:rsidR="000934E7">
        <w:t>was</w:t>
      </w:r>
      <w:r w:rsidR="00332679">
        <w:t xml:space="preserve"> </w:t>
      </w:r>
      <w:r w:rsidR="000934E7">
        <w:t>expressed by</w:t>
      </w:r>
      <w:r w:rsidR="008259BD">
        <w:t xml:space="preserve"> distinct populations of</w:t>
      </w:r>
      <w:r w:rsidR="00332679">
        <w:t xml:space="preserve"> leukocytes</w:t>
      </w:r>
      <w:r w:rsidR="000934E7">
        <w:t xml:space="preserve"> </w:t>
      </w:r>
      <w:r w:rsidR="00383F72">
        <w:t>in</w:t>
      </w:r>
      <w:r w:rsidR="005B240C">
        <w:t xml:space="preserve"> the</w:t>
      </w:r>
      <w:r w:rsidR="000934E7">
        <w:t xml:space="preserve"> viSNE</w:t>
      </w:r>
      <w:r w:rsidR="005B240C">
        <w:t xml:space="preserve"> layout</w:t>
      </w:r>
      <w:r w:rsidR="000934E7">
        <w:t xml:space="preserve"> (Fig 3D)</w:t>
      </w:r>
      <w:r w:rsidR="00CD1781">
        <w:t>—</w:t>
      </w:r>
      <w:r w:rsidR="009342FB">
        <w:t>in particular</w:t>
      </w:r>
      <w:r w:rsidR="00D66BEF">
        <w:t xml:space="preserve"> monocytes</w:t>
      </w:r>
      <w:r w:rsidR="009959F7">
        <w:t>, dendritic cells,</w:t>
      </w:r>
      <w:r w:rsidR="00D66BEF">
        <w:t xml:space="preserve"> and B cells (compare with Fig 2A).</w:t>
      </w:r>
      <w:r w:rsidR="004167C1">
        <w:t xml:space="preserve"> </w:t>
      </w:r>
      <w:r w:rsidR="002B4220">
        <w:t>Quantitatively, a</w:t>
      </w:r>
      <w:r w:rsidR="004167C1">
        <w:t xml:space="preserve">cross all samples, </w:t>
      </w:r>
      <w:r w:rsidR="002850C4">
        <w:t xml:space="preserve">monocytes and dendritic cells </w:t>
      </w:r>
      <w:r w:rsidR="007553BC">
        <w:t xml:space="preserve">displayed the strongest contrasts in </w:t>
      </w:r>
      <w:r w:rsidR="004F7CEE">
        <w:t xml:space="preserve">mean </w:t>
      </w:r>
      <w:r w:rsidR="00B12BBB">
        <w:t>CHIKV channel values per sample</w:t>
      </w:r>
      <w:r w:rsidR="0084724B">
        <w:t xml:space="preserve"> between acute and convalescent timepoints (Fig 3E).</w:t>
      </w:r>
      <w:r w:rsidR="009F0313">
        <w:t xml:space="preserve"> CHIKV-positive cell populations largely fell along canonical leukocyte phenotype boundaries</w:t>
      </w:r>
      <w:r w:rsidR="002850C4">
        <w:t xml:space="preserve">, with </w:t>
      </w:r>
      <w:r w:rsidR="009325A6">
        <w:t>all three</w:t>
      </w:r>
      <w:r w:rsidR="002850C4">
        <w:t xml:space="preserve"> sub</w:t>
      </w:r>
      <w:r w:rsidR="00911594">
        <w:t>-communities</w:t>
      </w:r>
      <w:r w:rsidR="002850C4">
        <w:t xml:space="preserve"> of CD14</w:t>
      </w:r>
      <w:r w:rsidR="002850C4">
        <w:rPr>
          <w:vertAlign w:val="superscript"/>
        </w:rPr>
        <w:t>+</w:t>
      </w:r>
      <w:r w:rsidR="002850C4">
        <w:t xml:space="preserve"> monocytes (BF </w:t>
      </w:r>
      <w:r w:rsidR="002850C4">
        <w:rPr>
          <w:i/>
        </w:rPr>
        <w:t>P</w:t>
      </w:r>
      <w:r w:rsidR="009325A6">
        <w:t xml:space="preserve"> = 2.5e-26, </w:t>
      </w:r>
      <w:r w:rsidR="002850C4">
        <w:t>2.7e-24</w:t>
      </w:r>
      <w:r w:rsidR="009325A6">
        <w:t>, 8.1e-16</w:t>
      </w:r>
      <w:r w:rsidR="002850C4">
        <w:t>), both sub</w:t>
      </w:r>
      <w:r w:rsidR="00911594">
        <w:t>-communities</w:t>
      </w:r>
      <w:r w:rsidR="002850C4">
        <w:t xml:space="preserve"> of </w:t>
      </w:r>
      <w:r w:rsidR="009325A6">
        <w:t xml:space="preserve">CD1c MDCs (BF </w:t>
      </w:r>
      <w:r w:rsidR="009325A6">
        <w:rPr>
          <w:i/>
        </w:rPr>
        <w:t>P</w:t>
      </w:r>
      <w:r w:rsidR="000B4946">
        <w:t xml:space="preserve"> = 4.2e-15 and </w:t>
      </w:r>
      <w:r w:rsidR="009325A6">
        <w:t xml:space="preserve">4.3e-08), all CD1c DCs (BF </w:t>
      </w:r>
      <w:r w:rsidR="009325A6">
        <w:rPr>
          <w:i/>
        </w:rPr>
        <w:t>P</w:t>
      </w:r>
      <w:r w:rsidR="009325A6">
        <w:t xml:space="preserve"> = 4.3e-16), and</w:t>
      </w:r>
      <w:commentRangeStart w:id="3"/>
      <w:r w:rsidR="009325A6">
        <w:t xml:space="preserve"> both sub</w:t>
      </w:r>
      <w:r w:rsidR="00911594">
        <w:t>-communities</w:t>
      </w:r>
      <w:r w:rsidR="009325A6">
        <w:t xml:space="preserve"> of </w:t>
      </w:r>
      <w:commentRangeEnd w:id="3"/>
      <w:r w:rsidR="00AC4580">
        <w:rPr>
          <w:rStyle w:val="CommentReference"/>
        </w:rPr>
        <w:commentReference w:id="3"/>
      </w:r>
      <w:r w:rsidR="009325A6">
        <w:t>CD14</w:t>
      </w:r>
      <w:r w:rsidR="009325A6">
        <w:rPr>
          <w:vertAlign w:val="superscript"/>
        </w:rPr>
        <w:t>+</w:t>
      </w:r>
      <w:r w:rsidR="009325A6">
        <w:t>CD16</w:t>
      </w:r>
      <w:r w:rsidR="009325A6">
        <w:rPr>
          <w:vertAlign w:val="superscript"/>
        </w:rPr>
        <w:t>+</w:t>
      </w:r>
      <w:r w:rsidR="009325A6">
        <w:t xml:space="preserve"> monocytes (BF </w:t>
      </w:r>
      <w:r w:rsidR="009325A6">
        <w:rPr>
          <w:i/>
        </w:rPr>
        <w:t>P</w:t>
      </w:r>
      <w:r w:rsidR="009325A6">
        <w:t xml:space="preserve"> = 2.5e-09 and 2.3e-06) identified as significantly more CHIKV-positive during the acute phase</w:t>
      </w:r>
      <w:r w:rsidR="007A7301">
        <w:t xml:space="preserve">. </w:t>
      </w:r>
      <w:r w:rsidR="009B24C9">
        <w:t xml:space="preserve">Interestingly, </w:t>
      </w:r>
      <w:r w:rsidR="00D74DB8">
        <w:t xml:space="preserve">although </w:t>
      </w:r>
      <w:r w:rsidR="002C6F62">
        <w:t>the</w:t>
      </w:r>
      <w:r w:rsidR="00D74DB8">
        <w:t xml:space="preserve"> </w:t>
      </w:r>
      <w:r w:rsidR="003D69B6">
        <w:t xml:space="preserve">differences </w:t>
      </w:r>
      <w:r w:rsidR="00D74DB8">
        <w:t xml:space="preserve">were less pronounced, </w:t>
      </w:r>
      <w:r w:rsidR="009B24C9">
        <w:t>three sub</w:t>
      </w:r>
      <w:r w:rsidR="00911594">
        <w:t>-communities</w:t>
      </w:r>
      <w:r w:rsidR="009B24C9">
        <w:t xml:space="preserve"> of B cells were also observed to </w:t>
      </w:r>
      <w:r w:rsidR="00B641FF">
        <w:t>express</w:t>
      </w:r>
      <w:r w:rsidR="009B24C9">
        <w:t xml:space="preserve"> significantly</w:t>
      </w:r>
      <w:r w:rsidR="00B641FF">
        <w:t xml:space="preserve"> higher</w:t>
      </w:r>
      <w:r w:rsidR="009B24C9">
        <w:t xml:space="preserve"> </w:t>
      </w:r>
      <w:r w:rsidR="00B641FF">
        <w:t>CHIKV surface protein</w:t>
      </w:r>
      <w:r w:rsidR="009B24C9">
        <w:t xml:space="preserve"> during acute infection: the </w:t>
      </w:r>
      <w:r w:rsidR="005F42C1">
        <w:t>only</w:t>
      </w:r>
      <w:r w:rsidR="00F72867">
        <w:t xml:space="preserve"> </w:t>
      </w:r>
      <w:r w:rsidR="00911594">
        <w:t>community</w:t>
      </w:r>
      <w:r w:rsidR="009B24C9">
        <w:t xml:space="preserve"> </w:t>
      </w:r>
      <w:r w:rsidR="005F42C1">
        <w:t>of</w:t>
      </w:r>
      <w:r w:rsidR="009B24C9">
        <w:t xml:space="preserve"> memory B cells (BF </w:t>
      </w:r>
      <w:r w:rsidR="009B24C9">
        <w:rPr>
          <w:i/>
        </w:rPr>
        <w:t>P</w:t>
      </w:r>
      <w:r w:rsidR="009B24C9">
        <w:t xml:space="preserve"> = </w:t>
      </w:r>
      <w:r w:rsidR="005F42C1">
        <w:t>3.2e-09) and two of the four sub</w:t>
      </w:r>
      <w:r w:rsidR="00911594">
        <w:t>-communities</w:t>
      </w:r>
      <w:r w:rsidR="005F42C1">
        <w:t xml:space="preserve"> of naïve B cells (BF </w:t>
      </w:r>
      <w:r w:rsidR="005F42C1">
        <w:rPr>
          <w:i/>
        </w:rPr>
        <w:t>P</w:t>
      </w:r>
      <w:r w:rsidR="00824099">
        <w:t xml:space="preserve"> = 9.7e-06 and 0.00022</w:t>
      </w:r>
      <w:r w:rsidR="005F42C1">
        <w:t>).</w:t>
      </w:r>
      <w:r w:rsidR="00E716C0">
        <w:t xml:space="preserve"> Although CHIKV surface protein expression only correlates with </w:t>
      </w:r>
      <w:r w:rsidR="00786952">
        <w:t xml:space="preserve">(and does not establish) </w:t>
      </w:r>
      <w:r w:rsidR="00E716C0">
        <w:t>tropism of the virus, our data suggest that</w:t>
      </w:r>
      <w:r w:rsidR="007B11F5">
        <w:t xml:space="preserve"> among PBMCs,</w:t>
      </w:r>
      <w:r w:rsidR="00E716C0">
        <w:t xml:space="preserve"> CHIKV preferentially infects monocytes and </w:t>
      </w:r>
      <w:r w:rsidR="00786952">
        <w:t>dendritic cells, while displaying lower</w:t>
      </w:r>
      <w:r w:rsidR="00CB201C">
        <w:t xml:space="preserve"> but </w:t>
      </w:r>
      <w:r w:rsidR="00595E76">
        <w:t>substantial</w:t>
      </w:r>
      <w:r w:rsidR="00786952">
        <w:t xml:space="preserve"> affinity for B cells.</w:t>
      </w:r>
    </w:p>
    <w:p w14:paraId="0A6D5FE6" w14:textId="2C13B562" w:rsidR="00F53B39" w:rsidRDefault="00661992" w:rsidP="000048EF">
      <w:pPr>
        <w:pStyle w:val="Heading2"/>
      </w:pPr>
      <w:r>
        <w:t>CD14</w:t>
      </w:r>
      <w:r w:rsidRPr="00661992">
        <w:rPr>
          <w:vertAlign w:val="superscript"/>
        </w:rPr>
        <w:t>+</w:t>
      </w:r>
      <w:r>
        <w:t xml:space="preserve"> and CD14</w:t>
      </w:r>
      <w:r w:rsidRPr="00661992">
        <w:rPr>
          <w:vertAlign w:val="superscript"/>
        </w:rPr>
        <w:t>+</w:t>
      </w:r>
      <w:r>
        <w:t>CD16</w:t>
      </w:r>
      <w:r w:rsidRPr="00661992">
        <w:rPr>
          <w:vertAlign w:val="superscript"/>
        </w:rPr>
        <w:t>+</w:t>
      </w:r>
      <w:r>
        <w:t xml:space="preserve"> </w:t>
      </w:r>
      <w:r w:rsidR="000048EF">
        <w:t xml:space="preserve">monocyte </w:t>
      </w:r>
      <w:r w:rsidR="001E1F94">
        <w:t xml:space="preserve">sub-communities </w:t>
      </w:r>
      <w:r w:rsidR="009E4721">
        <w:t>exhibit</w:t>
      </w:r>
      <w:r w:rsidR="00FB3635">
        <w:t xml:space="preserve"> </w:t>
      </w:r>
      <w:r w:rsidR="004773F6">
        <w:t>contrasting</w:t>
      </w:r>
      <w:r w:rsidR="00FB3635">
        <w:t xml:space="preserve"> behavior</w:t>
      </w:r>
      <w:r w:rsidR="00BA06F9">
        <w:t>s</w:t>
      </w:r>
      <w:r w:rsidR="000048EF">
        <w:t xml:space="preserve"> during acute infection</w:t>
      </w:r>
    </w:p>
    <w:p w14:paraId="7D05EFC0" w14:textId="78163555" w:rsidR="000048EF" w:rsidRDefault="000048EF" w:rsidP="000048EF">
      <w:pPr>
        <w:pStyle w:val="Normal2"/>
      </w:pPr>
      <w:r>
        <w:t xml:space="preserve">Although </w:t>
      </w:r>
      <w:r w:rsidR="00CE32FC">
        <w:t>CD14</w:t>
      </w:r>
      <w:r w:rsidR="00CE32FC">
        <w:rPr>
          <w:vertAlign w:val="superscript"/>
        </w:rPr>
        <w:t>+</w:t>
      </w:r>
      <w:r w:rsidR="00CE32FC">
        <w:t>CD16</w:t>
      </w:r>
      <w:r w:rsidR="00CE32FC">
        <w:rPr>
          <w:vertAlign w:val="superscript"/>
        </w:rPr>
        <w:t>+</w:t>
      </w:r>
      <w:r w:rsidR="00CE32FC">
        <w:t xml:space="preserve"> monocytes expand during the acute phase of infection, </w:t>
      </w:r>
      <w:r w:rsidR="00DB0156">
        <w:t xml:space="preserve">community </w:t>
      </w:r>
      <w:r w:rsidR="00CE32FC">
        <w:t xml:space="preserve">subclustering provides more detail on </w:t>
      </w:r>
      <w:r w:rsidR="00B25C7D">
        <w:t xml:space="preserve">particular </w:t>
      </w:r>
      <w:r w:rsidR="004065D5">
        <w:t xml:space="preserve">sub-communities </w:t>
      </w:r>
      <w:r w:rsidR="00CE32FC">
        <w:t>that</w:t>
      </w:r>
      <w:r w:rsidR="000F1F52">
        <w:t xml:space="preserve"> </w:t>
      </w:r>
      <w:r w:rsidR="00CE32FC">
        <w:t xml:space="preserve">associate with </w:t>
      </w:r>
      <w:r w:rsidR="00A014C5">
        <w:t>the acute phase.</w:t>
      </w:r>
      <w:r w:rsidR="00C44ECB">
        <w:t xml:space="preserve"> Hierarchical clustering of samples by</w:t>
      </w:r>
      <w:r w:rsidR="006A3CC1">
        <w:t xml:space="preserve"> </w:t>
      </w:r>
      <w:r w:rsidR="00D87718">
        <w:t>sub</w:t>
      </w:r>
      <w:r w:rsidR="00A71079">
        <w:t>-community</w:t>
      </w:r>
      <w:r w:rsidR="00D87718">
        <w:t xml:space="preserve"> frequencies</w:t>
      </w:r>
      <w:r w:rsidR="003E7282">
        <w:t xml:space="preserve"> separates the s</w:t>
      </w:r>
      <w:r w:rsidR="002C7DB8">
        <w:t>amples by timepoint more effectively than canonical population frequencies alone (Fig 3F</w:t>
      </w:r>
      <w:r w:rsidR="00317F13">
        <w:t>, compare with Fig 2B</w:t>
      </w:r>
      <w:r w:rsidR="002C7DB8">
        <w:t xml:space="preserve">), with only 3/88 (3%) of samples misclassified between the two </w:t>
      </w:r>
      <w:r w:rsidR="00940F46">
        <w:t>major</w:t>
      </w:r>
      <w:r w:rsidR="002C7DB8">
        <w:t xml:space="preserve"> clusters. </w:t>
      </w:r>
      <w:r w:rsidR="00C22080">
        <w:t xml:space="preserve">Again, however, there </w:t>
      </w:r>
      <w:r w:rsidR="000248ED">
        <w:t>was</w:t>
      </w:r>
      <w:r w:rsidR="00C22080">
        <w:t xml:space="preserve"> no </w:t>
      </w:r>
      <w:r w:rsidR="00D2604C">
        <w:t>apparent</w:t>
      </w:r>
      <w:r w:rsidR="008F75AE">
        <w:t xml:space="preserve"> clustering</w:t>
      </w:r>
      <w:r w:rsidR="005C3D81">
        <w:t xml:space="preserve"> of samples</w:t>
      </w:r>
      <w:r w:rsidR="00C22080">
        <w:t xml:space="preserve"> </w:t>
      </w:r>
      <w:r w:rsidR="00240EB4">
        <w:t>that corresponded</w:t>
      </w:r>
      <w:r w:rsidR="00C22080">
        <w:t xml:space="preserve"> to </w:t>
      </w:r>
      <w:r w:rsidR="00122B5D">
        <w:t>contrasts</w:t>
      </w:r>
      <w:r w:rsidR="00C22080">
        <w:t xml:space="preserve"> in clinical severity, 15d IgG titer, or acute phase viral titer.</w:t>
      </w:r>
      <w:r w:rsidR="001A45AA">
        <w:t xml:space="preserve"> </w:t>
      </w:r>
      <w:r w:rsidR="00117EF2">
        <w:t>Stratifying by</w:t>
      </w:r>
      <w:r w:rsidR="001A45AA">
        <w:t xml:space="preserve"> </w:t>
      </w:r>
      <w:r w:rsidR="00D90802">
        <w:t xml:space="preserve">the </w:t>
      </w:r>
      <w:r w:rsidR="001A45AA">
        <w:t xml:space="preserve">acute </w:t>
      </w:r>
      <w:r w:rsidR="006B652A">
        <w:t>and</w:t>
      </w:r>
      <w:r w:rsidR="001A45AA">
        <w:t xml:space="preserve"> the convalescent phases, there were no significant differences </w:t>
      </w:r>
      <w:r w:rsidR="002A6992">
        <w:t>in</w:t>
      </w:r>
      <w:r w:rsidR="006914DC">
        <w:t xml:space="preserve"> any </w:t>
      </w:r>
      <w:r w:rsidR="008C359B">
        <w:t xml:space="preserve">sub-community </w:t>
      </w:r>
      <w:r w:rsidR="002553C6">
        <w:t>frequencies between severe and non-severe cases</w:t>
      </w:r>
      <w:r w:rsidR="005960C6">
        <w:t xml:space="preserve"> at FDR &lt; 0.1</w:t>
      </w:r>
      <w:r w:rsidR="002553C6">
        <w:t xml:space="preserve">. </w:t>
      </w:r>
      <w:r w:rsidR="00603264">
        <w:t>Within either timepoint, t</w:t>
      </w:r>
      <w:r w:rsidR="005960C6">
        <w:t>here were</w:t>
      </w:r>
      <w:r w:rsidR="002553C6">
        <w:t xml:space="preserve"> also</w:t>
      </w:r>
      <w:r w:rsidR="005960C6">
        <w:t xml:space="preserve"> no significant correlations between </w:t>
      </w:r>
      <w:r w:rsidR="00B4776A">
        <w:t xml:space="preserve">sub-community </w:t>
      </w:r>
      <w:r w:rsidR="002553C6">
        <w:t xml:space="preserve">frequencies and </w:t>
      </w:r>
      <w:r w:rsidR="00B410AE">
        <w:t xml:space="preserve">log-transformed </w:t>
      </w:r>
      <w:r w:rsidR="002553C6">
        <w:t xml:space="preserve">acute phase viral titers </w:t>
      </w:r>
      <w:r w:rsidR="002B7CAE">
        <w:t xml:space="preserve">at FDR &lt; 0.1. </w:t>
      </w:r>
      <w:commentRangeStart w:id="4"/>
      <w:r w:rsidR="002B7CAE">
        <w:t xml:space="preserve">There was, however, a single </w:t>
      </w:r>
      <w:r w:rsidR="00177849">
        <w:t xml:space="preserve">significant </w:t>
      </w:r>
      <w:r w:rsidR="002553C6">
        <w:t>correlation between CD14</w:t>
      </w:r>
      <w:r w:rsidR="002553C6">
        <w:rPr>
          <w:vertAlign w:val="superscript"/>
        </w:rPr>
        <w:t>+</w:t>
      </w:r>
      <w:r w:rsidR="002553C6">
        <w:t>CD16</w:t>
      </w:r>
      <w:r w:rsidR="002553C6">
        <w:rPr>
          <w:vertAlign w:val="superscript"/>
        </w:rPr>
        <w:t>+</w:t>
      </w:r>
      <w:r w:rsidR="002553C6">
        <w:t xml:space="preserve"> monocyte sub</w:t>
      </w:r>
      <w:r w:rsidR="00A50FE9">
        <w:t>-community</w:t>
      </w:r>
      <w:r w:rsidR="002553C6">
        <w:t xml:space="preserve"> 1 at the acute phase and the 15d</w:t>
      </w:r>
      <w:r w:rsidR="00DC31BD">
        <w:t xml:space="preserve"> (convalescent)</w:t>
      </w:r>
      <w:r w:rsidR="002553C6">
        <w:t xml:space="preserve"> IgG titer (BF </w:t>
      </w:r>
      <w:r w:rsidR="002553C6">
        <w:rPr>
          <w:i/>
        </w:rPr>
        <w:t>P</w:t>
      </w:r>
      <w:r w:rsidR="002553C6">
        <w:t xml:space="preserve"> = 0.0</w:t>
      </w:r>
      <w:r w:rsidR="00041B3E">
        <w:t>097</w:t>
      </w:r>
      <w:r w:rsidR="00404BE2">
        <w:t>, Spearman</w:t>
      </w:r>
      <w:r w:rsidR="008F62FB">
        <w:t>’s</w:t>
      </w:r>
      <w:r w:rsidR="00DE2BB7" w:rsidRPr="001D2966">
        <w:rPr>
          <w:i/>
        </w:rPr>
        <w:t xml:space="preserve"> ρ</w:t>
      </w:r>
      <w:r w:rsidR="001D2966">
        <w:t xml:space="preserve"> </w:t>
      </w:r>
      <w:r w:rsidR="00DE2BB7">
        <w:t>=</w:t>
      </w:r>
      <w:r w:rsidR="001D2966">
        <w:t xml:space="preserve"> </w:t>
      </w:r>
      <w:r w:rsidR="00DE2BB7">
        <w:t>0.60; see Fig S2</w:t>
      </w:r>
      <w:r w:rsidR="007277B1">
        <w:t xml:space="preserve">), with no significant correlations among convalescent </w:t>
      </w:r>
      <w:r w:rsidR="00A16B62">
        <w:t xml:space="preserve">sub-community </w:t>
      </w:r>
      <w:r w:rsidR="007277B1">
        <w:t>frequencies at FDR &lt; 0.1.</w:t>
      </w:r>
      <w:commentRangeEnd w:id="4"/>
      <w:r w:rsidR="00AC4580">
        <w:rPr>
          <w:rStyle w:val="CommentReference"/>
        </w:rPr>
        <w:commentReference w:id="4"/>
      </w:r>
      <w:commentRangeStart w:id="5"/>
    </w:p>
    <w:p w14:paraId="5EE00D02" w14:textId="5712EF1A" w:rsidR="00B410AE" w:rsidRDefault="005C3D81" w:rsidP="0050636B">
      <w:pPr>
        <w:pStyle w:val="Normal2"/>
        <w:tabs>
          <w:tab w:val="left" w:pos="4030"/>
        </w:tabs>
        <w:ind w:firstLine="720"/>
      </w:pPr>
      <w:proofErr w:type="gramStart"/>
      <w:r>
        <w:t>A</w:t>
      </w:r>
      <w:commentRangeEnd w:id="5"/>
      <w:r w:rsidR="00A5004A">
        <w:rPr>
          <w:rStyle w:val="CommentReference"/>
        </w:rPr>
        <w:commentReference w:id="5"/>
      </w:r>
      <w:r>
        <w:t xml:space="preserve">mong </w:t>
      </w:r>
      <w:r w:rsidR="004D307A">
        <w:t>sub</w:t>
      </w:r>
      <w:r w:rsidR="003A4D5A">
        <w:t>-communities</w:t>
      </w:r>
      <w:proofErr w:type="gramEnd"/>
      <w:r w:rsidR="004D307A">
        <w:t xml:space="preserve"> </w:t>
      </w:r>
      <w:r w:rsidR="009C51E8">
        <w:t>significantly expanded during</w:t>
      </w:r>
      <w:r w:rsidR="00CF1D7F">
        <w:t xml:space="preserve"> the acute phase</w:t>
      </w:r>
      <w:r w:rsidR="00EA74B8">
        <w:t>, two</w:t>
      </w:r>
      <w:r w:rsidR="000E026F">
        <w:t xml:space="preserve"> particular expansi</w:t>
      </w:r>
      <w:r w:rsidR="00FB6FBD">
        <w:t xml:space="preserve">ons </w:t>
      </w:r>
      <w:r w:rsidR="00A01772">
        <w:t>separated from the</w:t>
      </w:r>
      <w:r w:rsidR="00FB6FBD">
        <w:t xml:space="preserve"> others by an </w:t>
      </w:r>
      <w:r w:rsidR="000E026F">
        <w:t xml:space="preserve">order of magnitude (Fig </w:t>
      </w:r>
      <w:r w:rsidR="00DF24ED">
        <w:t>3</w:t>
      </w:r>
      <w:r w:rsidR="000E026F">
        <w:t>G)</w:t>
      </w:r>
      <w:r w:rsidR="00462A82">
        <w:t xml:space="preserve">, specifically </w:t>
      </w:r>
      <w:r w:rsidR="00B51D85">
        <w:t xml:space="preserve">sub-community </w:t>
      </w:r>
      <w:r w:rsidR="00EA74B8">
        <w:t>1 of CD14</w:t>
      </w:r>
      <w:r w:rsidR="00EA74B8">
        <w:rPr>
          <w:vertAlign w:val="superscript"/>
        </w:rPr>
        <w:t>+</w:t>
      </w:r>
      <w:r w:rsidR="00EA74B8">
        <w:t xml:space="preserve"> monocytes</w:t>
      </w:r>
      <w:r w:rsidR="00235698">
        <w:t xml:space="preserve"> (BF </w:t>
      </w:r>
      <w:r w:rsidR="00235698">
        <w:rPr>
          <w:i/>
        </w:rPr>
        <w:t>P</w:t>
      </w:r>
      <w:r w:rsidR="00235698">
        <w:t xml:space="preserve"> = </w:t>
      </w:r>
      <w:r w:rsidR="00B84DDD">
        <w:t>7.7e-21</w:t>
      </w:r>
      <w:r w:rsidR="00235698">
        <w:t>)</w:t>
      </w:r>
      <w:r w:rsidR="00EA74B8">
        <w:t xml:space="preserve"> and </w:t>
      </w:r>
      <w:r w:rsidR="0028657E">
        <w:t xml:space="preserve">sub-community </w:t>
      </w:r>
      <w:r w:rsidR="00EA74B8">
        <w:t>2 of CD14</w:t>
      </w:r>
      <w:r w:rsidR="00EA74B8">
        <w:rPr>
          <w:vertAlign w:val="superscript"/>
        </w:rPr>
        <w:t>+</w:t>
      </w:r>
      <w:r w:rsidR="00EA74B8">
        <w:t>CD16</w:t>
      </w:r>
      <w:r w:rsidR="00EA74B8">
        <w:rPr>
          <w:vertAlign w:val="superscript"/>
        </w:rPr>
        <w:t>+</w:t>
      </w:r>
      <w:r w:rsidR="00EB7EC2">
        <w:t xml:space="preserve"> monocytes</w:t>
      </w:r>
      <w:r w:rsidR="00235698">
        <w:t xml:space="preserve"> (BF </w:t>
      </w:r>
      <w:r w:rsidR="00235698">
        <w:rPr>
          <w:i/>
        </w:rPr>
        <w:t>P</w:t>
      </w:r>
      <w:r w:rsidR="00235698">
        <w:t xml:space="preserve"> = </w:t>
      </w:r>
      <w:r w:rsidR="00B84DDD">
        <w:t>2.8e-15</w:t>
      </w:r>
      <w:r w:rsidR="00235698">
        <w:t>)</w:t>
      </w:r>
      <w:r w:rsidR="00EA74B8">
        <w:t>.</w:t>
      </w:r>
      <w:r w:rsidR="00D8111F">
        <w:t xml:space="preserve"> </w:t>
      </w:r>
      <w:r w:rsidR="00B703A4">
        <w:t>When examining the</w:t>
      </w:r>
      <w:r w:rsidR="0082217B">
        <w:t xml:space="preserve"> </w:t>
      </w:r>
      <w:r w:rsidR="00A14FD3">
        <w:t xml:space="preserve">other </w:t>
      </w:r>
      <w:r w:rsidR="0082217B">
        <w:t xml:space="preserve">two </w:t>
      </w:r>
      <w:r w:rsidR="00A763BC">
        <w:t xml:space="preserve">sub-communities </w:t>
      </w:r>
      <w:r w:rsidR="00D8111F">
        <w:t>of CD14</w:t>
      </w:r>
      <w:r w:rsidR="00D8111F">
        <w:rPr>
          <w:vertAlign w:val="superscript"/>
        </w:rPr>
        <w:t>+</w:t>
      </w:r>
      <w:r w:rsidR="00D8111F">
        <w:t xml:space="preserve"> monocytes, </w:t>
      </w:r>
      <w:r w:rsidR="0082217B">
        <w:t xml:space="preserve">one </w:t>
      </w:r>
      <w:r w:rsidR="00D8111F">
        <w:t xml:space="preserve">is also </w:t>
      </w:r>
      <w:r w:rsidR="008517D2">
        <w:t>expanded</w:t>
      </w:r>
      <w:r w:rsidR="00D8111F">
        <w:t xml:space="preserve"> during the acute phase</w:t>
      </w:r>
      <w:r w:rsidR="00A47DFD">
        <w:t xml:space="preserve"> but to a lesser extent</w:t>
      </w:r>
      <w:r w:rsidR="00D8111F">
        <w:t xml:space="preserve"> (</w:t>
      </w:r>
      <w:r w:rsidR="009C3C63">
        <w:t xml:space="preserve">sub-community </w:t>
      </w:r>
      <w:r w:rsidR="0082217B">
        <w:t xml:space="preserve">3, </w:t>
      </w:r>
      <w:r w:rsidR="00D8111F">
        <w:t xml:space="preserve">BF </w:t>
      </w:r>
      <w:r w:rsidR="00D8111F">
        <w:rPr>
          <w:i/>
        </w:rPr>
        <w:t>P</w:t>
      </w:r>
      <w:r w:rsidR="00D8111F">
        <w:t xml:space="preserve"> = 5.6e-06)</w:t>
      </w:r>
      <w:r w:rsidR="003D5A19">
        <w:t xml:space="preserve"> </w:t>
      </w:r>
      <w:r w:rsidR="005A539A">
        <w:t>while</w:t>
      </w:r>
      <w:r w:rsidR="003D5A19">
        <w:t xml:space="preserve"> the other instead </w:t>
      </w:r>
      <w:r w:rsidR="00EF5EFA">
        <w:t>is expanded during</w:t>
      </w:r>
      <w:r w:rsidR="00342BCD">
        <w:t xml:space="preserve"> the</w:t>
      </w:r>
      <w:r w:rsidR="003D5A19">
        <w:t xml:space="preserve"> convalescent phase (</w:t>
      </w:r>
      <w:r w:rsidR="009C3C63">
        <w:t xml:space="preserve">sub-community </w:t>
      </w:r>
      <w:r w:rsidR="003D5A19">
        <w:t xml:space="preserve">2, BF </w:t>
      </w:r>
      <w:r w:rsidR="003D5A19">
        <w:rPr>
          <w:i/>
        </w:rPr>
        <w:t>P</w:t>
      </w:r>
      <w:r w:rsidR="003D5A19">
        <w:t xml:space="preserve"> = 1.6e-10).</w:t>
      </w:r>
      <w:r w:rsidR="0090246B">
        <w:t xml:space="preserve"> </w:t>
      </w:r>
      <w:commentRangeStart w:id="6"/>
      <w:r w:rsidR="00346EBE">
        <w:t xml:space="preserve">At FDR &lt; </w:t>
      </w:r>
      <w:r w:rsidR="009C101C">
        <w:t xml:space="preserve">0.1, </w:t>
      </w:r>
      <w:r w:rsidR="00E12165">
        <w:t xml:space="preserve">sub-community </w:t>
      </w:r>
      <w:r w:rsidR="0090246B">
        <w:t>1 of CD14</w:t>
      </w:r>
      <w:r w:rsidR="0090246B">
        <w:rPr>
          <w:vertAlign w:val="superscript"/>
        </w:rPr>
        <w:t>+</w:t>
      </w:r>
      <w:r w:rsidR="0090246B">
        <w:t>CD16</w:t>
      </w:r>
      <w:r w:rsidR="0090246B">
        <w:rPr>
          <w:vertAlign w:val="superscript"/>
        </w:rPr>
        <w:t>+</w:t>
      </w:r>
      <w:r w:rsidR="0090246B">
        <w:t xml:space="preserve"> monocytes</w:t>
      </w:r>
      <w:r w:rsidR="009C101C">
        <w:t xml:space="preserve">, which </w:t>
      </w:r>
      <w:r w:rsidR="00E76EA0">
        <w:t xml:space="preserve">is the only other </w:t>
      </w:r>
      <w:r w:rsidR="007C3B8D">
        <w:t xml:space="preserve">sub-community </w:t>
      </w:r>
      <w:r w:rsidR="00E76EA0">
        <w:t>of CD14</w:t>
      </w:r>
      <w:r w:rsidR="00E76EA0">
        <w:rPr>
          <w:vertAlign w:val="superscript"/>
        </w:rPr>
        <w:t>+</w:t>
      </w:r>
      <w:r w:rsidR="00E76EA0">
        <w:t>CD16</w:t>
      </w:r>
      <w:r w:rsidR="00E76EA0">
        <w:rPr>
          <w:vertAlign w:val="superscript"/>
        </w:rPr>
        <w:t>+</w:t>
      </w:r>
      <w:r w:rsidR="00E76EA0">
        <w:t xml:space="preserve"> monocytes, is not significantly different across timepoints.</w:t>
      </w:r>
      <w:r w:rsidR="00292669">
        <w:t xml:space="preserve"> Other </w:t>
      </w:r>
      <w:r w:rsidR="007C3B8D">
        <w:t>sub-communit</w:t>
      </w:r>
      <w:r w:rsidR="00807F0E">
        <w:t>ies</w:t>
      </w:r>
      <w:r w:rsidR="007C3B8D">
        <w:t xml:space="preserve"> </w:t>
      </w:r>
      <w:r w:rsidR="0080759C">
        <w:t>associating with the convalescent phase at FDR &lt; 0.05 include</w:t>
      </w:r>
      <w:r w:rsidR="00DF2A77">
        <w:t xml:space="preserve"> MDCs, CD1c DCs, B cells, T cells, and basophils (Fig 3H).</w:t>
      </w:r>
      <w:commentRangeEnd w:id="6"/>
      <w:r w:rsidR="006658D5">
        <w:rPr>
          <w:rStyle w:val="CommentReference"/>
        </w:rPr>
        <w:commentReference w:id="6"/>
      </w:r>
    </w:p>
    <w:p w14:paraId="55ABC7E8" w14:textId="66974A76" w:rsidR="000A5A2A" w:rsidRDefault="007958F9" w:rsidP="00BB1C60">
      <w:pPr>
        <w:pStyle w:val="Normal2"/>
        <w:tabs>
          <w:tab w:val="left" w:pos="4030"/>
        </w:tabs>
        <w:ind w:firstLine="720"/>
      </w:pPr>
      <w:r>
        <w:t xml:space="preserve">Since </w:t>
      </w:r>
      <w:r w:rsidR="002A75AB">
        <w:t xml:space="preserve">different </w:t>
      </w:r>
      <w:r>
        <w:t>sub</w:t>
      </w:r>
      <w:r w:rsidR="00D56770">
        <w:t>-communities</w:t>
      </w:r>
      <w:r>
        <w:t xml:space="preserve"> of CD14</w:t>
      </w:r>
      <w:r w:rsidRPr="005E3DEE">
        <w:rPr>
          <w:vertAlign w:val="superscript"/>
        </w:rPr>
        <w:t>+</w:t>
      </w:r>
      <w:r>
        <w:t>CD16</w:t>
      </w:r>
      <w:r w:rsidRPr="005E3DEE">
        <w:rPr>
          <w:vertAlign w:val="superscript"/>
        </w:rPr>
        <w:t>+</w:t>
      </w:r>
      <w:r>
        <w:t xml:space="preserve"> and CD14</w:t>
      </w:r>
      <w:r w:rsidRPr="005E3DEE">
        <w:rPr>
          <w:vertAlign w:val="superscript"/>
        </w:rPr>
        <w:t>+</w:t>
      </w:r>
      <w:r w:rsidR="005E3DEE">
        <w:t xml:space="preserve"> monocytes</w:t>
      </w:r>
      <w:r>
        <w:t xml:space="preserve"> </w:t>
      </w:r>
      <w:r w:rsidR="005E3DEE">
        <w:t>displayed</w:t>
      </w:r>
      <w:r>
        <w:t xml:space="preserve"> </w:t>
      </w:r>
      <w:r w:rsidR="001F4988">
        <w:t>distinctive responses to acute</w:t>
      </w:r>
      <w:r w:rsidR="00F1238D">
        <w:t xml:space="preserve"> </w:t>
      </w:r>
      <w:r>
        <w:t xml:space="preserve">CHIKV infection, we </w:t>
      </w:r>
      <w:r w:rsidR="00DF49D2">
        <w:t>looked for</w:t>
      </w:r>
      <w:r w:rsidR="00733362">
        <w:t xml:space="preserve"> marker differences </w:t>
      </w:r>
      <w:r>
        <w:t xml:space="preserve">that could </w:t>
      </w:r>
      <w:r w:rsidR="00F4064B">
        <w:t>better define</w:t>
      </w:r>
      <w:r>
        <w:t xml:space="preserve"> these </w:t>
      </w:r>
      <w:r w:rsidR="000A06F7">
        <w:t>sub-communities</w:t>
      </w:r>
      <w:r>
        <w:t>.</w:t>
      </w:r>
      <w:r w:rsidR="005E3DEE">
        <w:t xml:space="preserve"> Examination of the two </w:t>
      </w:r>
      <w:r w:rsidR="00550F54">
        <w:t>CD14</w:t>
      </w:r>
      <w:r w:rsidR="00550F54" w:rsidRPr="005E3DEE">
        <w:rPr>
          <w:vertAlign w:val="superscript"/>
        </w:rPr>
        <w:t>+</w:t>
      </w:r>
      <w:r w:rsidR="00550F54">
        <w:t>CD16</w:t>
      </w:r>
      <w:r w:rsidR="00550F54" w:rsidRPr="005E3DEE">
        <w:rPr>
          <w:vertAlign w:val="superscript"/>
        </w:rPr>
        <w:t>+</w:t>
      </w:r>
      <w:r w:rsidR="00550F54">
        <w:t xml:space="preserve"> monocyte sub</w:t>
      </w:r>
      <w:r w:rsidR="00301DDE">
        <w:t>-communities</w:t>
      </w:r>
      <w:r w:rsidR="003968EE">
        <w:t xml:space="preserve"> (Fig 4A)</w:t>
      </w:r>
      <w:r w:rsidR="00550F54">
        <w:t xml:space="preserve"> revealed</w:t>
      </w:r>
      <w:r w:rsidR="00223898">
        <w:t xml:space="preserve"> that among all significant marker differences,</w:t>
      </w:r>
      <w:r w:rsidR="00E70050">
        <w:t xml:space="preserve"> </w:t>
      </w:r>
      <w:r w:rsidR="00AD752A">
        <w:t xml:space="preserve">sub-community </w:t>
      </w:r>
      <w:r w:rsidR="00E70050">
        <w:t xml:space="preserve">1 </w:t>
      </w:r>
      <w:r w:rsidR="00844813">
        <w:t>had higher CD16</w:t>
      </w:r>
      <w:r w:rsidR="000A7239">
        <w:rPr>
          <w:vertAlign w:val="superscript"/>
        </w:rPr>
        <w:t xml:space="preserve"> </w:t>
      </w:r>
      <w:r w:rsidR="000A7239">
        <w:t xml:space="preserve">expression </w:t>
      </w:r>
      <w:r w:rsidR="00844813">
        <w:t xml:space="preserve">(BF </w:t>
      </w:r>
      <w:r w:rsidR="00844813">
        <w:rPr>
          <w:i/>
        </w:rPr>
        <w:t>P</w:t>
      </w:r>
      <w:r w:rsidR="00844813">
        <w:t xml:space="preserve"> = 5.7e-19) </w:t>
      </w:r>
      <w:r w:rsidR="00F80A8E">
        <w:t xml:space="preserve">and </w:t>
      </w:r>
      <w:r w:rsidR="00243643">
        <w:t xml:space="preserve">sub-community </w:t>
      </w:r>
      <w:r w:rsidR="00F80A8E">
        <w:t xml:space="preserve">2 </w:t>
      </w:r>
      <w:r w:rsidR="00844813">
        <w:t>had higher CD14</w:t>
      </w:r>
      <w:r w:rsidR="000A7239">
        <w:t xml:space="preserve"> expression</w:t>
      </w:r>
      <w:r w:rsidR="00844813">
        <w:t xml:space="preserve"> (BF </w:t>
      </w:r>
      <w:r w:rsidR="00844813">
        <w:rPr>
          <w:i/>
        </w:rPr>
        <w:t>P</w:t>
      </w:r>
      <w:r w:rsidR="00844813">
        <w:t xml:space="preserve"> = 6.4e-05).</w:t>
      </w:r>
      <w:r w:rsidR="000A7239">
        <w:t xml:space="preserve"> </w:t>
      </w:r>
      <w:commentRangeStart w:id="7"/>
      <w:r w:rsidR="00FC44A5">
        <w:t>This correspond</w:t>
      </w:r>
      <w:r w:rsidR="0016143E">
        <w:t>ed</w:t>
      </w:r>
      <w:r w:rsidR="00172279">
        <w:t xml:space="preserve"> to </w:t>
      </w:r>
      <w:r w:rsidR="00A95E4F">
        <w:t xml:space="preserve">sub-communities </w:t>
      </w:r>
      <w:r w:rsidR="002753F3">
        <w:t>commonly called</w:t>
      </w:r>
      <w:r w:rsidR="00172279">
        <w:t xml:space="preserve"> “</w:t>
      </w:r>
      <w:r w:rsidR="00ED102B">
        <w:t>nonclassical</w:t>
      </w:r>
      <w:r w:rsidR="00172279">
        <w:t>”</w:t>
      </w:r>
      <w:r w:rsidR="002753F3">
        <w:t xml:space="preserve"> CD14</w:t>
      </w:r>
      <w:r w:rsidR="002753F3">
        <w:rPr>
          <w:vertAlign w:val="superscript"/>
        </w:rPr>
        <w:t>+</w:t>
      </w:r>
      <w:r w:rsidR="002753F3">
        <w:t>CD16</w:t>
      </w:r>
      <w:r w:rsidR="002753F3">
        <w:rPr>
          <w:vertAlign w:val="superscript"/>
        </w:rPr>
        <w:t>++</w:t>
      </w:r>
      <w:r w:rsidR="00172279">
        <w:t xml:space="preserve"> and “</w:t>
      </w:r>
      <w:r w:rsidR="00ED102B">
        <w:t>intermediate</w:t>
      </w:r>
      <w:r w:rsidR="00172279">
        <w:t>”</w:t>
      </w:r>
      <w:r w:rsidR="002753F3">
        <w:t xml:space="preserve"> CD14</w:t>
      </w:r>
      <w:r w:rsidR="002753F3">
        <w:rPr>
          <w:vertAlign w:val="superscript"/>
        </w:rPr>
        <w:t>++</w:t>
      </w:r>
      <w:r w:rsidR="002753F3">
        <w:t>CD16</w:t>
      </w:r>
      <w:r w:rsidR="002753F3">
        <w:rPr>
          <w:vertAlign w:val="superscript"/>
        </w:rPr>
        <w:t>+</w:t>
      </w:r>
      <w:r w:rsidR="00C21309">
        <w:t xml:space="preserve"> monocytes</w:t>
      </w:r>
      <w:r w:rsidR="00B419A1">
        <w:t>,</w:t>
      </w:r>
      <w:r w:rsidR="00172279">
        <w:fldChar w:fldCharType="begin" w:fldLock="1"/>
      </w:r>
      <w:r w:rsidR="00E26B01">
        <w:instrText>ADDIN CSL_CITATION { "citationItems" : [ { "id" : "ITEM-1", "itemData" : { "DOI" : "10.1182/blood-2010-12-326355", "ISBN" : "2010123263", "ISSN" : "1528-0020", "PMID" : "21653326", "abstract" : "New official nomenclature subdivides human monocytes into 3 subsets: the classical (CD14(++)CD16(-)), intermediate (CD14(++)CD16(+)), and nonclassical (CD14(+)CD16(++)) monocytes. This introduces new challenges, as monocyte heterogeneity is mostly understood based on 2 subsets, the CD16(-) and CD16(+) monocytes. Here, we comprehensively defined the 3 circulating human monocyte subsets using microarray, flow cytometry, and cytokine production analysis. We find that intermediate monocytes expressed a large majority (87%) of genes and surface proteins at levels between classical and nonclassical monocytes. This establishes their intermediary nature at the molecular level. We unveil the close relationship between the intermediate and nonclassic monocytes, along with features that separate them. Intermediate monocytes expressed highest levels of major histocompatibility complex class II, GFR\u03b12 and CLEC10A, whereas nonclassic monocytes were distinguished by cytoskeleton rearrangement genes, inflammatory cytokine production, and CD294 and Siglec10 surface expression. In addition, we identify new features for classic monocytes, including AP-1 transcription factor genes, CLEC4D and IL-13R\u03b11 surface expression. We also find circumstantial evidence supporting the developmental relationship between the 3 subsets, including gradual changes in maturation genes and surface markers. By comprehensively defining the 3 monocyte subsets during healthy conditions, we facilitate target identification and detailed analyses of aberrations that may occur to monocyte subsets during diseases.", "author" : [ { "dropping-particle" : "", "family" : "Wong", "given" : "Kok Loon", "non-dropping-particle" : "", "parse-names" : false, "suffix" : "" }, { "dropping-particle" : "", "family" : "Tai", "given" : "June Jing-Yi", "non-dropping-particle" : "", "parse-names" : false, "suffix" : "" }, { "dropping-particle" : "", "family" : "Wong", "given" : "Wing-Cheong", "non-dropping-particle" : "", "parse-names" : false, "suffix" : "" }, { "dropping-particle" : "", "family" : "Han", "given" : "Hao", "non-dropping-particle" : "", "parse-names" : false, "suffix" : "" }, { "dropping-particle" : "", "family" : "Sem", "given" : "Xiaohui", "non-dropping-particle" : "", "parse-names" : false, "suffix" : "" }, { "dropping-particle" : "", "family" : "Yeap", "given" : "Wei-Hseun", "non-dropping-particle" : "", "parse-names" : false, "suffix" : "" }, { "dropping-particle" : "", "family" : "Kourilsky", "given" : "Philippe", "non-dropping-particle" : "", "parse-names" : false, "suffix" : "" }, { "dropping-particle" : "", "family" : "Wong", "given" : "Siew-Cheng", "non-dropping-particle" : "", "parse-names" : false, "suffix" : "" } ], "container-title" : "Blood", "id" : "ITEM-1", "issue" : "5", "issued" : { "date-parts" : [ [ "2011" ] ] }, "page" : "e16-31", "title" : "Gene expression profiling reveals the defining features of the classical, intermediate, and nonclassical human monocyte subsets.", "type" : "article-journal", "volume" : "118" }, "uris" : [ "http://www.mendeley.com/documents/?uuid=2e6a31ad-d269-46d4-a32e-16f0b44ea5a5" ] }, { "id" : "ITEM-2", "itemData" : { "DOI" : "10.1182/blood-2010-02-258558", "ISSN" : "0006-4971", "author" : [ { "dropping-particle" : "", "family" : "Ziegler-Heitbrock", "given" : "L.", "non-dropping-particle" : "", "parse-names" : false, "suffix" : "" }, { "dropping-particle" : "", "family" : "Ancuta", "given" : "Petronela", "non-dropping-particle" : "", "parse-names" : false, "suffix" : "" }, { "dropping-particle" : "", "family" : "Crowe", "given" : "Suzanne", "non-dropping-particle" : "", "parse-names" : false, "suffix" : "" }, { "dropping-particle" : "", "family" : "Dalod", "given" : "Marc", "non-dropping-particle" : "", "parse-names" : false, "suffix" : "" }, { "dropping-particle" : "", "family" : "Grau", "given" : "Veronika", "non-dropping-particle" : "", "parse-names" : false, "suffix" : "" }, { "dropping-particle" : "", "family" : "Hart", "given" : "Derek N", "non-dropping-particle" : "", "parse-names" : false, "suffix" : "" }, { "dropping-particle" : "", "family" : "Leenen", "given" : "Pieter J M", "non-dropping-particle" : "", "parse-names" : false, "suffix" : "" }, { "dropping-particle" : "", "family" : "Liu", "given" : "Y.-J.", "non-dropping-particle" : "", "parse-names" : false, "suffix" : "" }, { "dropping-particle" : "", "family" : "MacPherson", "given" : "G.", "non-dropping-particle" : "", "parse-names" : false, "suffix" : "" }, { "dropping-particle" : "", "family" : "Randolph", "given" : "Gwendalyn J", "non-dropping-particle" : "", "parse-names" : false, "suffix" : "" }, { "dropping-particle" : "", "family" : "Scherberich", "given" : "J.", "non-dropping-particle" : "", "parse-names" : false, "suffix" : "" }, { "dropping-particle" : "", "family" : "Schmitz", "given" : "Juergen", "non-dropping-particle" : "", "parse-names" : false, "suffix" : "" }, { "dropping-particle" : "", "family" : "Shortman", "given" : "Ken", "non-dropping-particle" : "", "parse-names" : false, "suffix" : "" }, { "dropping-particle" : "", "family" : "Sozzani", "given" : "Silvano", "non-dropping-particle" : "", "parse-names" : false, "suffix" : "" }, { "dropping-particle" : "", "family" : "Strobl", "given" : "Herbert", "non-dropping-particle" : "", "parse-names" : false, "suffix" : "" }, { "dropping-particle" : "", "family" : "Zembala", "given" : "Marek", "non-dropping-particle" : "", "parse-names" : false, "suffix" : "" }, { "dropping-particle" : "", "family" : "Austyn", "given" : "Jonathan M", "non-dropping-particle" : "", "parse-names" : false, "suffix" : "" }, { "dropping-particle" : "", "family" : "Lutz", "given" : "Manfred B", "non-dropping-particle" : "", "parse-names" : false, "suffix" : "" } ], "container-title" : "Blood", "id" : "ITEM-2", "issue" : "16", "issued" : { "date-parts" : [ [ "2010", "10", "21" ] ] }, "page" : "e74-e80", "title" : "Nomenclature of monocytes and dendritic cells in blood", "type" : "article-journal", "volume" : "116" }, "uris" : [ "http://www.mendeley.com/documents/?uuid=42e43f54-b419-42a6-97d8-0ff9e8466d44" ] } ], "mendeley" : { "formattedCitation" : "\\autocite{Wong2011,Ziegler-Heitbrock2010}", "plainTextFormattedCitation" : "\\autocite{Wong2011,Ziegler-Heitbrock2010}", "previouslyFormattedCitation" : "&lt;sup&gt;42,43&lt;/sup&gt;" }, "properties" : { "noteIndex" : 0 }, "schema" : "https://github.com/citation-style-language/schema/raw/master/csl-citation.json" }</w:instrText>
      </w:r>
      <w:r w:rsidR="00172279">
        <w:fldChar w:fldCharType="separate"/>
      </w:r>
      <w:r w:rsidR="00E26B01" w:rsidRPr="00E26B01">
        <w:rPr>
          <w:noProof/>
        </w:rPr>
        <w:t>\autocite{Wong2011,Ziegler-Heitbrock2010}</w:t>
      </w:r>
      <w:r w:rsidR="00172279">
        <w:fldChar w:fldCharType="end"/>
      </w:r>
      <w:r w:rsidR="004F70F8">
        <w:t xml:space="preserve"> </w:t>
      </w:r>
      <w:r w:rsidR="00B9046A">
        <w:t>implying</w:t>
      </w:r>
      <w:r w:rsidR="00495DCA">
        <w:t xml:space="preserve"> that</w:t>
      </w:r>
      <w:r w:rsidR="00285F5A">
        <w:t xml:space="preserve"> </w:t>
      </w:r>
      <w:r w:rsidR="0017023F">
        <w:t xml:space="preserve">in our study, </w:t>
      </w:r>
      <w:r w:rsidR="00B419A1">
        <w:t>“</w:t>
      </w:r>
      <w:r w:rsidR="005F4AE2">
        <w:t xml:space="preserve">intermediate” monocytes </w:t>
      </w:r>
      <w:r w:rsidR="002A26D6">
        <w:t xml:space="preserve">were </w:t>
      </w:r>
      <w:r w:rsidR="00070BE5">
        <w:t>substantially</w:t>
      </w:r>
      <w:r w:rsidR="0018208E">
        <w:t xml:space="preserve"> expanded</w:t>
      </w:r>
      <w:r w:rsidR="00070BE5">
        <w:t xml:space="preserve"> during</w:t>
      </w:r>
      <w:r w:rsidR="005F4AE2">
        <w:t xml:space="preserve"> acute CHIK infection</w:t>
      </w:r>
      <w:r w:rsidR="00070BE5">
        <w:t xml:space="preserve"> while “nonclassical” monocytes </w:t>
      </w:r>
      <w:r w:rsidR="00A42B82">
        <w:t>were</w:t>
      </w:r>
      <w:r w:rsidR="0017023F">
        <w:t xml:space="preserve"> unchanged</w:t>
      </w:r>
      <w:r w:rsidR="00070BE5">
        <w:t>.</w:t>
      </w:r>
      <w:commentRangeEnd w:id="7"/>
      <w:r w:rsidR="0021706A">
        <w:rPr>
          <w:rStyle w:val="CommentReference"/>
        </w:rPr>
        <w:commentReference w:id="7"/>
      </w:r>
      <w:r w:rsidR="00A90AD3">
        <w:t xml:space="preserve"> </w:t>
      </w:r>
      <w:r w:rsidR="009A0F0B">
        <w:t>Significant contrasts</w:t>
      </w:r>
      <w:r w:rsidR="000C69CC">
        <w:t xml:space="preserve"> in </w:t>
      </w:r>
      <w:r w:rsidR="00066290">
        <w:t xml:space="preserve">the expression of </w:t>
      </w:r>
      <w:r w:rsidR="000C69CC">
        <w:t>many other surface markers at FDR &lt; 0.05</w:t>
      </w:r>
      <w:r w:rsidR="00711218">
        <w:t xml:space="preserve"> (Fig S3)</w:t>
      </w:r>
      <w:r w:rsidR="00A26E74">
        <w:t xml:space="preserve"> and the consistent identification of </w:t>
      </w:r>
      <w:r w:rsidR="000C205D">
        <w:t>these</w:t>
      </w:r>
      <w:r w:rsidR="0022507B">
        <w:t xml:space="preserve"> pattern</w:t>
      </w:r>
      <w:r w:rsidR="00383247">
        <w:t>s</w:t>
      </w:r>
      <w:r w:rsidR="00A26E74">
        <w:t xml:space="preserve"> </w:t>
      </w:r>
      <w:r w:rsidR="0016314F">
        <w:t xml:space="preserve">across </w:t>
      </w:r>
      <w:r w:rsidR="00E42705">
        <w:t xml:space="preserve">the majority of </w:t>
      </w:r>
      <w:r w:rsidR="0016314F">
        <w:t>samples (Fig</w:t>
      </w:r>
      <w:r w:rsidR="009948ED">
        <w:t>s</w:t>
      </w:r>
      <w:r w:rsidR="0016314F">
        <w:t xml:space="preserve"> S4-</w:t>
      </w:r>
      <w:r w:rsidR="00A26E74">
        <w:t>S5)</w:t>
      </w:r>
      <w:r w:rsidR="00A90AD3">
        <w:t xml:space="preserve"> confirm</w:t>
      </w:r>
      <w:r w:rsidR="00C5665E">
        <w:t>ed</w:t>
      </w:r>
      <w:r w:rsidR="00A90AD3">
        <w:t xml:space="preserve"> </w:t>
      </w:r>
      <w:r w:rsidR="002C730A">
        <w:t xml:space="preserve">the distinction between these </w:t>
      </w:r>
      <w:r w:rsidR="000A5A2A">
        <w:t>sub-communities</w:t>
      </w:r>
      <w:r w:rsidR="00A90AD3">
        <w:t>.</w:t>
      </w:r>
    </w:p>
    <w:p w14:paraId="56CD0995" w14:textId="2712D15C" w:rsidR="00BB1C60" w:rsidRDefault="00F4064B" w:rsidP="00BB1C60">
      <w:pPr>
        <w:pStyle w:val="Normal2"/>
        <w:tabs>
          <w:tab w:val="left" w:pos="4030"/>
        </w:tabs>
        <w:ind w:firstLine="720"/>
      </w:pPr>
      <w:r>
        <w:t>Among the three</w:t>
      </w:r>
      <w:r w:rsidR="00071272">
        <w:t xml:space="preserve"> sub</w:t>
      </w:r>
      <w:r w:rsidR="007775CC">
        <w:t>-communities</w:t>
      </w:r>
      <w:r w:rsidR="00071272">
        <w:t xml:space="preserve"> of CD14</w:t>
      </w:r>
      <w:r w:rsidR="00071272">
        <w:rPr>
          <w:vertAlign w:val="superscript"/>
        </w:rPr>
        <w:t>+</w:t>
      </w:r>
      <w:r w:rsidR="009A1618">
        <w:t xml:space="preserve"> monocytes</w:t>
      </w:r>
      <w:r w:rsidR="00EA4B99">
        <w:t>,</w:t>
      </w:r>
      <w:r w:rsidR="000F0BAB">
        <w:t xml:space="preserve"> we discovered two that were</w:t>
      </w:r>
      <w:r w:rsidR="00D83ED4">
        <w:t xml:space="preserve"> associated with acute infection, including one with</w:t>
      </w:r>
      <w:r w:rsidR="001A6CF9">
        <w:t xml:space="preserve"> a</w:t>
      </w:r>
      <w:r w:rsidR="00E81EC0">
        <w:t xml:space="preserve"> </w:t>
      </w:r>
      <w:r w:rsidR="000776AD">
        <w:t xml:space="preserve">previously unreported </w:t>
      </w:r>
      <w:r w:rsidR="001A6CF9">
        <w:t>phenotyp</w:t>
      </w:r>
      <w:r w:rsidR="00E81EC0">
        <w:t>e</w:t>
      </w:r>
      <w:r w:rsidR="000F0BAB">
        <w:t>.</w:t>
      </w:r>
      <w:r w:rsidR="00071272">
        <w:t xml:space="preserve"> </w:t>
      </w:r>
      <w:r w:rsidR="000F0BAB">
        <w:t>Sub</w:t>
      </w:r>
      <w:r w:rsidR="00794B99">
        <w:t xml:space="preserve">-community </w:t>
      </w:r>
      <w:r w:rsidR="00071272">
        <w:t>1 (</w:t>
      </w:r>
      <w:r w:rsidR="00955806">
        <w:t xml:space="preserve">the </w:t>
      </w:r>
      <w:r w:rsidR="00F337F4">
        <w:t xml:space="preserve">sub-community </w:t>
      </w:r>
      <w:r w:rsidR="00071272">
        <w:t>most strongly associated with acute infection</w:t>
      </w:r>
      <w:r>
        <w:t xml:space="preserve"> and also expressing </w:t>
      </w:r>
      <w:r w:rsidR="00071272">
        <w:t>the highest</w:t>
      </w:r>
      <w:r w:rsidR="00D01484">
        <w:t xml:space="preserve"> </w:t>
      </w:r>
      <w:r>
        <w:t>levels of CHI</w:t>
      </w:r>
      <w:r w:rsidR="00BE20E2">
        <w:t>K</w:t>
      </w:r>
      <w:r>
        <w:t>V surface protein</w:t>
      </w:r>
      <w:r w:rsidR="00071272">
        <w:t>)</w:t>
      </w:r>
      <w:r>
        <w:t xml:space="preserve"> was characterized by</w:t>
      </w:r>
      <w:r w:rsidR="00071272">
        <w:t xml:space="preserve"> having</w:t>
      </w:r>
      <w:r w:rsidR="00255BEB">
        <w:t xml:space="preserve"> relatively</w:t>
      </w:r>
      <w:r w:rsidR="00071272">
        <w:t xml:space="preserve"> </w:t>
      </w:r>
      <w:r w:rsidR="00C32917">
        <w:t>higher levels of</w:t>
      </w:r>
      <w:r w:rsidR="00D01484">
        <w:t xml:space="preserve"> </w:t>
      </w:r>
      <w:commentRangeStart w:id="8"/>
      <w:r w:rsidR="00D01484">
        <w:t>CD123, CX3CR1,</w:t>
      </w:r>
      <w:r w:rsidR="00071272">
        <w:t xml:space="preserve"> </w:t>
      </w:r>
      <w:r w:rsidR="00D01484">
        <w:t xml:space="preserve">CD86 </w:t>
      </w:r>
      <w:commentRangeEnd w:id="8"/>
      <w:r w:rsidR="005C2E0E">
        <w:t xml:space="preserve">and CD54 </w:t>
      </w:r>
      <w:r w:rsidR="00C32917">
        <w:rPr>
          <w:rStyle w:val="CommentReference"/>
        </w:rPr>
        <w:commentReference w:id="8"/>
      </w:r>
      <w:r w:rsidR="00071272">
        <w:t>expression</w:t>
      </w:r>
      <w:r w:rsidR="00636898">
        <w:t xml:space="preserve"> (Fig 4B</w:t>
      </w:r>
      <w:r w:rsidR="0007275A">
        <w:t>)</w:t>
      </w:r>
      <w:r>
        <w:t>, generally consistent with a more activated phenotype relative to sub</w:t>
      </w:r>
      <w:r w:rsidR="000547FE">
        <w:t>-community</w:t>
      </w:r>
      <w:r>
        <w:t xml:space="preserve"> 2, </w:t>
      </w:r>
      <w:r w:rsidR="008766D7">
        <w:t>which</w:t>
      </w:r>
      <w:r w:rsidR="00691826">
        <w:t xml:space="preserve"> </w:t>
      </w:r>
      <w:r w:rsidR="00011501">
        <w:t xml:space="preserve">was </w:t>
      </w:r>
      <w:r>
        <w:t xml:space="preserve">more prevalent </w:t>
      </w:r>
      <w:r w:rsidR="0052794B">
        <w:t>during</w:t>
      </w:r>
      <w:r>
        <w:t xml:space="preserve"> convalescence</w:t>
      </w:r>
      <w:r w:rsidR="0007275A">
        <w:t>.</w:t>
      </w:r>
      <w:r w:rsidR="00BB4042">
        <w:t xml:space="preserve"> </w:t>
      </w:r>
      <w:r w:rsidR="00EB5284">
        <w:t>M</w:t>
      </w:r>
      <w:r w:rsidR="00E436BE">
        <w:t xml:space="preserve">onocyte </w:t>
      </w:r>
      <w:r w:rsidR="0092485B">
        <w:t>sub</w:t>
      </w:r>
      <w:r w:rsidR="00973B59">
        <w:t>-community</w:t>
      </w:r>
      <w:r w:rsidR="0092485B">
        <w:t xml:space="preserve"> 3</w:t>
      </w:r>
      <w:r w:rsidR="002C0BFF">
        <w:t xml:space="preserve"> </w:t>
      </w:r>
      <w:r>
        <w:t xml:space="preserve">was also </w:t>
      </w:r>
      <w:r w:rsidR="000D2BEC">
        <w:t>expanded during</w:t>
      </w:r>
      <w:r w:rsidR="002C0BFF">
        <w:t xml:space="preserve"> </w:t>
      </w:r>
      <w:r>
        <w:t>acute infection</w:t>
      </w:r>
      <w:r w:rsidR="00EB5284">
        <w:t>, though at a much lower frequency than</w:t>
      </w:r>
      <w:r w:rsidR="00C32917">
        <w:t xml:space="preserve"> </w:t>
      </w:r>
      <w:r w:rsidR="00EB5284">
        <w:t>monocyte sub</w:t>
      </w:r>
      <w:r w:rsidR="00A0520A">
        <w:t>-community</w:t>
      </w:r>
      <w:r w:rsidR="00EB5284">
        <w:t xml:space="preserve"> 1, and</w:t>
      </w:r>
      <w:r w:rsidR="0092485B">
        <w:t xml:space="preserve"> displayed</w:t>
      </w:r>
      <w:r w:rsidR="00EB5284">
        <w:t xml:space="preserve"> similar levels of CD40, consistent with an activated phenotype. Interestingly, however, this subset also exhibited</w:t>
      </w:r>
      <w:r w:rsidR="0092485B">
        <w:t xml:space="preserve"> comparatively high expression of markers that are not </w:t>
      </w:r>
      <w:r w:rsidR="008D3B38">
        <w:t>classically</w:t>
      </w:r>
      <w:r w:rsidR="0092485B">
        <w:t xml:space="preserve"> associated with monocytes, </w:t>
      </w:r>
      <w:r>
        <w:t xml:space="preserve">particularly the chemokine receptor CCR4, as well as </w:t>
      </w:r>
      <w:r w:rsidR="0092485B">
        <w:t>CXCR3</w:t>
      </w:r>
      <w:r>
        <w:t xml:space="preserve"> and</w:t>
      </w:r>
      <w:r w:rsidR="0092485B">
        <w:t xml:space="preserve"> CCR6</w:t>
      </w:r>
      <w:r>
        <w:t xml:space="preserve"> </w:t>
      </w:r>
      <w:r w:rsidR="00D55771">
        <w:t>(Fig 4C).</w:t>
      </w:r>
      <w:r w:rsidR="009E69FC">
        <w:t xml:space="preserve"> </w:t>
      </w:r>
      <w:r w:rsidR="0030768C">
        <w:t>We furth</w:t>
      </w:r>
      <w:r w:rsidR="00C32917">
        <w:t>er confirmed</w:t>
      </w:r>
      <w:r w:rsidR="0030768C">
        <w:t xml:space="preserve"> that this sub</w:t>
      </w:r>
      <w:r w:rsidR="003C6F6B">
        <w:t>-community</w:t>
      </w:r>
      <w:r w:rsidR="0030768C">
        <w:t xml:space="preserve"> did not express canonical markers associated with other major cell types, such as T cells or B cells</w:t>
      </w:r>
      <w:r w:rsidR="003C76A2">
        <w:t>,</w:t>
      </w:r>
      <w:r w:rsidR="00C32917">
        <w:t xml:space="preserve"> to verify that it did not represent an </w:t>
      </w:r>
      <w:r w:rsidR="0030768C">
        <w:t>artifact of cell-cell doublet</w:t>
      </w:r>
      <w:r w:rsidR="00C32917">
        <w:t>s</w:t>
      </w:r>
      <w:r w:rsidR="0030768C">
        <w:t xml:space="preserve">. </w:t>
      </w:r>
      <w:r w:rsidR="009E69FC">
        <w:t>Again, significant contrasts in the expression of many surface markers at FDR &lt; 0.05</w:t>
      </w:r>
      <w:r w:rsidR="00C81B82">
        <w:t xml:space="preserve"> (</w:t>
      </w:r>
      <w:r w:rsidR="008054F3">
        <w:t xml:space="preserve">Kruskal-Wallis test, </w:t>
      </w:r>
      <w:r w:rsidR="00C81B82">
        <w:t>Fig S6</w:t>
      </w:r>
      <w:r w:rsidR="009E69FC">
        <w:t>)</w:t>
      </w:r>
      <w:r w:rsidR="00C32917">
        <w:t>,</w:t>
      </w:r>
      <w:r w:rsidR="00C81B82">
        <w:t xml:space="preserve"> and a consistent pattern for the phenotype </w:t>
      </w:r>
      <w:r w:rsidR="00A5356B">
        <w:t xml:space="preserve">identified </w:t>
      </w:r>
      <w:r w:rsidR="00C81B82">
        <w:t xml:space="preserve">across </w:t>
      </w:r>
      <w:r w:rsidR="00A5356B">
        <w:t>the</w:t>
      </w:r>
      <w:r w:rsidR="00831493">
        <w:t xml:space="preserve"> majority of</w:t>
      </w:r>
      <w:r w:rsidR="00C81B82">
        <w:t xml:space="preserve"> samples (Figs S7-S9) </w:t>
      </w:r>
      <w:r w:rsidR="00C455BE">
        <w:t>confirmed the distinction between these</w:t>
      </w:r>
      <w:r w:rsidR="00C81B82">
        <w:t xml:space="preserve"> sub</w:t>
      </w:r>
      <w:r w:rsidR="00FA6063">
        <w:t>-communit</w:t>
      </w:r>
      <w:r w:rsidR="00B04ED4">
        <w:t>ies</w:t>
      </w:r>
      <w:r w:rsidR="00C81B82">
        <w:t>.</w:t>
      </w:r>
      <w:r w:rsidR="0018277E">
        <w:t xml:space="preserve"> Given the strongly contrasting associations </w:t>
      </w:r>
      <w:r w:rsidR="00DB20FA">
        <w:t>of these sub-communities with the phase of infection</w:t>
      </w:r>
      <w:r w:rsidR="0018277E">
        <w:t>,</w:t>
      </w:r>
      <w:r w:rsidR="00DB20FA">
        <w:t xml:space="preserve"> these data suggest that unappreciated heterogenity </w:t>
      </w:r>
      <w:r w:rsidR="007C401E">
        <w:t>with</w:t>
      </w:r>
      <w:r w:rsidR="006A23E1">
        <w:t>in</w:t>
      </w:r>
      <w:r w:rsidR="004B06F7">
        <w:t xml:space="preserve"> </w:t>
      </w:r>
      <w:r w:rsidR="0018277E">
        <w:t>CD14</w:t>
      </w:r>
      <w:r w:rsidR="0018277E">
        <w:rPr>
          <w:vertAlign w:val="superscript"/>
        </w:rPr>
        <w:t>+</w:t>
      </w:r>
      <w:r w:rsidR="0018277E">
        <w:t xml:space="preserve"> monocyte</w:t>
      </w:r>
      <w:r w:rsidR="007C401E">
        <w:t xml:space="preserve"> phenotypes may </w:t>
      </w:r>
      <w:r w:rsidR="001C7735">
        <w:t>enable</w:t>
      </w:r>
      <w:r w:rsidR="007C401E">
        <w:t xml:space="preserve"> different roles for sub-communities</w:t>
      </w:r>
      <w:r w:rsidR="00AF7445">
        <w:t xml:space="preserve"> of </w:t>
      </w:r>
      <w:r w:rsidR="00D56A66">
        <w:t xml:space="preserve">these </w:t>
      </w:r>
      <w:r w:rsidR="00AF7445">
        <w:t>monocytes</w:t>
      </w:r>
      <w:r w:rsidR="007C401E">
        <w:t xml:space="preserve"> during CHIKV infection. </w:t>
      </w:r>
      <w:r w:rsidR="004B06F7">
        <w:t xml:space="preserve"> </w:t>
      </w:r>
    </w:p>
    <w:p w14:paraId="20640CDB" w14:textId="5640FBEC" w:rsidR="005C4B2B" w:rsidRDefault="00F230A5" w:rsidP="005C4B2B">
      <w:pPr>
        <w:pStyle w:val="Heading2"/>
      </w:pPr>
      <w:r>
        <w:t>M</w:t>
      </w:r>
      <w:r w:rsidR="00AA1E28">
        <w:t>onocyte-associated cytokine concentrations</w:t>
      </w:r>
      <w:r>
        <w:t xml:space="preserve"> </w:t>
      </w:r>
      <w:r w:rsidR="00CD5EA4">
        <w:t>increase</w:t>
      </w:r>
      <w:r w:rsidR="005C4B2B">
        <w:t xml:space="preserve"> during acute infection</w:t>
      </w:r>
    </w:p>
    <w:p w14:paraId="2EB30231" w14:textId="3D00AA35" w:rsidR="005C4B2B" w:rsidRPr="00704E99" w:rsidRDefault="0094064C" w:rsidP="009862DF">
      <w:pPr>
        <w:pStyle w:val="Normal2"/>
        <w:tabs>
          <w:tab w:val="left" w:pos="4030"/>
        </w:tabs>
      </w:pPr>
      <w:r>
        <w:t xml:space="preserve">To </w:t>
      </w:r>
      <w:r w:rsidR="006765CB">
        <w:t xml:space="preserve">profile the effect </w:t>
      </w:r>
      <w:r>
        <w:t>of CHIKV on</w:t>
      </w:r>
      <w:r w:rsidR="00727170">
        <w:t xml:space="preserve"> </w:t>
      </w:r>
      <w:r w:rsidR="004D3D7C">
        <w:t xml:space="preserve">circulatory markers for inflammation and immune </w:t>
      </w:r>
      <w:r w:rsidR="00C32917">
        <w:t>signaling</w:t>
      </w:r>
      <w:r w:rsidR="0040198B">
        <w:t>, we used a multiplex</w:t>
      </w:r>
      <w:r w:rsidR="003B3641">
        <w:t>ed</w:t>
      </w:r>
      <w:r w:rsidR="0040198B">
        <w:t xml:space="preserve"> microbead immunoassay</w:t>
      </w:r>
      <w:r w:rsidR="00376C05">
        <w:t xml:space="preserve"> (Luminex)</w:t>
      </w:r>
      <w:r w:rsidR="0040198B">
        <w:t xml:space="preserve"> to </w:t>
      </w:r>
      <w:r w:rsidR="0073250B">
        <w:t>measure</w:t>
      </w:r>
      <w:r w:rsidR="0040198B">
        <w:t xml:space="preserve"> serum concentrations of 41 cytokines, chemokines, and growth</w:t>
      </w:r>
      <w:r w:rsidR="003B4D89">
        <w:t xml:space="preserve"> factors </w:t>
      </w:r>
      <w:r w:rsidR="00A556DD">
        <w:t xml:space="preserve">in all </w:t>
      </w:r>
      <w:r w:rsidR="00CF1B7D">
        <w:t xml:space="preserve">84 </w:t>
      </w:r>
      <w:r w:rsidR="00A556DD">
        <w:t>samples.</w:t>
      </w:r>
      <w:r w:rsidR="00172CED">
        <w:t xml:space="preserve"> In our study, seven cytokines were significantly different</w:t>
      </w:r>
      <w:r w:rsidR="007277F8">
        <w:t xml:space="preserve"> (Wilcoxon signed-rank test with Benjamini-Hochberg adjustment)</w:t>
      </w:r>
      <w:r w:rsidR="00172CED">
        <w:t xml:space="preserve"> across acute and convalescent timepoints at FDR &lt; 0.05</w:t>
      </w:r>
      <w:r w:rsidR="007239ED">
        <w:t xml:space="preserve"> (Fig 5</w:t>
      </w:r>
      <w:r w:rsidR="00C20569">
        <w:t>A-E</w:t>
      </w:r>
      <w:r w:rsidR="007239ED">
        <w:t>)</w:t>
      </w:r>
      <w:r w:rsidR="00172CED">
        <w:t>.</w:t>
      </w:r>
      <w:r w:rsidR="00704E99">
        <w:t xml:space="preserve"> The strongest contrast was the IFN-γ inducible</w:t>
      </w:r>
      <w:r w:rsidR="001525D9">
        <w:t>,</w:t>
      </w:r>
      <w:r w:rsidR="00704E99">
        <w:t xml:space="preserve"> monocyte-secreted chemokine CXCL10 (BF </w:t>
      </w:r>
      <w:r w:rsidR="00704E99">
        <w:rPr>
          <w:i/>
        </w:rPr>
        <w:t>P</w:t>
      </w:r>
      <w:r w:rsidR="00704E99">
        <w:t xml:space="preserve"> = 0.00085)</w:t>
      </w:r>
      <w:r w:rsidR="007239ED">
        <w:t>.</w:t>
      </w:r>
      <w:r w:rsidR="005C2F42">
        <w:t xml:space="preserve"> Significant </w:t>
      </w:r>
      <w:r w:rsidR="00F22976">
        <w:t>increases</w:t>
      </w:r>
      <w:r w:rsidR="005C2F42">
        <w:t xml:space="preserve"> </w:t>
      </w:r>
      <w:r w:rsidR="00894ACF">
        <w:t xml:space="preserve">(FDR &lt; 0.05) </w:t>
      </w:r>
      <w:r w:rsidR="005C2F42">
        <w:t xml:space="preserve">were also observed for </w:t>
      </w:r>
      <w:r w:rsidR="00D70A10">
        <w:t>IL-10 (</w:t>
      </w:r>
      <w:r w:rsidR="000439F1">
        <w:t>a</w:t>
      </w:r>
      <w:r w:rsidR="00D70A10">
        <w:t xml:space="preserve"> monocyte-secreted</w:t>
      </w:r>
      <w:r w:rsidR="000439F1">
        <w:t xml:space="preserve"> anti-inflammatory cytokine</w:t>
      </w:r>
      <w:r w:rsidR="00D70A10">
        <w:t>),</w:t>
      </w:r>
      <w:r w:rsidR="005C2F42">
        <w:t xml:space="preserve"> CCL2 (monocyte </w:t>
      </w:r>
      <w:r w:rsidR="0002283A">
        <w:t>chemoattractant</w:t>
      </w:r>
      <w:r w:rsidR="005C2F42">
        <w:t xml:space="preserve"> protein 1), </w:t>
      </w:r>
      <w:r w:rsidR="00D70A10">
        <w:t xml:space="preserve">IFN-α2, TNF-α, IL-8, </w:t>
      </w:r>
      <w:r w:rsidR="00C32CDD">
        <w:t>and IL-1R</w:t>
      </w:r>
      <w:r w:rsidR="00D70A10">
        <w:t>A</w:t>
      </w:r>
      <w:r w:rsidR="00C32CDD">
        <w:t>.</w:t>
      </w:r>
      <w:r w:rsidR="00CC3E9F">
        <w:t xml:space="preserve"> There were no significant differences</w:t>
      </w:r>
      <w:r w:rsidR="007E474B">
        <w:t xml:space="preserve"> observed</w:t>
      </w:r>
      <w:r w:rsidR="00CC3E9F">
        <w:t xml:space="preserve"> among growth factors or colony-stimulating factors (Fig S10).</w:t>
      </w:r>
      <w:r w:rsidR="00DA502A">
        <w:t xml:space="preserve"> No</w:t>
      </w:r>
      <w:r w:rsidR="00251EE7">
        <w:t xml:space="preserve"> analyte</w:t>
      </w:r>
      <w:r w:rsidR="0092683C">
        <w:t xml:space="preserve"> concentrations </w:t>
      </w:r>
      <w:r w:rsidR="009062C7">
        <w:t xml:space="preserve">were significantly decreased </w:t>
      </w:r>
      <w:r w:rsidR="00DA502A">
        <w:t>during acute infection.</w:t>
      </w:r>
    </w:p>
    <w:p w14:paraId="1901C9B0" w14:textId="1751E506" w:rsidR="00AE2E6C" w:rsidRDefault="00AD6F13" w:rsidP="00E573AE">
      <w:pPr>
        <w:pStyle w:val="Normal2"/>
        <w:tabs>
          <w:tab w:val="left" w:pos="4030"/>
        </w:tabs>
        <w:ind w:firstLine="720"/>
      </w:pPr>
      <w:r>
        <w:t xml:space="preserve">To determine if cytokine levels could be associated with changes in specific cell </w:t>
      </w:r>
      <w:r w:rsidR="002456AF">
        <w:t>sub-communities</w:t>
      </w:r>
      <w:r>
        <w:t xml:space="preserve">, we correlated </w:t>
      </w:r>
      <w:r w:rsidR="00CA7965">
        <w:t>log-scaled Luminex analyte</w:t>
      </w:r>
      <w:r>
        <w:t xml:space="preserve"> concentrations </w:t>
      </w:r>
      <w:r w:rsidR="004E224B">
        <w:t>with</w:t>
      </w:r>
      <w:r w:rsidR="004F166F">
        <w:t xml:space="preserve"> </w:t>
      </w:r>
      <w:r>
        <w:t xml:space="preserve">log-scaled </w:t>
      </w:r>
      <w:r w:rsidR="00926EA3">
        <w:t xml:space="preserve">sub-community </w:t>
      </w:r>
      <w:r>
        <w:t>frequencies</w:t>
      </w:r>
      <w:r w:rsidR="0099471D">
        <w:t xml:space="preserve"> (</w:t>
      </w:r>
      <w:r w:rsidR="00AD5BFE">
        <w:t>using</w:t>
      </w:r>
      <w:r w:rsidR="0099471D">
        <w:t xml:space="preserve"> Pearson’s </w:t>
      </w:r>
      <w:r w:rsidR="0099471D">
        <w:rPr>
          <w:i/>
        </w:rPr>
        <w:t>r</w:t>
      </w:r>
      <w:r w:rsidR="0099471D">
        <w:t>)</w:t>
      </w:r>
      <w:r>
        <w:t>.</w:t>
      </w:r>
      <w:r w:rsidR="00FE5627">
        <w:t xml:space="preserve"> </w:t>
      </w:r>
      <w:r w:rsidR="000252EF">
        <w:t>H</w:t>
      </w:r>
      <w:r w:rsidR="00FE5627">
        <w:t>i</w:t>
      </w:r>
      <w:r w:rsidR="00C84606">
        <w:t xml:space="preserve">erarchical clustering </w:t>
      </w:r>
      <w:r w:rsidR="00FE5627">
        <w:t>revealed</w:t>
      </w:r>
      <w:r w:rsidR="00C84606">
        <w:t xml:space="preserve"> that cytokine</w:t>
      </w:r>
      <w:r w:rsidR="00D97CEA">
        <w:t xml:space="preserve"> and growth factors</w:t>
      </w:r>
      <w:r w:rsidR="00C84606">
        <w:t xml:space="preserve"> concentrations tended to correlate with each other</w:t>
      </w:r>
      <w:r w:rsidR="001F6373">
        <w:t xml:space="preserve"> rather than with any of the subpopulation frequencies (Fig S11). </w:t>
      </w:r>
      <w:r w:rsidR="00AD6329">
        <w:t xml:space="preserve">This </w:t>
      </w:r>
      <w:r w:rsidR="00EB2C4D">
        <w:t>remained unchanged</w:t>
      </w:r>
      <w:r w:rsidR="00E877AE">
        <w:t xml:space="preserve"> when stratifying </w:t>
      </w:r>
      <w:r w:rsidR="00D140AC">
        <w:t>in</w:t>
      </w:r>
      <w:r w:rsidR="00E877AE">
        <w:t xml:space="preserve">to acute phase (Fig S12) or convalescent phase (Fig S13) samples, with the only </w:t>
      </w:r>
      <w:r w:rsidR="00093C73">
        <w:t xml:space="preserve">exception being a cluster containing </w:t>
      </w:r>
      <w:r w:rsidR="00E877AE">
        <w:t>CXCL1, sCD40L, PDGF-AA, and PDGF-AB/BB</w:t>
      </w:r>
      <w:r w:rsidR="001F6D38">
        <w:t xml:space="preserve"> </w:t>
      </w:r>
      <w:r w:rsidR="00940895">
        <w:t>that</w:t>
      </w:r>
      <w:r w:rsidR="001B22D4">
        <w:t xml:space="preserve"> </w:t>
      </w:r>
      <w:r w:rsidR="00846A11">
        <w:t xml:space="preserve">consistently </w:t>
      </w:r>
      <w:r w:rsidR="002B107B">
        <w:t>separated</w:t>
      </w:r>
      <w:r w:rsidR="001F6D38">
        <w:t xml:space="preserve"> from </w:t>
      </w:r>
      <w:r w:rsidR="00F53424">
        <w:t>one</w:t>
      </w:r>
      <w:r w:rsidR="001F6D38">
        <w:t xml:space="preserve"> major cluster </w:t>
      </w:r>
      <w:r w:rsidR="00DA79B1">
        <w:t>containing</w:t>
      </w:r>
      <w:r w:rsidR="00112C03">
        <w:t xml:space="preserve"> all other </w:t>
      </w:r>
      <w:r w:rsidR="00FC27D6">
        <w:t>Luminex analytes</w:t>
      </w:r>
      <w:r w:rsidR="00A67AEE">
        <w:t xml:space="preserve">. </w:t>
      </w:r>
      <w:r w:rsidR="00E573AE">
        <w:t>S</w:t>
      </w:r>
      <w:r w:rsidR="00891092">
        <w:t xml:space="preserve">ince the most pronounced expansions during the acute phase involved monocyte subpopulations, we </w:t>
      </w:r>
      <w:r w:rsidR="00B964FD">
        <w:t xml:space="preserve">then </w:t>
      </w:r>
      <w:r w:rsidR="00891092">
        <w:t xml:space="preserve">performed a more focused analysis on correlations between all cytokines and monocyte subpopulations, </w:t>
      </w:r>
      <w:r w:rsidR="00EA6EF0">
        <w:t xml:space="preserve">stratifying </w:t>
      </w:r>
      <w:r w:rsidR="00E95DE4">
        <w:t>by</w:t>
      </w:r>
      <w:r w:rsidR="00EA6EF0">
        <w:t xml:space="preserve"> timepoint to </w:t>
      </w:r>
      <w:r w:rsidR="00ED473A">
        <w:t>capture potential</w:t>
      </w:r>
      <w:r w:rsidR="00EA6EF0">
        <w:t xml:space="preserve"> </w:t>
      </w:r>
      <w:r w:rsidR="006E71C0">
        <w:t>regulatory relationships</w:t>
      </w:r>
      <w:r w:rsidR="00905CE1">
        <w:t xml:space="preserve"> rather than the primary contrast of the study</w:t>
      </w:r>
      <w:r w:rsidR="00294098">
        <w:t>.</w:t>
      </w:r>
      <w:r w:rsidR="00D22EE1">
        <w:t xml:space="preserve"> Within acute phase samples, cytokines generally had varied correlations with each of the monocyte subpopulations, but at the convalescent timepoint, </w:t>
      </w:r>
      <w:r w:rsidR="00F23BCB">
        <w:t>the monocyte chemoattractan</w:t>
      </w:r>
      <w:r w:rsidR="00090DE4">
        <w:t>t</w:t>
      </w:r>
      <w:r w:rsidR="00F23BCB">
        <w:t xml:space="preserve"> </w:t>
      </w:r>
      <w:r w:rsidR="00D22EE1">
        <w:t>CCL2</w:t>
      </w:r>
      <w:r w:rsidR="00F512DC">
        <w:t xml:space="preserve"> </w:t>
      </w:r>
      <w:r w:rsidR="001E6ACA">
        <w:t xml:space="preserve">clustered separately from all other cytokines and had </w:t>
      </w:r>
      <w:r w:rsidR="00D22EE1">
        <w:t>positive correlations with all</w:t>
      </w:r>
      <w:r w:rsidR="000C782E">
        <w:t xml:space="preserve"> mo</w:t>
      </w:r>
      <w:r w:rsidR="00C800CE">
        <w:t>nocyte subpopulations (Fig S14</w:t>
      </w:r>
      <w:r w:rsidR="004B2D46">
        <w:t xml:space="preserve">, </w:t>
      </w:r>
      <w:r w:rsidR="00C800CE">
        <w:t xml:space="preserve">BF </w:t>
      </w:r>
      <w:r w:rsidR="00C800CE">
        <w:rPr>
          <w:i/>
        </w:rPr>
        <w:t>P</w:t>
      </w:r>
      <w:r w:rsidR="00C800CE">
        <w:t xml:space="preserve"> = 0.0021</w:t>
      </w:r>
      <w:r w:rsidR="00181DC9">
        <w:t>)</w:t>
      </w:r>
      <w:r w:rsidR="00892867">
        <w:t xml:space="preserve">. This is </w:t>
      </w:r>
      <w:r w:rsidR="00970920">
        <w:t xml:space="preserve">suggestive of a relatively important regulatory role for </w:t>
      </w:r>
      <w:r w:rsidR="00AE2F7E">
        <w:t xml:space="preserve">CCL2 on </w:t>
      </w:r>
      <w:r w:rsidR="00181DC9">
        <w:t>monocyte populations during the convalescent phase of infection.</w:t>
      </w:r>
    </w:p>
    <w:p w14:paraId="0A818369" w14:textId="51A392D2" w:rsidR="0092505D" w:rsidRDefault="00CA63A1" w:rsidP="0092505D">
      <w:pPr>
        <w:pStyle w:val="Heading2"/>
      </w:pPr>
      <w:r>
        <w:t xml:space="preserve">Acute infection </w:t>
      </w:r>
      <w:r w:rsidR="006E573D">
        <w:t>associates with upregulated</w:t>
      </w:r>
      <w:r>
        <w:t xml:space="preserve"> t</w:t>
      </w:r>
      <w:r w:rsidR="003E7027">
        <w:t>ranscription of m</w:t>
      </w:r>
      <w:r w:rsidR="0092505D">
        <w:t>onocyte-</w:t>
      </w:r>
      <w:r w:rsidR="00711EC3">
        <w:t>associated cytokine genes</w:t>
      </w:r>
    </w:p>
    <w:p w14:paraId="4487733F" w14:textId="48194275" w:rsidR="0092505D" w:rsidRDefault="008C1883" w:rsidP="008C1883">
      <w:r>
        <w:t xml:space="preserve">To capture global transcriptional changes during CHIKV infection, </w:t>
      </w:r>
      <w:r w:rsidR="00693A6F">
        <w:t>poly-adenylated RNA from whole blood was analyzed by RNA-seq</w:t>
      </w:r>
      <w:r w:rsidR="0096471A">
        <w:t xml:space="preserve"> for all </w:t>
      </w:r>
      <w:r w:rsidR="00862FB0">
        <w:t xml:space="preserve">42 </w:t>
      </w:r>
      <w:r w:rsidR="0096471A">
        <w:t xml:space="preserve">patients at </w:t>
      </w:r>
      <w:r w:rsidR="00951D32">
        <w:t>both sampled timepoints</w:t>
      </w:r>
      <w:r w:rsidR="00AC6DBC">
        <w:t xml:space="preserve"> </w:t>
      </w:r>
      <w:r w:rsidR="00C326B4">
        <w:t xml:space="preserve">with </w:t>
      </w:r>
      <w:r w:rsidR="00AC6DBC">
        <w:t>two technical replicates</w:t>
      </w:r>
      <w:r w:rsidR="00593639">
        <w:t xml:space="preserve"> per sample</w:t>
      </w:r>
      <w:r w:rsidR="0096471A">
        <w:t>.</w:t>
      </w:r>
      <w:r w:rsidR="002F5771">
        <w:t xml:space="preserve"> </w:t>
      </w:r>
      <w:r w:rsidR="00387300">
        <w:t>A Tuxedo pipeline was</w:t>
      </w:r>
      <w:r w:rsidR="004A37CB">
        <w:t xml:space="preserve"> used for </w:t>
      </w:r>
      <w:r w:rsidR="001C49AE">
        <w:t xml:space="preserve">read </w:t>
      </w:r>
      <w:r w:rsidR="000B304F">
        <w:t xml:space="preserve">alignment, </w:t>
      </w:r>
      <w:r w:rsidR="004A37CB">
        <w:t xml:space="preserve">quantification and differential expression analysis </w:t>
      </w:r>
      <w:r w:rsidR="000736DA">
        <w:t>of genes</w:t>
      </w:r>
      <w:r w:rsidR="00EA0FCD">
        <w:t xml:space="preserve">. </w:t>
      </w:r>
      <w:r w:rsidR="002F5771">
        <w:t xml:space="preserve">Since </w:t>
      </w:r>
      <w:r w:rsidR="00A60A3C">
        <w:t>previous</w:t>
      </w:r>
      <w:r w:rsidR="002F5771">
        <w:t xml:space="preserve"> studies of </w:t>
      </w:r>
      <w:r w:rsidR="00D77108">
        <w:t xml:space="preserve">gene and protein changes </w:t>
      </w:r>
      <w:r w:rsidR="00AE14AE">
        <w:t>during acute CHIKV infection</w:t>
      </w:r>
      <w:r w:rsidR="002F5771">
        <w:t xml:space="preserve"> </w:t>
      </w:r>
      <w:r w:rsidR="005D7AB2">
        <w:t xml:space="preserve">targeted </w:t>
      </w:r>
      <w:r w:rsidR="002F5771">
        <w:t>cytokines</w:t>
      </w:r>
      <w:r w:rsidR="00F0213D">
        <w:t xml:space="preserve">, chemokines, and </w:t>
      </w:r>
      <w:r w:rsidR="004C2265">
        <w:t>innate immunity</w:t>
      </w:r>
      <w:r w:rsidR="00815214">
        <w:t xml:space="preserve"> mechanisms</w:t>
      </w:r>
      <w:r w:rsidR="00A1685D">
        <w:t>,</w:t>
      </w:r>
      <w:r w:rsidR="00D77108">
        <w:fldChar w:fldCharType="begin" w:fldLock="1"/>
      </w:r>
      <w:r w:rsidR="00E26B01">
        <w:instrText>ADDIN CSL_CITATION { "citationItems" : [ { "id" : "ITEM-1", "itemData" : { "DOI" : "10.1093/infdis/jiq042", "ISBN" : "1537-6613 (Electronic)\\r0022-1899 (Linking)",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"page" : "149-157", "title" : "Persistent arthralgia induced by Chikungunya virus infection is associated with interleukin-6 and granulocyte macrophage colony-stimulating factor.", "type" : "article-journal", "volume" : "203" }, "uris" : [ "http://www.mendeley.com/documents/?uuid=07e335ce-9501-4c83-a5b9-713a21c16608" ] }, { "id" : "ITEM-2",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"ITEM-2",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"ITEM-3", "itemData" : { "DOI" : "10.1093/infdis/jiq006", "ISBN" : "1537-6613 (Electronic)\\r0022-1899 (Linking)", "ISSN" : "00221899", "PMID" : "21628665", "abstract" : "BACKGROUND: Rapidly spreading to new regions, including the islands of the Indian Ocean, Central Africa, and Europe, Chikungunya fever is becoming a major problem of public health. Unlike other members of the alphavirus genus, immune responses to Chikungunya virus (CHIKV) have been poorly investigated.\\n\\nMETHODS: We conducted a large ex vivo multiplex study of 50 cytokine, chemokine, and growth factor plasma profiles in 69 acutely infected patients from the Gabonese outbreak of 2007. We also assessed a phenotypic study of T lymphocyte responses during human acute CHIKV infection.\\n\\nRESULTS: CHIKV infection in humans elicited strong innate immunity involving the production of numerous proinflammatory mediators. Interestingly, high levels of Interferon (IFN) \u03b1 were consistently found. Production of interleukin (IL) 4, IL-10, and IFN-\u03b3 suggested the engagement of the adaptive immunity. This was confirmed by flow cytometry of circulating T lymphocytes that showed a CD8+ T lymphocyte response in the early stages of the disease, and a CD4+ T lymphocyte mediated response in the later stages. For the first time to our knowledge, we found evidence of CD95-mediated apoptosis of CD4+ T lymphocytes during the first 2 days after symptoms onset, ex vivo.\\n\\nCONCLUSIONS: Together, our findings suggest that strong innate immunity is required to control CHIKV infection.", "author" : [ { "dropping-particle" : "", "family" : "Wauquier", "given" : "Nadia", "non-dropping-particle" : "", "parse-names" : false, "suffix" : "" }, { "dropping-particle" : "", "family" : "Becquart", "given" : "Pierre", "non-dropping-particle" : "", "parse-names" : false, "suffix" : "" }, { "dropping-particle" : "", "family" : "Nkoghe", "given" : "Dieudonn\u00e9", "non-dropping-particle" : "", "parse-names" : false, "suffix" : "" }, { "dropping-particle" : "", "family" : "Padilla", "given" : "Cindy", "non-dropping-particle" : "", "parse-names" : false, "suffix" : "" }, { "dropping-particle" : "", "family" : "Ndjoyi-Mbiguino", "given" : "Ang\u00e9lique", "non-dropping-particle" : "", "parse-names" : false, "suffix" : "" }, { "dropping-particle" : "", "family" : "Leroy", "given" : "Eric M.", "non-dropping-particle" : "", "parse-names" : false, "suffix" : "" } ], "container-title" : "Journal of Infectious Diseases", "id" : "ITEM-3", "issue" : "1", "issued" : { "date-parts" : [ [ "2011" ] ] }, "note" : "NULL", "page" : "115-123", "title" : "The acute phase of Chikungunya virus infection in humans is associated with strong innate immunity and T CD8 cell activation", "type" : "article-journal", "volume" : "204" }, "uris" : [ "http://www.mendeley.com/documents/?uuid=1fdbb40d-8ff0-40d7-8f2d-3935d7a6aacd" ] }, { "id" : "ITEM-4", "itemData" : { "DOI" : "10.4049/jimmunol.0900255", "ISBN" : "1550-6606 (Electronic)\\n0022-1767 (Linking)", "ISSN" : "1550-6606", "PMID" : "20404278", "abstract" : "Alphaviruses, including Chikungunya virus (CHIKV), produce a transient illness in humans, but severe forms leading to chronic incapacitating arthralgia/arthritis have been reported by mechanisms largely ill-characterized. The pathogenesis of CHIKV was addressed in a prospective cohort study of 49 hospitalized patients from Reunion Island subsequently categorized into two distinct groups at 12 mo postinfection. Comprehensive analyses of the clinical and immunological parameters throughout the disease course were analyzed in either the \"recovered\" or the \"chronic\" groups to identify prognostic markers of arthritis-like pathology after CHIKV disease. We found that the chronic group consisted mainly of more elderly patients (&gt;60 y) and with much higher viral loads (up to 10(10) viruses per milliliter of blood) during the acute phase. Remarkably, a rapid innate immune antiviral response was demonstrated by robust dendritic/NK/CD4/CD8 cell activation and accompanied by a rather weak Th1/Th2 cytokine response in both groups. Interestingly, the antiviral immune response witnessed by high levels of IFN-alpha mRNA in PBMCs and circulating IL-12 persisted for months only in the chronic group. CHIKV (RNA and proteins) was found in perivascular synovial macrophages in one chronic patient 18 mo postinfection surrounded by infiltrating NK and T cells (CD4(++) but rare cytotoxic CD8). Fibroblast hyperplasia, strong angiogenesis, tissue lesions given the high levels of matrix metalloproteinase 2, and acute cell death [high cleaved poly(ADP-ribose) polymerase staining] were observed in the injured synovial tissue. These observed cellular and molecular events may contribute to chronic arthralgia/arthritis targeted by methotrexate used empirically for effective treatment but with immunosuppressive function in a context of viral persistence.", "author" : [ { "dropping-particle" : "", "family" : "Hoarau", "given" : "Jean-Jacques", "non-dropping-particle" : "", "parse-names" : false, "suffix" : "" }, { "dropping-particle" : "", "family" : "Jaffar Bandjee", "given" : "Marie-Christine", "non-dropping-particle" : "", "parse-names" : false, "suffix" : "" }, { "dropping-particle" : "", "family" : "Krejbich Trotot", "given" : "Pascale", "non-dropping-particle" : "", "parse-names" : false, "suffix" : "" }, { "dropping-particle" : "", "family" : "Das", "given" : "Trina", "non-dropping-particle" : "", "parse-names" : false, "suffix" : "" }, { "dropping-particle" : "", "family" : "Li-Pat-Yuen", "given" : "Ghislaine", "non-dropping-particle" : "", "parse-names" : false, "suffix" : "" }, { "dropping-particle" : "", "family" : "Dassa", "given" : "B\u00e9reng\u00e8re", "non-dropping-particle" : "", "parse-names" : false, "suffix" : "" }, { "dropping-particle" : "", "family" : "Denizot", "given" : "M\u00e9lanie", "non-dropping-particle" : "", "parse-names" : false, "suffix" : "" }, { "dropping-particle" : "", "family" : "Guichard", "given" : "Elsa", "non-dropping-particle" : "", "parse-names" : false, "suffix" : "" }, { "dropping-particle" : "", "family" : "Ribera", "given" : "Anne", "non-dropping-particle" : "", "parse-names" : false, "suffix" : "" }, { "dropping-particle" : "", "family" : "Henni", "given" : "Tawfiq", "non-dropping-particle" : "", "parse-names" : false, "suffix" : "" }, { "dropping-particle" : "", "family" : "Tallet", "given" : "Frank", "non-dropping-particle" : "", "parse-names" : false, "suffix" : "" }, { "dropping-particle" : "", "family" : "Moiton", "given" : "Marie Pierre", "non-dropping-particle" : "", "parse-names" : false, "suffix" : "" }, { "dropping-particle" : "", "family" : "Gauz\u00e8re", "given" : "Bernard Alex", "non-dropping-particle" : "", "parse-names" : false, "suffix" : "" }, { "dropping-particle" : "", "family" : "Bruniquet", "given" : "Sandrine", "non-dropping-particle" : "", "parse-names" : false, "suffix" : "" }, { "dropping-particle" : "", "family" : "Jaffar Bandjee", "given" : "Za\u00efnoul", "non-dropping-particle" : "", "parse-names" : false, "suffix" : "" }, { "dropping-particle" : "", "family" : "Morbidelli", "given" : "Philippe", "non-dropping-particle" : "", "parse-names" : false, "suffix" : "" }, { "dropping-particle" : "", "family" : "Martigny", "given" : "G\u00e9rard", "non-dropping-particle" : "", "parse-names" : false, "suffix" : "" }, { "dropping-particle" : "", "family" : "Jolivet", "given" : "Michel", "non-dropping-particle" : "", "parse-names" : false, "suffix" : "" }, { "dropping-particle" : "", "family" : "Gay", "given" : "Frederick", "non-dropping-particle" : "", "parse-names" : false, "suffix" : "" }, { "dropping-particle" : "", "family" : "Grandadam", "given" : "Marc", "non-dropping-particle" : "", "parse-names" : false, "suffix" : "" }, { "dropping-particle" : "", "family" : "Tolou", "given" : "Hugues", "non-dropping-particle" : "", "parse-names" : false, "suffix" : "" }, { "dropping-particle" : "", "family" : "Vieillard", "given" : "Vincent", "non-dropping-particle" : "", "parse-names" : false, "suffix" : "" }, { "dropping-particle" : "", "family" : "Debr\u00e9", "given" : "Patrice", "non-dropping-particle" : "", "parse-names" : false, "suffix" : "" }, { "dropping-particle" : "", "family" : "Autran", "given" : "Brigitte", "non-dropping-particle" : "", "parse-names" : false, "suffix" : "" }, { "dropping-particle" : "", "family" : "Gasque", "given" : "Philippe", "non-dropping-particle" : "", "parse-names" : false, "suffix" : "" } ], "container-title" : "Journal of immunology (Baltimore, Md. : 1950)", "id" : "ITEM-4", "issue" : "10", "issued" : { "date-parts" : [ [ "2010" ] ] }, "note" : "NULL", "page" : "5914-27", "title" : "Persistent chronic inflammation and infection by Chikungunya arthritogenic alphavirus in spite of a robust host immune response.", "type" : "article-journal", "volume" : "184" }, "uris" : [ "http://www.mendeley.com/documents/?uuid=ece7f2eb-24cc-44c4-b801-b2e186d5b531" ] }, { "id" : "ITEM-5",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"ITEM-5",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"\\autocite{Chow2011,Hoarau2010,Ng2009,Teng2015,Wauquier2011}", "plainTextFormattedCitation" : "\\autocite{Chow2011,Hoarau2010,Ng2009,Teng2015,Wauquier2011}", "previouslyFormattedCitation" : "&lt;sup&gt;16,37,38,44,45&lt;/sup&gt;" }, "properties" : { "noteIndex" : 0 }, "schema" : "https://github.com/citation-style-language/schema/raw/master/csl-citation.json" }</w:instrText>
      </w:r>
      <w:r w:rsidR="00D77108">
        <w:fldChar w:fldCharType="separate"/>
      </w:r>
      <w:r w:rsidR="00E26B01" w:rsidRPr="00E26B01">
        <w:rPr>
          <w:noProof/>
        </w:rPr>
        <w:t>\autocite{Chow2011,Hoarau2010,Ng2009,Teng2015,Wauquier2011}</w:t>
      </w:r>
      <w:r w:rsidR="00D77108">
        <w:fldChar w:fldCharType="end"/>
      </w:r>
      <w:r w:rsidR="00A1685D">
        <w:t xml:space="preserve"> w</w:t>
      </w:r>
      <w:r w:rsidR="005537C2">
        <w:t xml:space="preserve">e </w:t>
      </w:r>
      <w:r w:rsidR="001976EB">
        <w:t>first present results for</w:t>
      </w:r>
      <w:r w:rsidR="005537C2">
        <w:t xml:space="preserve"> differential</w:t>
      </w:r>
      <w:r w:rsidR="00886782">
        <w:t>ly expressed genes</w:t>
      </w:r>
      <w:r w:rsidR="005537C2">
        <w:t xml:space="preserve"> </w:t>
      </w:r>
      <w:r w:rsidR="002B5C7B">
        <w:t>in these pathways</w:t>
      </w:r>
      <w:r w:rsidR="00B01007">
        <w:t xml:space="preserve"> for </w:t>
      </w:r>
      <w:r w:rsidR="00013D05">
        <w:t>comparison</w:t>
      </w:r>
      <w:r w:rsidR="00B01007">
        <w:t xml:space="preserve"> with</w:t>
      </w:r>
      <w:r w:rsidR="0075499A">
        <w:t xml:space="preserve"> our Luminex data and the literature</w:t>
      </w:r>
      <w:r w:rsidR="00255BEB">
        <w:t xml:space="preserve">, before </w:t>
      </w:r>
      <w:r w:rsidR="00E91020">
        <w:t xml:space="preserve">moving to </w:t>
      </w:r>
      <w:r w:rsidR="00F43545">
        <w:t xml:space="preserve">a </w:t>
      </w:r>
      <w:r w:rsidR="001976EB">
        <w:t>global analysis in the subsequent section.</w:t>
      </w:r>
    </w:p>
    <w:p w14:paraId="3776BBE8" w14:textId="6414B223" w:rsidR="00D37BE4" w:rsidRDefault="00F61987" w:rsidP="00CC24E1">
      <w:pPr>
        <w:ind w:firstLine="720"/>
      </w:pPr>
      <w:commentRangeStart w:id="9"/>
      <w:r>
        <w:t>Fig S15 shows that</w:t>
      </w:r>
      <w:r w:rsidR="00580B2D">
        <w:t xml:space="preserve"> across the two timepoints,</w:t>
      </w:r>
      <w:r>
        <w:t xml:space="preserve"> </w:t>
      </w:r>
      <w:r w:rsidR="00AF693A">
        <w:t xml:space="preserve">log-scaled serum concentrations </w:t>
      </w:r>
      <w:r w:rsidR="0041074A">
        <w:t xml:space="preserve">for the significantly </w:t>
      </w:r>
      <w:r w:rsidR="00782319">
        <w:t>CHIK-upregulated</w:t>
      </w:r>
      <w:r w:rsidR="0041074A">
        <w:t xml:space="preserve"> cytokines </w:t>
      </w:r>
      <w:r w:rsidR="00E22266">
        <w:t>(</w:t>
      </w:r>
      <w:r w:rsidR="001E297A">
        <w:t xml:space="preserve">as </w:t>
      </w:r>
      <w:r w:rsidR="00E22266">
        <w:t>measured by Luminex</w:t>
      </w:r>
      <w:r w:rsidR="00523A91">
        <w:t>, Fig 5</w:t>
      </w:r>
      <w:r w:rsidR="00E22266">
        <w:t xml:space="preserve">) </w:t>
      </w:r>
      <w:r w:rsidR="00AF693A">
        <w:t>did not correlate</w:t>
      </w:r>
      <w:r w:rsidR="0017421B">
        <w:t xml:space="preserve"> </w:t>
      </w:r>
      <w:r w:rsidR="00AF693A">
        <w:t>with</w:t>
      </w:r>
      <w:r w:rsidR="00CC24E1">
        <w:t xml:space="preserve"> </w:t>
      </w:r>
      <w:r w:rsidR="00360922">
        <w:t>whole blood gene expression</w:t>
      </w:r>
      <w:r w:rsidR="00F34AB5">
        <w:t xml:space="preserve"> for corresponding </w:t>
      </w:r>
      <w:r w:rsidR="00D370A9">
        <w:t>genes</w:t>
      </w:r>
      <w:r w:rsidR="001F6823">
        <w:t>, using</w:t>
      </w:r>
      <w:r w:rsidR="00246B56">
        <w:t xml:space="preserve"> </w:t>
      </w:r>
      <w:r w:rsidR="003D1455">
        <w:t xml:space="preserve">log-scaled </w:t>
      </w:r>
      <w:r w:rsidR="00246B56">
        <w:t xml:space="preserve">units of </w:t>
      </w:r>
      <w:r w:rsidR="00CC24E1">
        <w:t xml:space="preserve">fragments per kilobase </w:t>
      </w:r>
      <w:r w:rsidR="00280F8D">
        <w:t xml:space="preserve">of exon </w:t>
      </w:r>
      <w:r w:rsidR="00882B70">
        <w:t>per million reads mapped (FPKM)</w:t>
      </w:r>
      <w:r w:rsidR="0056521B">
        <w:t>.</w:t>
      </w:r>
      <w:r w:rsidR="00FB183C">
        <w:t xml:space="preserve"> Since this could be </w:t>
      </w:r>
      <w:r w:rsidR="005A3412">
        <w:t>due to different “baseline”</w:t>
      </w:r>
      <w:r w:rsidR="007D206B">
        <w:t xml:space="preserve"> serum</w:t>
      </w:r>
      <w:r w:rsidR="005A3412">
        <w:t xml:space="preserve"> </w:t>
      </w:r>
      <w:r w:rsidR="00AA5C87">
        <w:t>cytokine</w:t>
      </w:r>
      <w:r w:rsidR="004B3BA2">
        <w:t xml:space="preserve"> or cytokine gene expression</w:t>
      </w:r>
      <w:r w:rsidR="00AA5C87">
        <w:t xml:space="preserve"> levels, we</w:t>
      </w:r>
      <w:r w:rsidR="009518BC">
        <w:t xml:space="preserve"> repeated the analysis with </w:t>
      </w:r>
      <w:r w:rsidR="00C9385A">
        <w:t xml:space="preserve">all </w:t>
      </w:r>
      <w:r w:rsidR="009A6F3D">
        <w:t xml:space="preserve">acute phase measurements normalized against </w:t>
      </w:r>
      <w:r w:rsidR="008A3722">
        <w:t xml:space="preserve">the </w:t>
      </w:r>
      <w:r w:rsidR="009A6F3D">
        <w:t xml:space="preserve">convalescent phase </w:t>
      </w:r>
      <w:r w:rsidR="00120BAA">
        <w:t xml:space="preserve">measurements, but </w:t>
      </w:r>
      <w:r w:rsidR="00912646">
        <w:t xml:space="preserve">clustering did not </w:t>
      </w:r>
      <w:r w:rsidR="0019545E">
        <w:t>change</w:t>
      </w:r>
      <w:r w:rsidR="009A6F3D">
        <w:t xml:space="preserve"> (Fig S16).</w:t>
      </w:r>
      <w:r w:rsidR="0041074A">
        <w:t xml:space="preserve"> Th</w:t>
      </w:r>
      <w:r w:rsidR="00061DBD">
        <w:t xml:space="preserve">is suggests that the regulation of serum cytokine levels is not primarily driven by transcriptional </w:t>
      </w:r>
      <w:r w:rsidR="00E92282">
        <w:t>changes</w:t>
      </w:r>
      <w:r w:rsidR="00061DBD">
        <w:t xml:space="preserve"> </w:t>
      </w:r>
      <w:r w:rsidR="008E106A">
        <w:t>in</w:t>
      </w:r>
      <w:r w:rsidR="00061DBD">
        <w:t xml:space="preserve"> leukocytes</w:t>
      </w:r>
      <w:r w:rsidR="000429AB">
        <w:t>, but could involve</w:t>
      </w:r>
      <w:r w:rsidR="000C5A44">
        <w:t xml:space="preserve"> </w:t>
      </w:r>
      <w:r w:rsidR="0069005A">
        <w:t xml:space="preserve">substantial </w:t>
      </w:r>
      <w:r w:rsidR="000C5A44">
        <w:t xml:space="preserve">expression </w:t>
      </w:r>
      <w:r w:rsidR="002E39B4">
        <w:t>from</w:t>
      </w:r>
      <w:r w:rsidR="00D83FDE">
        <w:t xml:space="preserve"> other tissues and </w:t>
      </w:r>
      <w:r w:rsidR="004970BC">
        <w:t>secreto</w:t>
      </w:r>
      <w:r w:rsidR="005A2139">
        <w:t>ry and prote</w:t>
      </w:r>
      <w:r w:rsidR="00D868C8">
        <w:t>in-level</w:t>
      </w:r>
      <w:r w:rsidR="005A0FE6">
        <w:t xml:space="preserve"> </w:t>
      </w:r>
      <w:r w:rsidR="00B67409">
        <w:t>regulat</w:t>
      </w:r>
      <w:r w:rsidR="00FD2D8B">
        <w:t>ory processes</w:t>
      </w:r>
      <w:r w:rsidR="00B67409">
        <w:t>.</w:t>
      </w:r>
      <w:commentRangeEnd w:id="9"/>
      <w:r w:rsidR="00531561">
        <w:rPr>
          <w:rStyle w:val="CommentReference"/>
        </w:rPr>
        <w:commentReference w:id="9"/>
      </w:r>
      <w:r w:rsidR="006C46AF">
        <w:t xml:space="preserve"> Alternatively, the technical variance of the Luminex assay for our samples may simply have been too high to draw out meaningful correlations with gene expression. </w:t>
      </w:r>
    </w:p>
    <w:p w14:paraId="1F7E23FA" w14:textId="47F697E1" w:rsidR="00187D1A" w:rsidRDefault="00A0646D" w:rsidP="00CC24E1">
      <w:pPr>
        <w:ind w:firstLine="720"/>
      </w:pPr>
      <w:r>
        <w:t>Differential expression</w:t>
      </w:r>
      <w:r w:rsidR="00606D24">
        <w:t xml:space="preserve"> of </w:t>
      </w:r>
      <w:r w:rsidR="00D326BC">
        <w:t>all genes</w:t>
      </w:r>
      <w:r w:rsidR="00606D24">
        <w:t xml:space="preserve"> was quantified </w:t>
      </w:r>
      <w:r w:rsidR="007B6B45">
        <w:t xml:space="preserve">by </w:t>
      </w:r>
      <w:r w:rsidR="00606D24">
        <w:t>log</w:t>
      </w:r>
      <w:r w:rsidR="007A7C9C">
        <w:t xml:space="preserve"> base </w:t>
      </w:r>
      <w:r w:rsidR="00606D24">
        <w:t>2 fold change</w:t>
      </w:r>
      <w:r w:rsidR="00C06078">
        <w:t xml:space="preserve"> (log2FC)</w:t>
      </w:r>
      <w:r w:rsidR="00367B80">
        <w:t xml:space="preserve"> in</w:t>
      </w:r>
      <w:r w:rsidR="00D71AF3">
        <w:t xml:space="preserve"> units of</w:t>
      </w:r>
      <w:r w:rsidR="00367B80">
        <w:t xml:space="preserve"> FPKM and </w:t>
      </w:r>
      <w:r w:rsidR="009F763A">
        <w:t>considered significant at</w:t>
      </w:r>
      <w:r w:rsidR="00B01BB2">
        <w:t xml:space="preserve"> an FDR threshold of </w:t>
      </w:r>
      <w:r w:rsidR="006E6B1B">
        <w:t xml:space="preserve">&lt; </w:t>
      </w:r>
      <w:r w:rsidR="00B01BB2">
        <w:t>0.05.</w:t>
      </w:r>
      <w:r>
        <w:t xml:space="preserve"> </w:t>
      </w:r>
      <w:proofErr w:type="gramStart"/>
      <w:r w:rsidR="005A2139">
        <w:t>Among</w:t>
      </w:r>
      <w:proofErr w:type="gramEnd"/>
      <w:r w:rsidR="00550D1E">
        <w:t xml:space="preserve"> CXC and CC subfamily</w:t>
      </w:r>
      <w:r w:rsidR="005A2139">
        <w:t xml:space="preserve"> chemokines, we observed </w:t>
      </w:r>
      <w:r w:rsidR="00690D2D">
        <w:t xml:space="preserve">transcriptional </w:t>
      </w:r>
      <w:r w:rsidR="005A2139">
        <w:t xml:space="preserve">upregulation </w:t>
      </w:r>
      <w:r w:rsidR="00F21844">
        <w:t xml:space="preserve">of </w:t>
      </w:r>
      <w:r w:rsidR="00F21844" w:rsidRPr="00D42E56">
        <w:rPr>
          <w:i/>
        </w:rPr>
        <w:t>CXCL10</w:t>
      </w:r>
      <w:r w:rsidR="00F21844">
        <w:t xml:space="preserve">, </w:t>
      </w:r>
      <w:r w:rsidR="00F21844" w:rsidRPr="00D42E56">
        <w:rPr>
          <w:i/>
        </w:rPr>
        <w:t>CX</w:t>
      </w:r>
      <w:r w:rsidR="00160519" w:rsidRPr="00D42E56">
        <w:rPr>
          <w:i/>
        </w:rPr>
        <w:t>CL11</w:t>
      </w:r>
      <w:r w:rsidR="00160519">
        <w:t xml:space="preserve">, </w:t>
      </w:r>
      <w:r w:rsidR="00160519" w:rsidRPr="00D42E56">
        <w:rPr>
          <w:i/>
        </w:rPr>
        <w:t>CCL2</w:t>
      </w:r>
      <w:r w:rsidR="00160519">
        <w:t xml:space="preserve">, </w:t>
      </w:r>
      <w:r w:rsidR="00160519" w:rsidRPr="00D42E56">
        <w:rPr>
          <w:i/>
        </w:rPr>
        <w:t>CCL7</w:t>
      </w:r>
      <w:r w:rsidR="00160519">
        <w:t xml:space="preserve">, and </w:t>
      </w:r>
      <w:r w:rsidR="00160519" w:rsidRPr="00D42E56">
        <w:rPr>
          <w:i/>
        </w:rPr>
        <w:t>CCL8</w:t>
      </w:r>
      <w:r w:rsidR="00160519">
        <w:t xml:space="preserve"> </w:t>
      </w:r>
      <w:r w:rsidR="00EE0E4A">
        <w:t>(Fig S17).</w:t>
      </w:r>
      <w:r w:rsidR="006A2CA5">
        <w:t xml:space="preserve"> Of these,</w:t>
      </w:r>
      <w:r w:rsidR="00C13E13">
        <w:t xml:space="preserve"> monocyte-secreted</w:t>
      </w:r>
      <w:r w:rsidR="006A2CA5">
        <w:t xml:space="preserve"> </w:t>
      </w:r>
      <w:r w:rsidR="006A2CA5" w:rsidRPr="00D42E56">
        <w:rPr>
          <w:i/>
        </w:rPr>
        <w:t>CXCL10</w:t>
      </w:r>
      <w:r w:rsidR="006A2CA5">
        <w:t xml:space="preserve"> and</w:t>
      </w:r>
      <w:r w:rsidR="001C6F93">
        <w:t xml:space="preserve"> monocyte chemoattrac</w:t>
      </w:r>
      <w:r w:rsidR="000D3B92">
        <w:t>t</w:t>
      </w:r>
      <w:r w:rsidR="001C6F93">
        <w:t>ant</w:t>
      </w:r>
      <w:r w:rsidR="006A2CA5">
        <w:t xml:space="preserve"> </w:t>
      </w:r>
      <w:r w:rsidR="006A2CA5" w:rsidRPr="00D42E56">
        <w:rPr>
          <w:i/>
        </w:rPr>
        <w:t>CCL2</w:t>
      </w:r>
      <w:r w:rsidR="00FA7B07">
        <w:t xml:space="preserve"> concur </w:t>
      </w:r>
      <w:r w:rsidR="006A2CA5">
        <w:t xml:space="preserve">with </w:t>
      </w:r>
      <w:r w:rsidR="00BD6C48">
        <w:t>the</w:t>
      </w:r>
      <w:r w:rsidR="00D940B0">
        <w:t xml:space="preserve"> </w:t>
      </w:r>
      <w:r w:rsidR="006A2CA5">
        <w:t>changes in serum cytokine concentration</w:t>
      </w:r>
      <w:r w:rsidR="004E3BE6">
        <w:t>s</w:t>
      </w:r>
      <w:r w:rsidR="00105B92">
        <w:t xml:space="preserve"> </w:t>
      </w:r>
      <w:r w:rsidR="001E4AF8">
        <w:t>described above</w:t>
      </w:r>
      <w:r w:rsidR="009E0CC3">
        <w:t xml:space="preserve"> </w:t>
      </w:r>
      <w:r w:rsidR="00105B92">
        <w:t xml:space="preserve">(Fig 5A-B), and </w:t>
      </w:r>
      <w:r w:rsidR="00105B92" w:rsidRPr="00D42E56">
        <w:rPr>
          <w:i/>
        </w:rPr>
        <w:t>CCL8</w:t>
      </w:r>
      <w:r w:rsidR="00105B92">
        <w:t xml:space="preserve"> </w:t>
      </w:r>
      <w:r w:rsidR="00A1348E">
        <w:t>(</w:t>
      </w:r>
      <w:r w:rsidR="009B31E1">
        <w:t>whose gene product</w:t>
      </w:r>
      <w:r w:rsidR="00A1348E">
        <w:t xml:space="preserve"> was not measured </w:t>
      </w:r>
      <w:r w:rsidR="00CC7790">
        <w:t>with Luminex</w:t>
      </w:r>
      <w:r w:rsidR="00A1348E">
        <w:t xml:space="preserve">) </w:t>
      </w:r>
      <w:r w:rsidR="00105B92">
        <w:t>is</w:t>
      </w:r>
      <w:r w:rsidR="0088268D">
        <w:t xml:space="preserve"> </w:t>
      </w:r>
      <w:r w:rsidR="00105B92">
        <w:t>notable for being a</w:t>
      </w:r>
      <w:r w:rsidR="00E07CC9">
        <w:t>nother</w:t>
      </w:r>
      <w:r w:rsidR="00105B92">
        <w:t xml:space="preserve"> monocyte chemoattractant (MCP-2).</w:t>
      </w:r>
      <w:r w:rsidR="00171937">
        <w:t xml:space="preserve"> Interestingly, although serum IFN-α levels were significantly </w:t>
      </w:r>
      <w:r w:rsidR="00F3722F">
        <w:t>elevated</w:t>
      </w:r>
      <w:r w:rsidR="00171937">
        <w:t xml:space="preserve"> during acute infection</w:t>
      </w:r>
      <w:r w:rsidR="00B62F3A">
        <w:t xml:space="preserve"> (Fig 5C)</w:t>
      </w:r>
      <w:r w:rsidR="00171937">
        <w:t xml:space="preserve">, </w:t>
      </w:r>
      <w:r w:rsidR="00742805">
        <w:t>none of the</w:t>
      </w:r>
      <w:r w:rsidR="00171937">
        <w:t xml:space="preserve"> interferon family genes </w:t>
      </w:r>
      <w:r w:rsidR="00E326EF">
        <w:t>were</w:t>
      </w:r>
      <w:r w:rsidR="00171937">
        <w:t xml:space="preserve"> differentially expressed</w:t>
      </w:r>
      <w:r w:rsidR="004257EC">
        <w:t xml:space="preserve"> (Fig S17)</w:t>
      </w:r>
      <w:r w:rsidR="008E251D">
        <w:t>.</w:t>
      </w:r>
      <w:r w:rsidR="000C13A2">
        <w:t xml:space="preserve"> </w:t>
      </w:r>
      <w:r w:rsidR="00E53A87">
        <w:t xml:space="preserve">Upregulation of the </w:t>
      </w:r>
      <w:r w:rsidR="00E53A87" w:rsidRPr="00D42E56">
        <w:rPr>
          <w:i/>
        </w:rPr>
        <w:t>TNF</w:t>
      </w:r>
      <w:r w:rsidR="00E53A87">
        <w:t xml:space="preserve"> gene is concordant with the significant increase in serum TNF</w:t>
      </w:r>
      <w:r w:rsidR="00D42E56">
        <w:t>-</w:t>
      </w:r>
      <w:r w:rsidR="00E53A87">
        <w:t>α concentration (Fig</w:t>
      </w:r>
      <w:r w:rsidR="003B47AE">
        <w:t xml:space="preserve"> S17, Fig</w:t>
      </w:r>
      <w:r w:rsidR="00E53A87">
        <w:t xml:space="preserve"> 5D), and other significantly upregulated TNF superfamily genes </w:t>
      </w:r>
      <w:r w:rsidR="006115EF">
        <w:t>included</w:t>
      </w:r>
      <w:r w:rsidR="00E53A87">
        <w:t xml:space="preserve"> </w:t>
      </w:r>
      <w:r w:rsidR="00E53A87" w:rsidRPr="00F67F02">
        <w:rPr>
          <w:i/>
        </w:rPr>
        <w:t>TNFSF15</w:t>
      </w:r>
      <w:r w:rsidR="00E53A87">
        <w:t xml:space="preserve">, </w:t>
      </w:r>
      <w:r w:rsidR="00E53A87" w:rsidRPr="00F67F02">
        <w:rPr>
          <w:i/>
        </w:rPr>
        <w:t>TNFSF10</w:t>
      </w:r>
      <w:r w:rsidR="00E53A87">
        <w:t xml:space="preserve">, and </w:t>
      </w:r>
      <w:r w:rsidR="00E53A87" w:rsidRPr="00F67F02">
        <w:rPr>
          <w:i/>
        </w:rPr>
        <w:t>TNFSF13B</w:t>
      </w:r>
      <w:r w:rsidR="00B372C5">
        <w:t xml:space="preserve"> (Fig S17)</w:t>
      </w:r>
      <w:r w:rsidR="00E53A87">
        <w:t xml:space="preserve">. </w:t>
      </w:r>
      <w:r w:rsidR="00B62F3A">
        <w:t>While u</w:t>
      </w:r>
      <w:r w:rsidR="000C13A2">
        <w:t xml:space="preserve">pregulation of </w:t>
      </w:r>
      <w:r w:rsidR="00AE174C">
        <w:rPr>
          <w:i/>
        </w:rPr>
        <w:t>IL</w:t>
      </w:r>
      <w:r w:rsidR="000C13A2" w:rsidRPr="00F67F02">
        <w:rPr>
          <w:i/>
        </w:rPr>
        <w:t>10</w:t>
      </w:r>
      <w:r w:rsidR="000C13A2">
        <w:t xml:space="preserve"> gene expression</w:t>
      </w:r>
      <w:r w:rsidR="00B62F3A">
        <w:t xml:space="preserve"> </w:t>
      </w:r>
      <w:r w:rsidR="002F4FC9">
        <w:t>was</w:t>
      </w:r>
      <w:r w:rsidR="00B62F3A">
        <w:t xml:space="preserve"> concordant with </w:t>
      </w:r>
      <w:r w:rsidR="00FD6A0D">
        <w:t>the s</w:t>
      </w:r>
      <w:r w:rsidR="00E25A68">
        <w:t>erum cytokine measurements</w:t>
      </w:r>
      <w:r w:rsidR="00442D66">
        <w:t>,</w:t>
      </w:r>
      <w:r w:rsidR="00784E68">
        <w:t xml:space="preserve"> </w:t>
      </w:r>
      <w:r w:rsidR="00ED0CAD">
        <w:t xml:space="preserve">in contrast </w:t>
      </w:r>
      <w:r w:rsidR="00D438E8">
        <w:t xml:space="preserve">to </w:t>
      </w:r>
      <w:r w:rsidR="00C0048D">
        <w:t xml:space="preserve">those </w:t>
      </w:r>
      <w:r w:rsidR="00ED0CAD">
        <w:t xml:space="preserve">data, </w:t>
      </w:r>
      <w:r w:rsidR="00784E68">
        <w:t xml:space="preserve">we did not observe </w:t>
      </w:r>
      <w:r w:rsidR="00442D66">
        <w:t>different</w:t>
      </w:r>
      <w:r w:rsidR="00784E68">
        <w:t xml:space="preserve">ial expression of </w:t>
      </w:r>
      <w:r w:rsidR="00AE174C">
        <w:rPr>
          <w:i/>
        </w:rPr>
        <w:t>IL</w:t>
      </w:r>
      <w:r w:rsidR="00784E68" w:rsidRPr="00F67F02">
        <w:rPr>
          <w:i/>
        </w:rPr>
        <w:t>8</w:t>
      </w:r>
      <w:r w:rsidR="00E25A68">
        <w:t xml:space="preserve"> (Fig S17, Fig 5E)</w:t>
      </w:r>
      <w:r w:rsidR="00442D66">
        <w:t>.</w:t>
      </w:r>
      <w:r w:rsidR="00E53A87">
        <w:t xml:space="preserve"> </w:t>
      </w:r>
    </w:p>
    <w:p w14:paraId="06BE520B" w14:textId="2942B996" w:rsidR="00C87931" w:rsidRDefault="006F5E9F" w:rsidP="001C0B54">
      <w:pPr>
        <w:ind w:firstLine="720"/>
      </w:pPr>
      <w:r>
        <w:t xml:space="preserve">We also examined </w:t>
      </w:r>
      <w:r w:rsidR="00E20395">
        <w:t>differential</w:t>
      </w:r>
      <w:r w:rsidR="005C09FE">
        <w:t xml:space="preserve"> expression of</w:t>
      </w:r>
      <w:r w:rsidR="0075283C">
        <w:t xml:space="preserve"> genes</w:t>
      </w:r>
      <w:r w:rsidR="00191553">
        <w:t xml:space="preserve"> </w:t>
      </w:r>
      <w:r w:rsidR="0006021B">
        <w:t>during acute</w:t>
      </w:r>
      <w:r w:rsidR="002C2816">
        <w:t xml:space="preserve"> infection</w:t>
      </w:r>
      <w:r w:rsidR="0006021B">
        <w:t xml:space="preserve"> </w:t>
      </w:r>
      <w:r>
        <w:t>for</w:t>
      </w:r>
      <w:r w:rsidR="00A912C4">
        <w:t xml:space="preserve"> </w:t>
      </w:r>
      <w:r w:rsidR="0075283C">
        <w:t xml:space="preserve">known </w:t>
      </w:r>
      <w:r w:rsidR="00A912C4">
        <w:t>components of</w:t>
      </w:r>
      <w:r>
        <w:t xml:space="preserve"> innate immunity pathways </w:t>
      </w:r>
      <w:r w:rsidR="006D4446">
        <w:t xml:space="preserve">annotated </w:t>
      </w:r>
      <w:r w:rsidR="005B5B1A">
        <w:t>in</w:t>
      </w:r>
      <w:r w:rsidR="00A6039E">
        <w:t xml:space="preserve"> KEGG</w:t>
      </w:r>
      <w:r w:rsidR="004F6485">
        <w:fldChar w:fldCharType="begin" w:fldLock="1"/>
      </w:r>
      <w:r w:rsidR="00E26B01">
        <w:instrText>ADDIN CSL_CITATION { "citationItems" : [ { "id" : "ITEM-1", "itemData" : { "DOI" : "10.1093/nar/27.1.29", "ISSN" : "0305-1048", "author" : [ { "dropping-particle" : "", "family" : "Ogata", "given" : "H.", "non-dropping-particle" : "", "parse-names" : false, "suffix" : "" }, { "dropping-particle" : "", "family" : "Goto", "given" : "S.", "non-dropping-particle" : "", "parse-names" : false, "suffix" : "" }, { "dropping-particle" : "", "family" : "Sato", "given" : "K.", "non-dropping-particle" : "", "parse-names" : false, "suffix" : "" }, { "dropping-particle" : "", "family" : "Fujibuchi", "given" : "W.", "non-dropping-particle" : "", "parse-names" : false, "suffix" : "" }, { "dropping-particle" : "", "family" : "Bono", "given" : "H.", "non-dropping-particle" : "", "parse-names" : false, "suffix" : "" }, { "dropping-particle" : "", "family" : "Kanehisa", "given" : "M.", "non-dropping-particle" : "", "parse-names" : false, "suffix" : "" } ], "container-title" : "Nucleic Acids Research", "id" : "ITEM-1", "issue" : "1", "issued" : { "date-parts" : [ [ "1999", "1", "1" ] ] }, "page" : "29-34", "title" : "KEGG: Kyoto Encyclopedia of Genes and Genomes", "type" : "article-journal", "volume" : "27" }, "uris" : [ "http://www.mendeley.com/documents/?uuid=d0d781e6-cc08-4c9c-8a1b-81256c726357" ] } ], "mendeley" : { "formattedCitation" : "\\autocite{Ogata1999}", "plainTextFormattedCitation" : "\\autocite{Ogata1999}", "previouslyFormattedCitation" : "&lt;sup&gt;46&lt;/sup&gt;" }, "properties" : { "noteIndex" : 0 }, "schema" : "https://github.com/citation-style-language/schema/raw/master/csl-citation.json" }</w:instrText>
      </w:r>
      <w:r w:rsidR="004F6485">
        <w:fldChar w:fldCharType="separate"/>
      </w:r>
      <w:r w:rsidR="00E26B01" w:rsidRPr="00E26B01">
        <w:rPr>
          <w:noProof/>
        </w:rPr>
        <w:t>\autocite{Ogata1999}</w:t>
      </w:r>
      <w:r w:rsidR="004F6485">
        <w:fldChar w:fldCharType="end"/>
      </w:r>
      <w:r w:rsidR="00191553">
        <w:t xml:space="preserve"> </w:t>
      </w:r>
      <w:r w:rsidR="009B7BC0">
        <w:t>(Fig S18-S</w:t>
      </w:r>
      <w:r w:rsidR="00F540B9">
        <w:t>23).</w:t>
      </w:r>
      <w:r w:rsidR="00CA7198">
        <w:t xml:space="preserve"> Of these pathways, </w:t>
      </w:r>
      <w:r w:rsidR="00932FF4">
        <w:t>JAK-</w:t>
      </w:r>
      <w:r w:rsidR="00CA7198" w:rsidRPr="00F12A91">
        <w:t xml:space="preserve">STAT </w:t>
      </w:r>
      <w:r w:rsidR="00CA7198">
        <w:t>signaling</w:t>
      </w:r>
      <w:r w:rsidR="00CC3CA5">
        <w:t xml:space="preserve"> genes</w:t>
      </w:r>
      <w:r w:rsidR="00CA7198">
        <w:t xml:space="preserve"> </w:t>
      </w:r>
      <w:r w:rsidR="00A62B41">
        <w:t>were</w:t>
      </w:r>
      <w:r w:rsidR="00CA7198">
        <w:t xml:space="preserve"> </w:t>
      </w:r>
      <w:r w:rsidR="00A01CAC">
        <w:t>significantly</w:t>
      </w:r>
      <w:r w:rsidR="00CA7198">
        <w:t xml:space="preserve"> </w:t>
      </w:r>
      <w:r w:rsidR="004C3AB0">
        <w:t xml:space="preserve">transcriptionally </w:t>
      </w:r>
      <w:r w:rsidR="00CA7198">
        <w:t>upregulated</w:t>
      </w:r>
      <w:r w:rsidR="00A651FF">
        <w:t xml:space="preserve">, with </w:t>
      </w:r>
      <w:r w:rsidR="00596D3B">
        <w:t>smaller</w:t>
      </w:r>
      <w:r w:rsidR="00A651FF">
        <w:t xml:space="preserve"> </w:t>
      </w:r>
      <w:r w:rsidR="0092306C">
        <w:t xml:space="preserve">but significant </w:t>
      </w:r>
      <w:r w:rsidR="00A651FF">
        <w:t xml:space="preserve">upregulation of </w:t>
      </w:r>
      <w:r w:rsidR="00A651FF" w:rsidRPr="00AE695F">
        <w:t>NF</w:t>
      </w:r>
      <w:r w:rsidR="00AE695F">
        <w:t>-</w:t>
      </w:r>
      <w:r w:rsidR="00A651FF" w:rsidRPr="00AE695F">
        <w:t>κB</w:t>
      </w:r>
      <w:r w:rsidR="00AE695F">
        <w:t xml:space="preserve"> genes</w:t>
      </w:r>
      <w:r w:rsidR="00B62FB5">
        <w:t xml:space="preserve"> (Fig S18</w:t>
      </w:r>
      <w:r w:rsidR="002F626D">
        <w:t>, Fig S21</w:t>
      </w:r>
      <w:r w:rsidR="00B62FB5">
        <w:t>)</w:t>
      </w:r>
      <w:r w:rsidR="00A651FF">
        <w:t>.</w:t>
      </w:r>
      <w:r w:rsidR="001C69BC">
        <w:t xml:space="preserve"> Among toll-like receptor</w:t>
      </w:r>
      <w:r w:rsidR="00243F2A">
        <w:t xml:space="preserve"> (TLR)</w:t>
      </w:r>
      <w:r w:rsidR="001C69BC">
        <w:t xml:space="preserve"> genes, </w:t>
      </w:r>
      <w:r w:rsidR="001C69BC" w:rsidRPr="00DB42D1">
        <w:rPr>
          <w:i/>
        </w:rPr>
        <w:t>TLR5</w:t>
      </w:r>
      <w:r w:rsidR="001C69BC">
        <w:t xml:space="preserve"> and </w:t>
      </w:r>
      <w:r w:rsidR="001C69BC" w:rsidRPr="00DB42D1">
        <w:rPr>
          <w:i/>
        </w:rPr>
        <w:t>TLR3</w:t>
      </w:r>
      <w:r w:rsidR="001C69BC">
        <w:t xml:space="preserve"> (</w:t>
      </w:r>
      <w:r w:rsidR="00DB42D1">
        <w:t>whose gene product</w:t>
      </w:r>
      <w:r w:rsidR="001C69BC">
        <w:t xml:space="preserve"> </w:t>
      </w:r>
      <w:r w:rsidR="00862E68">
        <w:t>is a</w:t>
      </w:r>
      <w:r w:rsidR="001C69BC">
        <w:t xml:space="preserve"> dsRNA</w:t>
      </w:r>
      <w:r w:rsidR="00862E68">
        <w:t xml:space="preserve"> receptor</w:t>
      </w:r>
      <w:r w:rsidR="001C69BC">
        <w:t>) were</w:t>
      </w:r>
      <w:r w:rsidR="008C68B7">
        <w:t xml:space="preserve"> significantly</w:t>
      </w:r>
      <w:r w:rsidR="001C69BC">
        <w:t xml:space="preserve"> up</w:t>
      </w:r>
      <w:r w:rsidR="0056415B">
        <w:t>regulated (Fig S19).</w:t>
      </w:r>
      <w:r w:rsidR="00F71980">
        <w:t xml:space="preserve"> Both </w:t>
      </w:r>
      <w:r w:rsidR="00F71980" w:rsidRPr="000B03C8">
        <w:rPr>
          <w:i/>
        </w:rPr>
        <w:t>RIG-I</w:t>
      </w:r>
      <w:r w:rsidR="00F71980">
        <w:t xml:space="preserve"> and </w:t>
      </w:r>
      <w:r w:rsidR="00F71980" w:rsidRPr="000B03C8">
        <w:rPr>
          <w:i/>
        </w:rPr>
        <w:t>MDA5</w:t>
      </w:r>
      <w:r w:rsidR="00F740F9">
        <w:t xml:space="preserve">, which are cellular sensors for viral RNA, </w:t>
      </w:r>
      <w:r w:rsidR="002E2307">
        <w:t>were significantly upregulated</w:t>
      </w:r>
      <w:r w:rsidR="007C48BF">
        <w:t xml:space="preserve"> (Fig S20).</w:t>
      </w:r>
      <w:r w:rsidR="00243F2A">
        <w:t xml:space="preserve"> Of the TNF superfamily receptors, </w:t>
      </w:r>
      <w:r w:rsidR="00243F2A" w:rsidRPr="0067407B">
        <w:rPr>
          <w:i/>
        </w:rPr>
        <w:t>TNFR1</w:t>
      </w:r>
      <w:r w:rsidR="00243F2A">
        <w:t xml:space="preserve"> was upregulated but </w:t>
      </w:r>
      <w:r w:rsidR="00243F2A" w:rsidRPr="0067407B">
        <w:rPr>
          <w:i/>
        </w:rPr>
        <w:t>TNFR2</w:t>
      </w:r>
      <w:r w:rsidR="00243F2A">
        <w:t xml:space="preserve"> was not</w:t>
      </w:r>
      <w:r w:rsidR="005405DB">
        <w:t xml:space="preserve"> (Fig S22)</w:t>
      </w:r>
      <w:r w:rsidR="00243F2A">
        <w:t xml:space="preserve">. Of the </w:t>
      </w:r>
      <w:r w:rsidR="007C0BE8">
        <w:t>interferon regulatory factor (IRF) genes</w:t>
      </w:r>
      <w:r w:rsidR="009C21D1">
        <w:t xml:space="preserve"> annotated in KEGG</w:t>
      </w:r>
      <w:r w:rsidR="007C0BE8">
        <w:t>,</w:t>
      </w:r>
      <w:r w:rsidR="009C21D1">
        <w:t xml:space="preserve"> </w:t>
      </w:r>
      <w:r w:rsidR="006B0341">
        <w:t xml:space="preserve">expression of </w:t>
      </w:r>
      <w:r w:rsidR="009C21D1" w:rsidRPr="0067407B">
        <w:rPr>
          <w:i/>
        </w:rPr>
        <w:t>IRF7</w:t>
      </w:r>
      <w:r w:rsidR="009C21D1">
        <w:t xml:space="preserve"> and </w:t>
      </w:r>
      <w:r w:rsidR="009C21D1" w:rsidRPr="0067407B">
        <w:rPr>
          <w:i/>
        </w:rPr>
        <w:t>IRF9</w:t>
      </w:r>
      <w:r w:rsidR="009C21D1">
        <w:t xml:space="preserve"> were significantly upregulated</w:t>
      </w:r>
      <w:r w:rsidR="00395368">
        <w:t xml:space="preserve">, and interestingly, all downstream transcriptional targets of </w:t>
      </w:r>
      <w:r w:rsidR="00395368" w:rsidRPr="0067407B">
        <w:rPr>
          <w:i/>
        </w:rPr>
        <w:t>IRF9</w:t>
      </w:r>
      <w:r w:rsidR="00395368">
        <w:t xml:space="preserve"> annotated in KEGG</w:t>
      </w:r>
      <w:r w:rsidR="00417C73">
        <w:t xml:space="preserve"> (</w:t>
      </w:r>
      <w:r w:rsidR="00417C73" w:rsidRPr="0067407B">
        <w:rPr>
          <w:i/>
        </w:rPr>
        <w:t>M</w:t>
      </w:r>
      <w:r w:rsidR="0043334F">
        <w:rPr>
          <w:i/>
        </w:rPr>
        <w:t>X1</w:t>
      </w:r>
      <w:r w:rsidR="00417C73">
        <w:t xml:space="preserve">, </w:t>
      </w:r>
      <w:r w:rsidR="00417C73" w:rsidRPr="00051842">
        <w:t>OAS</w:t>
      </w:r>
      <w:r w:rsidR="00051842">
        <w:t xml:space="preserve"> genes</w:t>
      </w:r>
      <w:r w:rsidR="00417C73">
        <w:t xml:space="preserve">, </w:t>
      </w:r>
      <w:r w:rsidR="00417C73" w:rsidRPr="0067407B">
        <w:rPr>
          <w:i/>
        </w:rPr>
        <w:t>ADAR</w:t>
      </w:r>
      <w:r w:rsidR="00417C73">
        <w:t xml:space="preserve">, and </w:t>
      </w:r>
      <w:r w:rsidR="00417C73" w:rsidRPr="0067407B">
        <w:rPr>
          <w:i/>
        </w:rPr>
        <w:t>PML</w:t>
      </w:r>
      <w:r w:rsidR="00417C73">
        <w:t>)</w:t>
      </w:r>
      <w:r w:rsidR="00395368">
        <w:t xml:space="preserve"> </w:t>
      </w:r>
      <w:r w:rsidR="00122D2D">
        <w:t>were consistently</w:t>
      </w:r>
      <w:r w:rsidR="00395368">
        <w:t xml:space="preserve"> upregulated </w:t>
      </w:r>
      <w:r w:rsidR="001761AD">
        <w:t xml:space="preserve">during acute infection </w:t>
      </w:r>
      <w:r w:rsidR="00395368">
        <w:t>(Fig S23).</w:t>
      </w:r>
      <w:r w:rsidR="001C0B54">
        <w:t xml:space="preserve"> </w:t>
      </w:r>
      <w:r w:rsidR="002E1A6D">
        <w:t>(</w:t>
      </w:r>
      <w:r w:rsidR="00885841">
        <w:t>F</w:t>
      </w:r>
      <w:r w:rsidR="004711D9">
        <w:t>old change values for all</w:t>
      </w:r>
      <w:r w:rsidR="00885841">
        <w:t xml:space="preserve"> quantified</w:t>
      </w:r>
      <w:r w:rsidR="004711D9">
        <w:t xml:space="preserve"> </w:t>
      </w:r>
      <w:r w:rsidR="00E70045">
        <w:t xml:space="preserve">genes and </w:t>
      </w:r>
      <w:r w:rsidR="00C34E0C">
        <w:rPr>
          <w:i/>
        </w:rPr>
        <w:t>q</w:t>
      </w:r>
      <w:r w:rsidR="00C34E0C">
        <w:t xml:space="preserve"> values</w:t>
      </w:r>
      <w:r w:rsidR="001C0B54">
        <w:t xml:space="preserve"> are provided in Table S1.</w:t>
      </w:r>
      <w:r w:rsidR="002E1A6D">
        <w:t>)</w:t>
      </w:r>
      <w:r w:rsidR="009B5B20">
        <w:t xml:space="preserve"> </w:t>
      </w:r>
      <w:r w:rsidR="00EB244E">
        <w:t>In general, o</w:t>
      </w:r>
      <w:r w:rsidR="000E3E7A">
        <w:t>ur observed</w:t>
      </w:r>
      <w:r w:rsidR="00151D02">
        <w:t xml:space="preserve"> modulations of human innate immunity pathways</w:t>
      </w:r>
      <w:r w:rsidR="009B5B20">
        <w:t xml:space="preserve"> were comparable to</w:t>
      </w:r>
      <w:r w:rsidR="00D2005F">
        <w:t xml:space="preserve"> gene-level</w:t>
      </w:r>
      <w:r w:rsidR="009B5B20">
        <w:t xml:space="preserve"> transcriptomic effects</w:t>
      </w:r>
      <w:r w:rsidR="00F71EED">
        <w:t xml:space="preserve"> </w:t>
      </w:r>
      <w:r w:rsidR="00464BC3">
        <w:t>reported for</w:t>
      </w:r>
      <w:r w:rsidR="009B5B20">
        <w:t xml:space="preserve"> </w:t>
      </w:r>
      <w:r w:rsidR="00496342">
        <w:t xml:space="preserve">a mouse model </w:t>
      </w:r>
      <w:r w:rsidR="009B5B20">
        <w:t>in a recent study</w:t>
      </w:r>
      <w:r w:rsidR="009B5B20">
        <w:fldChar w:fldCharType="begin" w:fldLock="1"/>
      </w:r>
      <w:r w:rsidR="00E26B0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"\\autocite{Wilson2017}", "plainTextFormattedCitation" : "\\autocite{Wilson2017}", "previouslyFormattedCitation" : "&lt;sup&gt;47&lt;/sup&gt;" }, "properties" : { "noteIndex" : 0 }, "schema" : "https://github.com/citation-style-language/schema/raw/master/csl-citation.json" }</w:instrText>
      </w:r>
      <w:r w:rsidR="009B5B20">
        <w:fldChar w:fldCharType="separate"/>
      </w:r>
      <w:r w:rsidR="00E26B01" w:rsidRPr="00E26B01">
        <w:rPr>
          <w:noProof/>
        </w:rPr>
        <w:t>\autocite{Wilson2017}</w:t>
      </w:r>
      <w:r w:rsidR="009B5B20">
        <w:fldChar w:fldCharType="end"/>
      </w:r>
      <w:r w:rsidR="009B5B20">
        <w:t xml:space="preserve"> (see Discussion). </w:t>
      </w:r>
    </w:p>
    <w:p w14:paraId="555832E2" w14:textId="071D46EB" w:rsidR="00AC6073" w:rsidRDefault="009444BF" w:rsidP="003B3694">
      <w:pPr>
        <w:pStyle w:val="Heading2"/>
      </w:pPr>
      <w:r>
        <w:t>Transcriptomic</w:t>
      </w:r>
      <w:r w:rsidR="00642390">
        <w:t xml:space="preserve"> signatures for acute infection, severity,</w:t>
      </w:r>
      <w:r w:rsidR="0085754F">
        <w:t xml:space="preserve"> viral titer, and immunogenicity</w:t>
      </w:r>
    </w:p>
    <w:p w14:paraId="7C6C6271" w14:textId="33DD7DDE" w:rsidR="00CE7D1C" w:rsidRDefault="00BB7C02" w:rsidP="00495723">
      <w:pPr>
        <w:pStyle w:val="Normal2"/>
      </w:pPr>
      <w:r>
        <w:t xml:space="preserve">RNA-seq </w:t>
      </w:r>
      <w:r w:rsidR="00DF5790">
        <w:t>enables</w:t>
      </w:r>
      <w:r>
        <w:t xml:space="preserve"> the estimation of transcript abundances</w:t>
      </w:r>
      <w:r w:rsidR="00CF2661">
        <w:t xml:space="preserve"> and </w:t>
      </w:r>
      <w:r w:rsidR="002332B9">
        <w:t>transcript-level</w:t>
      </w:r>
      <w:r w:rsidR="000C63E3">
        <w:t xml:space="preserve"> differential expression analyse</w:t>
      </w:r>
      <w:r w:rsidR="002332B9">
        <w:t xml:space="preserve">s </w:t>
      </w:r>
      <w:r w:rsidR="00E75F15">
        <w:t>that</w:t>
      </w:r>
      <w:r w:rsidR="00AB1099">
        <w:t xml:space="preserve"> </w:t>
      </w:r>
      <w:r w:rsidR="0005299C">
        <w:t>may offer insight</w:t>
      </w:r>
      <w:r w:rsidR="0058588E">
        <w:t>s</w:t>
      </w:r>
      <w:r w:rsidR="0005299C">
        <w:t xml:space="preserve"> not available </w:t>
      </w:r>
      <w:r w:rsidR="0052130A">
        <w:t>from</w:t>
      </w:r>
      <w:r w:rsidR="00544A9B">
        <w:t xml:space="preserve"> gene-level</w:t>
      </w:r>
      <w:r w:rsidR="000B69A3">
        <w:t xml:space="preserve"> quantification</w:t>
      </w:r>
      <w:r w:rsidR="00544A9B">
        <w:t>.</w:t>
      </w:r>
      <w:r w:rsidR="000B69A3">
        <w:fldChar w:fldCharType="begin" w:fldLock="1"/>
      </w:r>
      <w:r w:rsidR="00E26B01">
        <w:instrText>ADDIN CSL_CITATION { "citationItems" : [ { "id" : "ITEM-1", "itemData" : { "DOI" : "10.1038/nbt.2450", "ISBN" : "1750279917502799", "ISSN" : "1546-1696", "PMID" : "23222703", "abstract" : "Differential analysis of gene and transcript expression using high-throughput RNA sequencing (RNA-seq) is complicated by several sources of measurement variability and poses numerous statistical challenges. We present Cuffdiff 2, an algorithm that estimates expression at transcript-level resolution and controls for variability evident across replicate libraries. Cuffdiff 2 robustly identifies differentially expressed transcripts and genes and reveals differential splicing and promoter-preference changes. We demonstrate the accuracy of our approach through differential analysis of lung fibroblasts in response to loss of the developmental transcription factor HOXA1, which we show is required for lung fibroblast and HeLa cell cycle progression. Loss of HOXA1 results in significant expression level changes in thousands of individual transcripts, along with isoform switching events in key regulators of the cell cycle. Cuffdiff 2 performs robust differential analysis in RNA-seq experiments at transcript resolution, revealing a layer of regulation not readily observable with other high-throughput technologies.", "author" : [ { "dropping-particle" : "", "family" : "Trapnell", "given" : "Cole", "non-dropping-particle" : "", "parse-names" : false, "suffix" : "" }, { "dropping-particle" : "", "family" : "Hendrickson", "given" : "David G", "non-dropping-particle" : "", "parse-names" : false, "suffix" : "" }, { "dropping-particle" : "", "family" : "Sauvageau", "given" : "Martin", "non-dropping-particle" : "", "parse-names" : false, "suffix" : "" }, { "dropping-particle" : "", "family" : "Goff", "given" : "Loyal", "non-dropping-particle" : "", "parse-names" : false, "suffix" : "" }, { "dropping-particle" : "", "family" : "Rinn", "given" : "John L", "non-dropping-particle" : "", "parse-names" : false, "suffix" : "" }, { "dropping-particle" : "", "family" : "Pachter", "given" : "Lior", "non-dropping-particle" : "", "parse-names" : false, "suffix" : "" } ], "container-title" : "Nature biotechnology", "id" : "ITEM-1", "issue" : "1", "issued" : { "date-parts" : [ [ "2013" ] ] }, "note" : "NULL", "page" : "46-53", "publisher" : "Nature Publishing Group", "title" : "Differential analysis of gene regulation at transcript resolution with RNA-seq.", "type" : "article-journal", "volume" : "31" }, "uris" : [ "http://www.mendeley.com/documents/?uuid=b02e81c4-ac9c-4a81-acf0-f72ad16cec4d" ] }, { "id" : "ITEM-2", "itemData" : { "DOI" : "10.1101/gr.133744.111", "ISBN" : "1088905115495469", "ISSN" : "1549-5469", "PMID" : "22722343", "abstract" : "RNA-seq is a powerful tool for the study of alternative splicing and other forms of alternative isoform expression. Understanding the regulation of these processes requires sensitive and specific detection of differential isoform abundance in comparisons between conditions, cell types, or tissues. We present DEXSeq, a statistical method to test for differential exon usage in RNA-seq data. DEXSeq uses generalized linear models and offers reliable control of false discoveries by taking biological variation into account. DEXSeq detects with high sensitivity genes, and in many cases exons, that are subject to differential exon usage. We demonstrate the versatility of DEXSeq by applying it to several data sets. The method facilitates the study of regulation and function of alternative exon usage on a genome-wide scale. An implementation of DEXSeq is available as an R/Bioconductor package.", "author" : [ { "dropping-particle" : "", "family" : "Anders", "given" : "Simon", "non-dropping-particle" : "", "parse-names" : false, "suffix" : "" }, { "dropping-particle" : "", "family" : "Reyes", "given" : "Alejandro", "non-dropping-particle" : "", "parse-names" : false, "suffix" : "" }, { "dropping-particle" : "", "family" : "Huber", "given" : "Wolfgang", "non-dropping-particle" : "", "parse-names" : false, "suffix" : "" } ], "container-title" : "Genome research", "id" : "ITEM-2", "issue" : "10", "issued" : { "date-parts" : [ [ "2012", "10", "1" ] ] }, "note" : "NULL", "page" : "2008-17", "title" : "Detecting differential usage of exons from RNA-seq data.", "type" : "article-journal", "volume" : "22" }, "uris" : [ "http://www.mendeley.com/documents/?uuid=ecb5dd58-a4ac-4687-9942-e7bca1e14d4e" ] } ], "mendeley" : { "formattedCitation" : "\\autocite{Anders2012,Trapnell2013}", "plainTextFormattedCitation" : "\\autocite{Anders2012,Trapnell2013}", "previouslyFormattedCitation" : "&lt;sup&gt;48,49&lt;/sup&gt;" }, "properties" : { "noteIndex" : 0 }, "schema" : "https://github.com/citation-style-language/schema/raw/master/csl-citation.json" }</w:instrText>
      </w:r>
      <w:r w:rsidR="000B69A3">
        <w:fldChar w:fldCharType="separate"/>
      </w:r>
      <w:r w:rsidR="00E26B01" w:rsidRPr="00E26B01">
        <w:rPr>
          <w:noProof/>
        </w:rPr>
        <w:t>\autocite{Anders2012,Trapnell2013}</w:t>
      </w:r>
      <w:r w:rsidR="000B69A3">
        <w:fldChar w:fldCharType="end"/>
      </w:r>
      <w:r w:rsidR="000B69A3">
        <w:t xml:space="preserve"> </w:t>
      </w:r>
      <w:r w:rsidR="00F153C7">
        <w:t>We used kallisto</w:t>
      </w:r>
      <w:r w:rsidR="00F153C7">
        <w:fldChar w:fldCharType="begin" w:fldLock="1"/>
      </w:r>
      <w:r w:rsidR="00E26B01">
        <w:instrText>ADDIN CSL_CITATION { "citationItems" : [ { "id" : "ITEM-1", "itemData" : { "DOI" : "10.1038/nbt.3519", "ISBN" : "1546-1696 (Electronic)\r1087-0156 (Linking)", "ISSN" : "1087-0156", "PMID" : "27043002", "author" : [ { "dropping-particle" : "", "family" : "Bray", "given" : "Nicolas L", "non-dropping-particle" : "", "parse-names" : false, "suffix" : "" }, { "dropping-particle" : "", "family" : "Pimentel", "given" : "Harold", "non-dropping-particle" : "", "parse-names" : false, "suffix" : "" }, { "dropping-particle" : "", "family" : "Melsted", "given" : "P\u00e1ll", "non-dropping-particle" : "", "parse-names" : false, "suffix" : "" }, { "dropping-particle" : "", "family" : "Pachter", "given" : "Lior", "non-dropping-particle" : "", "parse-names" : false, "suffix" : "" } ], "container-title" : "Nature Biotechnology", "id" : "ITEM-1", "issue" : "5", "issued" : { "date-parts" : [ [ "2016" ] ] }, "page" : "525-527", "title" : "Near-optimal probabilistic RNA-seq quantification", "type" : "article-journal", "volume" : "34" }, "uris" : [ "http://www.mendeley.com/documents/?uuid=393272af-695a-481f-b87c-31342d0e8584" ] } ], "mendeley" : { "formattedCitation" : "\\autocite{Bray2016}", "plainTextFormattedCitation" : "\\autocite{Bray2016}", "previouslyFormattedCitation" : "&lt;sup&gt;50&lt;/sup&gt;" }, "properties" : { "noteIndex" : 0 }, "schema" : "https://github.com/citation-style-language/schema/raw/master/csl-citation.json" }</w:instrText>
      </w:r>
      <w:r w:rsidR="00F153C7">
        <w:fldChar w:fldCharType="separate"/>
      </w:r>
      <w:r w:rsidR="00E26B01" w:rsidRPr="00E26B01">
        <w:rPr>
          <w:noProof/>
        </w:rPr>
        <w:t>\autocite{Bray2016}</w:t>
      </w:r>
      <w:r w:rsidR="00F153C7">
        <w:fldChar w:fldCharType="end"/>
      </w:r>
      <w:r w:rsidR="00F153C7">
        <w:t xml:space="preserve"> for </w:t>
      </w:r>
      <w:r w:rsidR="00957E36">
        <w:t>pseudo</w:t>
      </w:r>
      <w:r w:rsidR="000E461F">
        <w:t>alignment-</w:t>
      </w:r>
      <w:r w:rsidR="00CC5688">
        <w:t>based</w:t>
      </w:r>
      <w:r w:rsidR="0081208F">
        <w:t xml:space="preserve"> </w:t>
      </w:r>
      <w:r w:rsidR="00F153C7">
        <w:t>quantificat</w:t>
      </w:r>
      <w:r w:rsidR="0065343F">
        <w:t>ion of transcript abundances</w:t>
      </w:r>
      <w:r w:rsidR="002261DC">
        <w:t xml:space="preserve"> in units of transcripts per million (TPM)</w:t>
      </w:r>
      <w:r w:rsidR="00F153C7">
        <w:t>, followed by differential expression analysis with sleuth.</w:t>
      </w:r>
      <w:r w:rsidR="00F153C7">
        <w:fldChar w:fldCharType="begin" w:fldLock="1"/>
      </w:r>
      <w:r w:rsidR="00E26B01">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"\\autocite{Pimentel2016}", "plainTextFormattedCitation" : "\\autocite{Pimentel2016}", "previouslyFormattedCitation" : "&lt;sup&gt;51&lt;/sup&gt;" }, "properties" : { "noteIndex" : 0 }, "schema" : "https://github.com/citation-style-language/schema/raw/master/csl-citation.json" }</w:instrText>
      </w:r>
      <w:r w:rsidR="00F153C7">
        <w:fldChar w:fldCharType="separate"/>
      </w:r>
      <w:r w:rsidR="00E26B01" w:rsidRPr="00E26B01">
        <w:rPr>
          <w:noProof/>
        </w:rPr>
        <w:t>\autocite{Pimentel2016}</w:t>
      </w:r>
      <w:r w:rsidR="00F153C7">
        <w:fldChar w:fldCharType="end"/>
      </w:r>
      <w:r w:rsidR="00C3263A">
        <w:t xml:space="preserve"> </w:t>
      </w:r>
      <w:proofErr w:type="gramStart"/>
      <w:r w:rsidR="00700BFB">
        <w:t>A</w:t>
      </w:r>
      <w:r w:rsidR="005D026D">
        <w:t>fter</w:t>
      </w:r>
      <w:proofErr w:type="gramEnd"/>
      <w:r w:rsidR="005D026D">
        <w:t xml:space="preserve"> a</w:t>
      </w:r>
      <w:r w:rsidR="00700BFB">
        <w:t xml:space="preserve">djusting for </w:t>
      </w:r>
      <w:r w:rsidR="00500AD9">
        <w:t>age and gender</w:t>
      </w:r>
      <w:r w:rsidR="005D026D">
        <w:t xml:space="preserve"> covariates, a strong transcriptional signature for timepoint (acute vs. convalescent) </w:t>
      </w:r>
      <w:r w:rsidR="00C95D1D">
        <w:t xml:space="preserve">emerged </w:t>
      </w:r>
      <w:r w:rsidR="00F72CD0">
        <w:t>(Fig 6A)</w:t>
      </w:r>
      <w:r w:rsidR="0081408B">
        <w:t>, with 28,015 transcripts differentially expressed at FDR &lt; 0.05.</w:t>
      </w:r>
      <w:r w:rsidR="0034220A">
        <w:t xml:space="preserve"> T</w:t>
      </w:r>
      <w:r w:rsidR="00AA44A5">
        <w:t xml:space="preserve">he </w:t>
      </w:r>
      <w:proofErr w:type="gramStart"/>
      <w:r w:rsidR="00AA44A5">
        <w:t>t</w:t>
      </w:r>
      <w:r w:rsidR="007A2452">
        <w:t xml:space="preserve">op differentially expressed </w:t>
      </w:r>
      <w:r w:rsidR="00E62B6E">
        <w:t>transcript</w:t>
      </w:r>
      <w:r w:rsidR="003C49AE">
        <w:t>s</w:t>
      </w:r>
      <w:r w:rsidR="00C11292">
        <w:t xml:space="preserve"> (DETs)</w:t>
      </w:r>
      <w:r w:rsidR="002B1D9E">
        <w:t>, ordered</w:t>
      </w:r>
      <w:r w:rsidR="00C11292">
        <w:t xml:space="preserve"> </w:t>
      </w:r>
      <w:r w:rsidR="000A2B35">
        <w:t xml:space="preserve">by </w:t>
      </w:r>
      <w:r w:rsidR="000A2B35">
        <w:rPr>
          <w:i/>
        </w:rPr>
        <w:t>P</w:t>
      </w:r>
      <w:r w:rsidR="002B1D9E">
        <w:t xml:space="preserve"> value</w:t>
      </w:r>
      <w:r w:rsidR="007D3954">
        <w:t>,</w:t>
      </w:r>
      <w:r w:rsidR="00E62B6E">
        <w:t xml:space="preserve"> </w:t>
      </w:r>
      <w:r w:rsidR="0019602B">
        <w:t>were</w:t>
      </w:r>
      <w:proofErr w:type="gramEnd"/>
      <w:r w:rsidR="0019602B">
        <w:t xml:space="preserve"> products of</w:t>
      </w:r>
      <w:r w:rsidR="002D5336">
        <w:t xml:space="preserve"> </w:t>
      </w:r>
      <w:r w:rsidR="00643C5F">
        <w:t xml:space="preserve">the </w:t>
      </w:r>
      <w:r w:rsidR="00E62B6E">
        <w:rPr>
          <w:i/>
        </w:rPr>
        <w:t>SPATS2L</w:t>
      </w:r>
      <w:r w:rsidR="003C49AE">
        <w:t xml:space="preserve">, </w:t>
      </w:r>
      <w:r w:rsidR="003C49AE" w:rsidRPr="00DA5B6B">
        <w:rPr>
          <w:i/>
        </w:rPr>
        <w:t>IL1RN</w:t>
      </w:r>
      <w:r w:rsidR="003C49AE">
        <w:t xml:space="preserve">, </w:t>
      </w:r>
      <w:r w:rsidR="003C49AE" w:rsidRPr="00DA5B6B">
        <w:rPr>
          <w:i/>
        </w:rPr>
        <w:t>EIF4B</w:t>
      </w:r>
      <w:r w:rsidR="003C49AE">
        <w:t xml:space="preserve">, </w:t>
      </w:r>
      <w:r w:rsidR="003C49AE" w:rsidRPr="00DA5B6B">
        <w:rPr>
          <w:i/>
        </w:rPr>
        <w:t>ABCA1</w:t>
      </w:r>
      <w:r w:rsidR="003C49AE">
        <w:t xml:space="preserve">, </w:t>
      </w:r>
      <w:r w:rsidR="003C49AE" w:rsidRPr="00DA5B6B">
        <w:rPr>
          <w:i/>
        </w:rPr>
        <w:t>XAF1</w:t>
      </w:r>
      <w:r w:rsidR="003C49AE">
        <w:t xml:space="preserve">, and </w:t>
      </w:r>
      <w:r w:rsidR="00DA5B6B" w:rsidRPr="00DA5B6B">
        <w:rPr>
          <w:i/>
        </w:rPr>
        <w:t>CASP1P2</w:t>
      </w:r>
      <w:r w:rsidR="00DA5B6B">
        <w:t xml:space="preserve"> genes</w:t>
      </w:r>
      <w:r w:rsidR="003C49AE">
        <w:t>.</w:t>
      </w:r>
      <w:r w:rsidR="00FC2B77">
        <w:t xml:space="preserve"> Hierarchical clustering of the samples by </w:t>
      </w:r>
      <w:r w:rsidR="008B2C5F">
        <w:t>quantification</w:t>
      </w:r>
      <w:r w:rsidR="00FC2B77">
        <w:t xml:space="preserve"> of the top 50 differ</w:t>
      </w:r>
      <w:r w:rsidR="000E1DB1">
        <w:t xml:space="preserve">entially expressed transcripts </w:t>
      </w:r>
      <w:r w:rsidR="00153977">
        <w:t xml:space="preserve">readily </w:t>
      </w:r>
      <w:r w:rsidR="0037199E">
        <w:t>separated samples by timepoint</w:t>
      </w:r>
      <w:r w:rsidR="00153977">
        <w:t>, with only 8/160 (5%) of samples misclassified between the two major clusters</w:t>
      </w:r>
      <w:r w:rsidR="001347F5">
        <w:t xml:space="preserve"> (Fig 6</w:t>
      </w:r>
      <w:r w:rsidR="00840C02">
        <w:t>B)</w:t>
      </w:r>
      <w:r w:rsidR="000F1EC3">
        <w:t>. A</w:t>
      </w:r>
      <w:r w:rsidR="004F5DE8">
        <w:t>ll paired</w:t>
      </w:r>
      <w:r w:rsidR="00D0153A">
        <w:t xml:space="preserve"> technical replicates</w:t>
      </w:r>
      <w:r w:rsidR="00216561">
        <w:t xml:space="preserve"> cluster</w:t>
      </w:r>
      <w:r w:rsidR="0031164F">
        <w:t>ed</w:t>
      </w:r>
      <w:r w:rsidR="0071206A">
        <w:t xml:space="preserve"> together.</w:t>
      </w:r>
      <w:r w:rsidR="00DA2EB0">
        <w:t xml:space="preserve"> The top 50</w:t>
      </w:r>
      <w:r w:rsidR="0063616C">
        <w:t xml:space="preserve"> DETs</w:t>
      </w:r>
      <w:r w:rsidR="00DA2EB0">
        <w:t xml:space="preserve"> notably contain</w:t>
      </w:r>
      <w:r w:rsidR="006917CD">
        <w:t>ed</w:t>
      </w:r>
      <w:r w:rsidR="00DA2EB0">
        <w:t xml:space="preserve"> many interferon-induced (IFI</w:t>
      </w:r>
      <w:r w:rsidR="00A27FF5">
        <w:t xml:space="preserve"> prefix</w:t>
      </w:r>
      <w:r w:rsidR="00DA2EB0">
        <w:t>)</w:t>
      </w:r>
      <w:r w:rsidR="00D16CF9">
        <w:t xml:space="preserve"> gene products </w:t>
      </w:r>
      <w:r w:rsidR="00E4756D">
        <w:t xml:space="preserve">that cluster </w:t>
      </w:r>
      <w:r w:rsidR="005E4715">
        <w:t>along the vertical axis</w:t>
      </w:r>
      <w:r w:rsidR="00833F0B">
        <w:t xml:space="preserve"> (Fig 6B)</w:t>
      </w:r>
      <w:r w:rsidR="00D16CF9">
        <w:t>.</w:t>
      </w:r>
      <w:r w:rsidR="00FE453D">
        <w:t xml:space="preserve"> </w:t>
      </w:r>
      <w:r w:rsidR="001049BE">
        <w:t>Adding the log-</w:t>
      </w:r>
      <w:r w:rsidR="002C3710">
        <w:t>scaled acute phase CHIK</w:t>
      </w:r>
      <w:r w:rsidR="00942B46">
        <w:t xml:space="preserve"> viral titer </w:t>
      </w:r>
      <w:r w:rsidR="003D2E1D">
        <w:t xml:space="preserve">as a variable </w:t>
      </w:r>
      <w:r w:rsidR="00942B46">
        <w:t xml:space="preserve">to </w:t>
      </w:r>
      <w:r w:rsidR="007C1BF0">
        <w:t>the</w:t>
      </w:r>
      <w:r w:rsidR="00002E7A">
        <w:t xml:space="preserve"> </w:t>
      </w:r>
      <w:r w:rsidR="002C3710">
        <w:t>model of transcript expression produced a</w:t>
      </w:r>
      <w:r w:rsidR="00381B94">
        <w:t xml:space="preserve"> </w:t>
      </w:r>
      <w:r w:rsidR="00662815">
        <w:t>separate and</w:t>
      </w:r>
      <w:r w:rsidR="004F6494">
        <w:t xml:space="preserve"> substantial</w:t>
      </w:r>
      <w:r w:rsidR="001632A5">
        <w:t xml:space="preserve"> </w:t>
      </w:r>
      <w:r w:rsidR="00381B94">
        <w:t xml:space="preserve">signature for </w:t>
      </w:r>
      <w:r w:rsidR="00CB4220">
        <w:t>transcription</w:t>
      </w:r>
      <w:r w:rsidR="00716CA8">
        <w:t xml:space="preserve"> correlating with</w:t>
      </w:r>
      <w:r w:rsidR="00010099">
        <w:t xml:space="preserve"> </w:t>
      </w:r>
      <w:r w:rsidR="00381B94">
        <w:t>viral titer</w:t>
      </w:r>
      <w:r w:rsidR="00293DA3">
        <w:t xml:space="preserve"> (Fig 6C)</w:t>
      </w:r>
      <w:r w:rsidR="006E265F">
        <w:t xml:space="preserve">, with 3,326 </w:t>
      </w:r>
      <w:r w:rsidR="00443144">
        <w:t>DETs</w:t>
      </w:r>
      <w:r w:rsidR="006E265F">
        <w:t xml:space="preserve"> at FDR &lt; 0.05.</w:t>
      </w:r>
      <w:r w:rsidR="00036530">
        <w:t xml:space="preserve"> </w:t>
      </w:r>
      <w:r w:rsidR="00890384">
        <w:t>In Fig 6C</w:t>
      </w:r>
      <w:r w:rsidR="00B65F96">
        <w:t>,</w:t>
      </w:r>
      <w:r w:rsidR="00890384">
        <w:t xml:space="preserve"> </w:t>
      </w:r>
      <w:r w:rsidR="00C775FD">
        <w:t xml:space="preserve">an increase in transcription corresponding to </w:t>
      </w:r>
      <w:r w:rsidR="001D0A0B" w:rsidRPr="00002EF1">
        <w:t>h</w:t>
      </w:r>
      <w:r w:rsidR="00036530" w:rsidRPr="00002EF1">
        <w:t>igher</w:t>
      </w:r>
      <w:r w:rsidR="00036530">
        <w:t xml:space="preserve"> viral titers </w:t>
      </w:r>
      <w:r w:rsidR="009F0063">
        <w:t>were</w:t>
      </w:r>
      <w:r w:rsidR="00BF68DC">
        <w:t xml:space="preserve"> </w:t>
      </w:r>
      <w:r w:rsidR="00036530">
        <w:t xml:space="preserve">modeled </w:t>
      </w:r>
      <w:r w:rsidR="00687739">
        <w:t>a</w:t>
      </w:r>
      <w:r w:rsidR="008477CB">
        <w:t>s</w:t>
      </w:r>
      <w:r w:rsidR="00B85F75">
        <w:t xml:space="preserve"> a</w:t>
      </w:r>
      <w:r w:rsidR="00BF68DC">
        <w:t xml:space="preserve"> positive</w:t>
      </w:r>
      <w:r w:rsidR="00BF68DC" w:rsidRPr="00002EF1">
        <w:t xml:space="preserve"> </w:t>
      </w:r>
      <w:r w:rsidR="004946C8">
        <w:t>fixed effect coefficient</w:t>
      </w:r>
      <w:r w:rsidR="009F0063" w:rsidRPr="009F0063">
        <w:rPr>
          <w:i/>
        </w:rPr>
        <w:t xml:space="preserve"> </w:t>
      </w:r>
      <w:r w:rsidR="009F0063" w:rsidRPr="00C17933">
        <w:rPr>
          <w:i/>
        </w:rPr>
        <w:t>β</w:t>
      </w:r>
      <w:r w:rsidR="00036530">
        <w:t>.</w:t>
      </w:r>
      <w:r w:rsidR="00216524">
        <w:t xml:space="preserve"> Top </w:t>
      </w:r>
      <w:r w:rsidR="00F35D64">
        <w:t>DETs</w:t>
      </w:r>
      <w:r w:rsidR="00914054">
        <w:t xml:space="preserve"> for viral titer</w:t>
      </w:r>
      <w:r w:rsidR="00216524">
        <w:t xml:space="preserve"> (by </w:t>
      </w:r>
      <w:r w:rsidR="00216524">
        <w:rPr>
          <w:i/>
        </w:rPr>
        <w:t>P</w:t>
      </w:r>
      <w:r w:rsidR="00216524">
        <w:t xml:space="preserve"> value) </w:t>
      </w:r>
      <w:r w:rsidR="00063ACD">
        <w:t>were products of</w:t>
      </w:r>
      <w:r w:rsidR="00216524">
        <w:t xml:space="preserve"> the </w:t>
      </w:r>
      <w:r w:rsidR="00AB1254">
        <w:rPr>
          <w:i/>
        </w:rPr>
        <w:t>PPT1</w:t>
      </w:r>
      <w:r w:rsidR="00216524">
        <w:t xml:space="preserve">, </w:t>
      </w:r>
      <w:r w:rsidR="00AB1254">
        <w:rPr>
          <w:i/>
        </w:rPr>
        <w:t>DDX52</w:t>
      </w:r>
      <w:r w:rsidR="00AB1254">
        <w:t xml:space="preserve">, </w:t>
      </w:r>
      <w:r w:rsidR="00AB1254" w:rsidRPr="00AB1254">
        <w:rPr>
          <w:i/>
        </w:rPr>
        <w:t>LILRB3</w:t>
      </w:r>
      <w:r w:rsidR="00AB1254">
        <w:t xml:space="preserve">, </w:t>
      </w:r>
      <w:r w:rsidR="00AB1254" w:rsidRPr="00AB1254">
        <w:rPr>
          <w:i/>
        </w:rPr>
        <w:t>CDS2</w:t>
      </w:r>
      <w:r w:rsidR="00AB1254">
        <w:t xml:space="preserve">, and </w:t>
      </w:r>
      <w:r w:rsidR="00AB1254" w:rsidRPr="00AB1254">
        <w:rPr>
          <w:i/>
        </w:rPr>
        <w:t>FBXO7</w:t>
      </w:r>
      <w:r w:rsidR="002C164F">
        <w:t xml:space="preserve"> genes, with all but the </w:t>
      </w:r>
      <w:r w:rsidR="00627D0F">
        <w:t xml:space="preserve">last </w:t>
      </w:r>
      <w:r w:rsidR="002C164F">
        <w:t xml:space="preserve">upregulated </w:t>
      </w:r>
      <w:r w:rsidR="00C935C0">
        <w:t>in</w:t>
      </w:r>
      <w:r w:rsidR="002C164F">
        <w:t xml:space="preserve"> </w:t>
      </w:r>
      <w:r w:rsidR="007B35F5">
        <w:t xml:space="preserve">cases with </w:t>
      </w:r>
      <w:r w:rsidR="002C164F">
        <w:t>higher viremia.</w:t>
      </w:r>
    </w:p>
    <w:p w14:paraId="493CD782" w14:textId="4BACC033" w:rsidR="0055336F" w:rsidRDefault="0055336F" w:rsidP="0055336F">
      <w:pPr>
        <w:pStyle w:val="Normal2"/>
        <w:ind w:firstLine="720"/>
      </w:pPr>
      <w:r>
        <w:t xml:space="preserve">We assessed the composition of these two large signatures </w:t>
      </w:r>
      <w:r w:rsidR="00EA45EF">
        <w:t>with</w:t>
      </w:r>
      <w:r>
        <w:t xml:space="preserve"> </w:t>
      </w:r>
      <w:r w:rsidR="00126131">
        <w:t>Enrichr,</w:t>
      </w:r>
      <w:r w:rsidR="00DD684D">
        <w:fldChar w:fldCharType="begin" w:fldLock="1"/>
      </w:r>
      <w:r w:rsidR="00E26B01">
        <w:instrText>ADDIN CSL_CITATION { "citationItems" : [ { "id" : "ITEM-1", "itemData" : { "DOI" : "10.1093/nar/gkw377", "ISBN" : "13624962 (Electronic)", "ISSN" : "1362-4962", "PMID" : "27141961", "abstract" : "Enrichment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 "author" : [ { "dropping-particle" : "V", "family" : "Kuleshov", "given" : "Maxim", "non-dropping-particle" : "", "parse-names" : false, "suffix" : "" }, { "dropping-particle" : "", "family" : "Jones", "given" : "Matthew R", "non-dropping-particle" : "", "parse-names" : false, "suffix" : "" }, { "dropping-particle" : "", "family" : "Rouillard", "given" : "Andrew D", "non-dropping-particle" : "", "parse-names" : false, "suffix" : "" }, { "dropping-particle" : "", "family" : "Fernandez", "given" : "Nicolas F", "non-dropping-particle" : "", "parse-names" : false, "suffix" : "" }, { "dropping-particle" : "", "family" : "Duan", "given" : "Qiaonan", "non-dropping-particle" : "", "parse-names" : false, "suffix" : "" }, { "dropping-particle" : "", "family" : "Wang", "given" : "Zichen", "non-dropping-particle" : "", "parse-names" : false, "suffix" : "" }, { "dropping-particle" : "", "family" : "Koplev", "given" : "Simon", "non-dropping-particle" : "", "parse-names" : false, "suffix" : "" }, { "dropping-particle" : "", "family" : "Jenkins", "given" : "Sherry L", "non-dropping-particle" : "", "parse-names" : false, "suffix" : "" }, { "dropping-particle" : "", "family" : "Jagodnik", "given" : "Kathleen M", "non-dropping-particle" : "", "parse-names" : false, "suffix" : "" }, { "dropping-particle" : "", "family" : "Lachmann", "given" : "Alexander", "non-dropping-particle" : "", "parse-names" : false, "suffix" : "" }, { "dropping-particle" : "", "family" : "McDermott", "given" : "Michael G", "non-dropping-particle" : "", "parse-names" : false, "suffix" : "" }, { "dropping-particle" : "", "family" : "Monteiro", "given" : "Caroline D", "non-dropping-particle" : "", "parse-names" : false, "suffix" : "" }, { "dropping-particle" : "", "family" : "Gundersen", "given" : "Gregory W", "non-dropping-particle" : "", "parse-names" : false, "suffix" : "" }, { "dropping-particle" : "", "family" : "Ma'ayan", "given" : "Avi", "non-dropping-particle" : "", "parse-names" : false, "suffix" : "" } ], "container-title" : "Nucleic acids research", "id" : "ITEM-1", "issue" : "W1", "issued" : { "date-parts" : [ [ "2016" ] ] }, "page" : "W90-7", "title" : "Enrichr: a comprehensive gene set enrichment analysis web server 2016 update.", "type" : "article-journal", "volume" : "44" }, "uris" : [ "http://www.mendeley.com/documents/?uuid=6da85255-1767-4bad-83de-f07b17cc26b8" ] } ], "mendeley" : { "formattedCitation" : "\\autocite{Kuleshov2016}", "plainTextFormattedCitation" : "\\autocite{Kuleshov2016}", "previouslyFormattedCitation" : "&lt;sup&gt;52&lt;/sup&gt;" }, "properties" : { "noteIndex" : 0 }, "schema" : "https://github.com/citation-style-language/schema/raw/master/csl-citation.json" }</w:instrText>
      </w:r>
      <w:r w:rsidR="00DD684D">
        <w:fldChar w:fldCharType="separate"/>
      </w:r>
      <w:r w:rsidR="00E26B01" w:rsidRPr="00E26B01">
        <w:rPr>
          <w:noProof/>
        </w:rPr>
        <w:t>\autocite{Kuleshov2016}</w:t>
      </w:r>
      <w:r w:rsidR="00DD684D">
        <w:fldChar w:fldCharType="end"/>
      </w:r>
      <w:r w:rsidR="00126131">
        <w:t xml:space="preserve"> which performs </w:t>
      </w:r>
      <w:r>
        <w:t>standard</w:t>
      </w:r>
      <w:r w:rsidR="00C046F8">
        <w:t xml:space="preserve"> gene set</w:t>
      </w:r>
      <w:r>
        <w:t xml:space="preserve"> </w:t>
      </w:r>
      <w:r w:rsidR="00D46F43">
        <w:t>enrichment analyse</w:t>
      </w:r>
      <w:r>
        <w:t>s</w:t>
      </w:r>
      <w:r w:rsidR="00126131">
        <w:t xml:space="preserve"> </w:t>
      </w:r>
      <w:r w:rsidR="007D6273">
        <w:t>for</w:t>
      </w:r>
      <w:r w:rsidR="00126131">
        <w:t xml:space="preserve"> </w:t>
      </w:r>
      <w:r w:rsidR="00075EE3">
        <w:t>many</w:t>
      </w:r>
      <w:r w:rsidR="008C71C0">
        <w:t xml:space="preserve"> functional</w:t>
      </w:r>
      <w:r w:rsidR="00126131">
        <w:t xml:space="preserve"> annotation libraries</w:t>
      </w:r>
      <w:r w:rsidR="0023039D">
        <w:t>.</w:t>
      </w:r>
      <w:r w:rsidR="00EA45EF">
        <w:t xml:space="preserve"> </w:t>
      </w:r>
      <w:r w:rsidR="00C4485B">
        <w:t>The</w:t>
      </w:r>
      <w:r w:rsidR="00945C34">
        <w:t xml:space="preserve"> top 1,000 genes</w:t>
      </w:r>
      <w:r w:rsidR="00D8519C">
        <w:t xml:space="preserve"> in the</w:t>
      </w:r>
      <w:r w:rsidR="00C4485B">
        <w:t xml:space="preserve"> timepoint</w:t>
      </w:r>
      <w:r w:rsidR="00B97C79">
        <w:t xml:space="preserve"> DET</w:t>
      </w:r>
      <w:r w:rsidR="00C4485B">
        <w:t xml:space="preserve"> signature </w:t>
      </w:r>
      <w:r w:rsidR="00712583">
        <w:t>were</w:t>
      </w:r>
      <w:r w:rsidR="00C4485B">
        <w:t xml:space="preserve"> </w:t>
      </w:r>
      <w:r w:rsidR="0041204C">
        <w:t xml:space="preserve">most </w:t>
      </w:r>
      <w:r w:rsidR="00CF78D6">
        <w:t>significantly</w:t>
      </w:r>
      <w:r w:rsidR="00C4485B">
        <w:t xml:space="preserve"> enrich</w:t>
      </w:r>
      <w:r w:rsidR="003D200A">
        <w:t xml:space="preserve">ed for gene ontology (GO), </w:t>
      </w:r>
      <w:r w:rsidR="00C4485B">
        <w:t>Panther</w:t>
      </w:r>
      <w:r w:rsidR="003D200A">
        <w:t>,</w:t>
      </w:r>
      <w:r w:rsidR="00C4485B">
        <w:t xml:space="preserve"> and Reactome annotations related to defense against viral infection, TLR signaling, and interferon signaling </w:t>
      </w:r>
      <w:r w:rsidR="00EA3FA8">
        <w:t>(</w:t>
      </w:r>
      <w:commentRangeStart w:id="10"/>
      <w:r w:rsidR="00EA3FA8">
        <w:t>Table 2</w:t>
      </w:r>
      <w:r w:rsidR="00C4485B">
        <w:t>).</w:t>
      </w:r>
      <w:r w:rsidR="006E1B84">
        <w:t xml:space="preserve"> </w:t>
      </w:r>
      <w:commentRangeEnd w:id="10"/>
      <w:r w:rsidR="006D3181">
        <w:rPr>
          <w:rStyle w:val="CommentReference"/>
        </w:rPr>
        <w:commentReference w:id="10"/>
      </w:r>
      <w:commentRangeStart w:id="11"/>
      <w:r w:rsidR="006E1B84">
        <w:t>T</w:t>
      </w:r>
      <w:commentRangeEnd w:id="11"/>
      <w:r w:rsidR="00C553D2">
        <w:rPr>
          <w:rStyle w:val="CommentReference"/>
        </w:rPr>
        <w:commentReference w:id="11"/>
      </w:r>
      <w:r w:rsidR="006E1B84">
        <w:t xml:space="preserve">he </w:t>
      </w:r>
      <w:r w:rsidR="00160CD7">
        <w:t xml:space="preserve">top 1,000 genes in the </w:t>
      </w:r>
      <w:r w:rsidR="006E1B84">
        <w:t>viral titer</w:t>
      </w:r>
      <w:r w:rsidR="006C6554">
        <w:t xml:space="preserve"> DET</w:t>
      </w:r>
      <w:r w:rsidR="006E1B84">
        <w:t xml:space="preserve"> signature </w:t>
      </w:r>
      <w:r w:rsidR="006C6554">
        <w:t>were</w:t>
      </w:r>
      <w:r w:rsidR="008662E8">
        <w:t xml:space="preserve"> </w:t>
      </w:r>
      <w:r w:rsidR="00230228">
        <w:t xml:space="preserve">most </w:t>
      </w:r>
      <w:r w:rsidR="008662E8">
        <w:t>significantly</w:t>
      </w:r>
      <w:r w:rsidR="007731BD">
        <w:t xml:space="preserve"> enriched for terms </w:t>
      </w:r>
      <w:r w:rsidR="00BE4643">
        <w:t>related to</w:t>
      </w:r>
      <w:r w:rsidR="00A25F07">
        <w:t xml:space="preserve"> leukocyte activation, chemokine and cytokine signaling, and interferon signaling (Table 2).</w:t>
      </w:r>
      <w:r w:rsidR="00440ACD">
        <w:t xml:space="preserve"> These enrichments suggest that </w:t>
      </w:r>
      <w:r w:rsidR="005B01C3">
        <w:t xml:space="preserve">the timepoint of infection sensibly corresponds </w:t>
      </w:r>
      <w:r w:rsidR="00B17111">
        <w:t xml:space="preserve">to a </w:t>
      </w:r>
      <w:r w:rsidR="0016479D">
        <w:t>maximal</w:t>
      </w:r>
      <w:r w:rsidR="00B17111">
        <w:t xml:space="preserve"> contrast in transcription of</w:t>
      </w:r>
      <w:r w:rsidR="007B7F21">
        <w:t xml:space="preserve"> innate </w:t>
      </w:r>
      <w:r w:rsidR="00D25B03">
        <w:t xml:space="preserve">antiviral </w:t>
      </w:r>
      <w:r w:rsidR="007B7F21">
        <w:t>immunity genes, while</w:t>
      </w:r>
      <w:r w:rsidR="0016479D">
        <w:t xml:space="preserve"> the level of viremia correlates with increased </w:t>
      </w:r>
      <w:r w:rsidR="00BD2D2E">
        <w:t xml:space="preserve">transcription of </w:t>
      </w:r>
      <w:r w:rsidR="00AE368F">
        <w:t>immune cell activation and recruitment signals</w:t>
      </w:r>
      <w:r w:rsidR="0030796B">
        <w:t>.</w:t>
      </w:r>
    </w:p>
    <w:p w14:paraId="1FD96463" w14:textId="09600C3A" w:rsidR="00110F19" w:rsidRDefault="00F977E5" w:rsidP="00FE453D">
      <w:pPr>
        <w:pStyle w:val="Normal2"/>
        <w:ind w:firstLine="720"/>
      </w:pPr>
      <w:r>
        <w:t xml:space="preserve">Although the </w:t>
      </w:r>
      <w:r w:rsidR="00E72C91">
        <w:t>phase</w:t>
      </w:r>
      <w:r>
        <w:t xml:space="preserve"> of infection and the level of viremia were expected to produce strong transcriptional signatures, we </w:t>
      </w:r>
      <w:r w:rsidR="00F81829">
        <w:t>sought</w:t>
      </w:r>
      <w:r w:rsidR="00AD4280">
        <w:t xml:space="preserve"> </w:t>
      </w:r>
      <w:r w:rsidR="00331BB3">
        <w:t>potential</w:t>
      </w:r>
      <w:r w:rsidR="00AD4280">
        <w:t xml:space="preserve"> </w:t>
      </w:r>
      <w:r w:rsidR="00547A41">
        <w:t xml:space="preserve">signatures for </w:t>
      </w:r>
      <w:r w:rsidR="00824087">
        <w:t xml:space="preserve">downstream </w:t>
      </w:r>
      <w:r w:rsidR="00F10960">
        <w:t>clinical outcomes</w:t>
      </w:r>
      <w:r w:rsidR="004D2536">
        <w:t>,</w:t>
      </w:r>
      <w:r w:rsidR="00777AA4">
        <w:t xml:space="preserve"> such as the severity of acute phase symp</w:t>
      </w:r>
      <w:r w:rsidR="00055E1E">
        <w:t xml:space="preserve">toms or the </w:t>
      </w:r>
      <w:r w:rsidR="003831F1">
        <w:t>CHIKV IgG titer</w:t>
      </w:r>
      <w:r w:rsidR="00055E1E">
        <w:t xml:space="preserve"> measured at 15d p.s.o</w:t>
      </w:r>
      <w:proofErr w:type="gramStart"/>
      <w:r w:rsidR="00055E1E">
        <w:t>.</w:t>
      </w:r>
      <w:r w:rsidR="00B60ABA">
        <w:t>,</w:t>
      </w:r>
      <w:proofErr w:type="gramEnd"/>
      <w:r w:rsidR="00B60ABA">
        <w:t xml:space="preserve"> </w:t>
      </w:r>
      <w:r w:rsidR="00A44084">
        <w:t>a</w:t>
      </w:r>
      <w:r w:rsidR="003831F1">
        <w:t xml:space="preserve"> correlate for</w:t>
      </w:r>
      <w:r w:rsidR="00FA2DF3">
        <w:t xml:space="preserve"> </w:t>
      </w:r>
      <w:r w:rsidR="003831F1">
        <w:t xml:space="preserve">humoral </w:t>
      </w:r>
      <w:r w:rsidR="00AC046B">
        <w:t>immunogenicity</w:t>
      </w:r>
      <w:r w:rsidR="00A06CB4">
        <w:t>.</w:t>
      </w:r>
      <w:r w:rsidR="00D305DD">
        <w:t xml:space="preserve"> For symptom severity, </w:t>
      </w:r>
      <w:r w:rsidR="00701FC8">
        <w:t>adding the</w:t>
      </w:r>
      <w:r w:rsidR="00D305DD">
        <w:t xml:space="preserve"> severe vs. non-severe </w:t>
      </w:r>
      <w:r w:rsidR="00FD69AC">
        <w:t>categorization of cases to the model</w:t>
      </w:r>
      <w:r w:rsidR="00D305DD">
        <w:t xml:space="preserve"> produced a </w:t>
      </w:r>
      <w:r w:rsidR="00F72908">
        <w:t xml:space="preserve">small </w:t>
      </w:r>
      <w:r w:rsidR="00D305DD">
        <w:t xml:space="preserve">differential expression signature of 56 </w:t>
      </w:r>
      <w:r w:rsidR="003171CC">
        <w:t>transcripts</w:t>
      </w:r>
      <w:r w:rsidR="00D305DD">
        <w:t xml:space="preserve"> at FDR &lt; 0.</w:t>
      </w:r>
      <w:r w:rsidR="00BE65F8">
        <w:t xml:space="preserve">05 (Fig 6D), with </w:t>
      </w:r>
      <w:r w:rsidR="00BE65F8">
        <w:rPr>
          <w:i/>
        </w:rPr>
        <w:t>P</w:t>
      </w:r>
      <w:r w:rsidR="00BE65F8">
        <w:t xml:space="preserve"> values for</w:t>
      </w:r>
      <w:r w:rsidR="00D12E5A">
        <w:t xml:space="preserve"> the</w:t>
      </w:r>
      <w:r w:rsidR="00BE65F8">
        <w:t xml:space="preserve"> top three transcripts </w:t>
      </w:r>
      <w:r w:rsidR="00D81969">
        <w:t xml:space="preserve">displaying </w:t>
      </w:r>
      <w:r w:rsidR="00FE2A66">
        <w:t>diverg</w:t>
      </w:r>
      <w:r w:rsidR="00D81969">
        <w:t>ence</w:t>
      </w:r>
      <w:r w:rsidR="00FE2A66">
        <w:t xml:space="preserve"> from the </w:t>
      </w:r>
      <w:r w:rsidR="00EC3371">
        <w:t>remaining distri</w:t>
      </w:r>
      <w:r w:rsidR="00C61AC4">
        <w:t>b</w:t>
      </w:r>
      <w:r w:rsidR="00EC3371">
        <w:t>u</w:t>
      </w:r>
      <w:r w:rsidR="00C61AC4">
        <w:t>tion</w:t>
      </w:r>
      <w:r w:rsidR="0099265D">
        <w:t xml:space="preserve"> </w:t>
      </w:r>
      <w:r w:rsidR="00BE65F8">
        <w:t>(Fig S24</w:t>
      </w:r>
      <w:r w:rsidR="006D3181">
        <w:t xml:space="preserve"> and Fig 6D</w:t>
      </w:r>
      <w:r w:rsidR="00BE65F8">
        <w:t>).</w:t>
      </w:r>
      <w:r w:rsidR="005A506F">
        <w:t xml:space="preserve"> Two of these transcripts were from </w:t>
      </w:r>
      <w:r w:rsidR="005A506F">
        <w:rPr>
          <w:i/>
        </w:rPr>
        <w:t>HLA-B</w:t>
      </w:r>
      <w:r w:rsidR="005A506F">
        <w:t xml:space="preserve">, one of which is </w:t>
      </w:r>
      <w:r w:rsidR="00624961">
        <w:t>its</w:t>
      </w:r>
      <w:r w:rsidR="005A506F">
        <w:t xml:space="preserve"> canonical protein-coding transcript, and the other of which is a retained intron; the </w:t>
      </w:r>
      <w:r w:rsidR="009731F3">
        <w:t>third</w:t>
      </w:r>
      <w:r w:rsidR="00723DAA">
        <w:t xml:space="preserve"> is </w:t>
      </w:r>
      <w:commentRangeStart w:id="12"/>
      <w:r w:rsidR="00723DAA">
        <w:t xml:space="preserve">the canonical </w:t>
      </w:r>
      <w:r w:rsidR="005A506F">
        <w:t xml:space="preserve">transcript of </w:t>
      </w:r>
      <w:r w:rsidR="005A506F">
        <w:rPr>
          <w:i/>
        </w:rPr>
        <w:t>MXRA7</w:t>
      </w:r>
      <w:commentRangeEnd w:id="12"/>
      <w:r w:rsidR="006D3181">
        <w:rPr>
          <w:rStyle w:val="CommentReference"/>
        </w:rPr>
        <w:commentReference w:id="12"/>
      </w:r>
      <w:r w:rsidR="005A506F">
        <w:t xml:space="preserve">, </w:t>
      </w:r>
      <w:r w:rsidR="00716677">
        <w:t xml:space="preserve">which encodes </w:t>
      </w:r>
      <w:r w:rsidR="00AE6F85">
        <w:t xml:space="preserve">a </w:t>
      </w:r>
      <w:r w:rsidR="00581E8E">
        <w:t xml:space="preserve">poorly characterized </w:t>
      </w:r>
      <w:r w:rsidR="00AE6F85">
        <w:t>s</w:t>
      </w:r>
      <w:r w:rsidR="00581E8E">
        <w:t>ingle-pass membrane protein</w:t>
      </w:r>
      <w:r w:rsidR="00AE6F85">
        <w:t>.</w:t>
      </w:r>
      <w:r w:rsidR="00F557B6">
        <w:t xml:space="preserve"> </w:t>
      </w:r>
      <w:commentRangeStart w:id="13"/>
      <w:r w:rsidR="00F557B6">
        <w:t>Hierarchical clustering of samples by</w:t>
      </w:r>
      <w:r w:rsidR="00567C13">
        <w:t xml:space="preserve"> TPM for the top 10 differentially expressed transcripts revealed </w:t>
      </w:r>
      <w:r w:rsidR="00381D89">
        <w:t xml:space="preserve">that </w:t>
      </w:r>
      <w:r w:rsidR="00567C13">
        <w:t>on</w:t>
      </w:r>
      <w:r w:rsidR="003E7DC2">
        <w:t xml:space="preserve">e of the four major clusters </w:t>
      </w:r>
      <w:r w:rsidR="00567C13">
        <w:t>associate</w:t>
      </w:r>
      <w:r w:rsidR="003E7DC2">
        <w:t>s</w:t>
      </w:r>
      <w:r w:rsidR="00567C13">
        <w:t xml:space="preserve"> with 63/80 (79%) of</w:t>
      </w:r>
      <w:r w:rsidR="005E5E65">
        <w:t xml:space="preserve"> samples from severe cases, and the </w:t>
      </w:r>
      <w:r w:rsidR="005E5E65">
        <w:rPr>
          <w:i/>
        </w:rPr>
        <w:t>HLA-B</w:t>
      </w:r>
      <w:r w:rsidR="005E5E65">
        <w:t xml:space="preserve"> transcripts strongly associate with</w:t>
      </w:r>
      <w:r w:rsidR="006A4060">
        <w:t xml:space="preserve"> exactly</w:t>
      </w:r>
      <w:r w:rsidR="005E5E65">
        <w:t xml:space="preserve"> two of the three</w:t>
      </w:r>
      <w:r w:rsidR="00FE4DAF">
        <w:t xml:space="preserve"> remaining</w:t>
      </w:r>
      <w:r w:rsidR="005E5E65">
        <w:t xml:space="preserve"> clusters (Fig 6E).</w:t>
      </w:r>
      <w:r w:rsidR="00B2796F">
        <w:t xml:space="preserve"> </w:t>
      </w:r>
      <w:commentRangeEnd w:id="13"/>
      <w:r w:rsidR="00E81F5C">
        <w:rPr>
          <w:rStyle w:val="CommentReference"/>
        </w:rPr>
        <w:commentReference w:id="13"/>
      </w:r>
      <w:r w:rsidR="00B2796F">
        <w:t>Overexpression of these three transcripts in non-severe cases was consistent across</w:t>
      </w:r>
      <w:r w:rsidR="00021FD0">
        <w:t xml:space="preserve"> </w:t>
      </w:r>
      <w:r w:rsidR="004C713C">
        <w:t>both</w:t>
      </w:r>
      <w:r w:rsidR="00021FD0">
        <w:t xml:space="preserve"> timepoints</w:t>
      </w:r>
      <w:r w:rsidR="00F87C45">
        <w:t xml:space="preserve"> </w:t>
      </w:r>
      <w:r w:rsidR="00E07277">
        <w:t>(Fig 6F)</w:t>
      </w:r>
      <w:r w:rsidR="00DB5AE7">
        <w:t xml:space="preserve">, and of the three next </w:t>
      </w:r>
      <w:r w:rsidR="00021FD0">
        <w:t>highly ranked transcripts, two were associated with severe cases</w:t>
      </w:r>
      <w:r w:rsidR="00761311">
        <w:t xml:space="preserve"> (</w:t>
      </w:r>
      <w:r w:rsidR="00761311">
        <w:rPr>
          <w:i/>
        </w:rPr>
        <w:t>CCDC144A</w:t>
      </w:r>
      <w:r w:rsidR="00761311">
        <w:t xml:space="preserve">, </w:t>
      </w:r>
      <w:r w:rsidR="00761311">
        <w:rPr>
          <w:i/>
        </w:rPr>
        <w:t>NRG1</w:t>
      </w:r>
      <w:r w:rsidR="00761311">
        <w:t>)</w:t>
      </w:r>
      <w:r w:rsidR="00021FD0">
        <w:t xml:space="preserve"> while one was associated with non-severe cases</w:t>
      </w:r>
      <w:r w:rsidR="00761311">
        <w:t xml:space="preserve"> (</w:t>
      </w:r>
      <w:r w:rsidR="00761311">
        <w:rPr>
          <w:i/>
        </w:rPr>
        <w:t>FAM69A</w:t>
      </w:r>
      <w:r w:rsidR="00761311">
        <w:t>)</w:t>
      </w:r>
      <w:r w:rsidR="00296896">
        <w:t>.</w:t>
      </w:r>
      <w:r w:rsidR="00B112DF">
        <w:t xml:space="preserve"> We found a similarly sized signature for </w:t>
      </w:r>
      <w:r w:rsidR="007B7133">
        <w:t xml:space="preserve">the </w:t>
      </w:r>
      <w:r w:rsidR="00B112DF">
        <w:t>15d p.s.o. CHIKV IgG titer, with 63 differentially expressed transcripts at FDR &lt; 0.05</w:t>
      </w:r>
      <w:r w:rsidR="004147C3">
        <w:t xml:space="preserve"> (Fig 6</w:t>
      </w:r>
      <w:r w:rsidR="00476701">
        <w:t>G</w:t>
      </w:r>
      <w:r w:rsidR="004147C3">
        <w:t>)</w:t>
      </w:r>
      <w:r w:rsidR="00B112DF">
        <w:t>.</w:t>
      </w:r>
      <w:r w:rsidR="00EA5F6A">
        <w:t xml:space="preserve"> Top-ranked transcripts by </w:t>
      </w:r>
      <w:r w:rsidR="00EA5F6A">
        <w:rPr>
          <w:i/>
        </w:rPr>
        <w:t>P</w:t>
      </w:r>
      <w:r w:rsidR="00EA5F6A">
        <w:t xml:space="preserve"> value were again notable for </w:t>
      </w:r>
      <w:r w:rsidR="00C72CA3">
        <w:t>including</w:t>
      </w:r>
      <w:r w:rsidR="00EA5F6A">
        <w:t xml:space="preserve"> HLA genes, </w:t>
      </w:r>
      <w:r w:rsidR="00C162EB">
        <w:t>such as</w:t>
      </w:r>
      <w:r w:rsidR="008216AA">
        <w:t xml:space="preserve"> two transcripts of</w:t>
      </w:r>
      <w:r w:rsidR="00EA5F6A">
        <w:t xml:space="preserve"> </w:t>
      </w:r>
      <w:r w:rsidR="00EA5F6A">
        <w:rPr>
          <w:i/>
        </w:rPr>
        <w:t>HLA-A</w:t>
      </w:r>
      <w:r w:rsidR="00EA5F6A">
        <w:t xml:space="preserve"> and</w:t>
      </w:r>
      <w:r w:rsidR="008216AA">
        <w:t xml:space="preserve"> two transcripts of</w:t>
      </w:r>
      <w:r w:rsidR="00EA5F6A">
        <w:t xml:space="preserve"> </w:t>
      </w:r>
      <w:r w:rsidR="00EA5F6A">
        <w:rPr>
          <w:i/>
        </w:rPr>
        <w:t>HLA-DOB</w:t>
      </w:r>
      <w:r w:rsidR="00F24936">
        <w:t xml:space="preserve"> </w:t>
      </w:r>
      <w:r w:rsidR="00666162">
        <w:t>among</w:t>
      </w:r>
      <w:r w:rsidR="00F24936">
        <w:t xml:space="preserve"> the top eight transcripts.</w:t>
      </w:r>
    </w:p>
    <w:p w14:paraId="074B6F7F" w14:textId="3B4E7AFB" w:rsidR="00625BCF" w:rsidRDefault="005B1C31" w:rsidP="00625BCF">
      <w:pPr>
        <w:pStyle w:val="Heading2"/>
      </w:pPr>
      <w:r>
        <w:t>Multiscale</w:t>
      </w:r>
      <w:r w:rsidR="005C5272">
        <w:t xml:space="preserve"> network</w:t>
      </w:r>
      <w:r>
        <w:t xml:space="preserve"> analysis</w:t>
      </w:r>
    </w:p>
    <w:p w14:paraId="5A96967A" w14:textId="090904A8" w:rsidR="00625BCF" w:rsidRPr="00D1549E" w:rsidRDefault="00195571" w:rsidP="00625BCF">
      <w:pPr>
        <w:pStyle w:val="Normal2"/>
      </w:pPr>
      <w:r>
        <w:t xml:space="preserve">To </w:t>
      </w:r>
      <w:r w:rsidR="007C0C5B">
        <w:t>relate</w:t>
      </w:r>
      <w:r>
        <w:t xml:space="preserve"> CHIKV-associated transcriptomic changes </w:t>
      </w:r>
      <w:r w:rsidR="00D10AFB">
        <w:t>to</w:t>
      </w:r>
      <w:r>
        <w:t xml:space="preserve"> changes in cell </w:t>
      </w:r>
      <w:r w:rsidR="002839A1">
        <w:t>sub</w:t>
      </w:r>
      <w:r w:rsidR="00FC15BA">
        <w:t>-community frequencies</w:t>
      </w:r>
      <w:r w:rsidR="002839A1">
        <w:t>,</w:t>
      </w:r>
      <w:r w:rsidR="00FC15BA">
        <w:t xml:space="preserve"> serum</w:t>
      </w:r>
      <w:r w:rsidR="002839A1">
        <w:t xml:space="preserve"> </w:t>
      </w:r>
      <w:r>
        <w:t>cytokine</w:t>
      </w:r>
      <w:r w:rsidR="00FC15BA">
        <w:t xml:space="preserve"> concentrations</w:t>
      </w:r>
      <w:r w:rsidR="00602512">
        <w:t>,</w:t>
      </w:r>
      <w:r w:rsidR="002839A1">
        <w:t xml:space="preserve"> and clinical variables,</w:t>
      </w:r>
      <w:r w:rsidR="00602512">
        <w:t xml:space="preserve"> </w:t>
      </w:r>
      <w:r w:rsidR="001A0A5E">
        <w:t>we identified</w:t>
      </w:r>
      <w:r w:rsidR="00A2426B">
        <w:t xml:space="preserve"> coexpression patterns </w:t>
      </w:r>
      <w:r w:rsidR="00C65AFF">
        <w:t>among</w:t>
      </w:r>
      <w:r w:rsidR="00A2426B">
        <w:t xml:space="preserve"> </w:t>
      </w:r>
      <w:r w:rsidR="00C65AFF">
        <w:t>sets of</w:t>
      </w:r>
      <w:r w:rsidR="003E07DF">
        <w:t xml:space="preserve"> </w:t>
      </w:r>
      <w:r w:rsidR="00A2426B">
        <w:t xml:space="preserve">genes to </w:t>
      </w:r>
      <w:r w:rsidR="00A94207">
        <w:t>create coexpression network modules (coEM</w:t>
      </w:r>
      <w:r w:rsidR="008915FC">
        <w:t>s</w:t>
      </w:r>
      <w:r w:rsidR="00A94207">
        <w:t>)</w:t>
      </w:r>
      <w:r w:rsidR="00127544">
        <w:t xml:space="preserve"> using whole genome coexpression network analysis (WGCNA)</w:t>
      </w:r>
      <w:r w:rsidR="00A94207">
        <w:t>.</w:t>
      </w:r>
      <w:r w:rsidR="0052084A">
        <w:fldChar w:fldCharType="begin" w:fldLock="1"/>
      </w:r>
      <w:r w:rsidR="00E26B01">
        <w:instrText>ADDIN CSL_CITATION { "citationItems" : [ { "id" : "ITEM-1", "itemData" : { "DOI" : "10.2202/1544-6115.1128", "ISSN" : "1544-6115", "PMID" : "16646834", "abstract" : "Gene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 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 We apply our methods to simulated data, a cancer microarray data set, and a yeast microarray data set.",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"ITEM-1", "issue" : "1", "issued" : { "date-parts" : [ [ "2005", "1" ] ] }, "page" : "Article17", "title" : "A general framework for weighted gene co-expression network analysis.", "type" : "article-journal", "volume" : "4" }, "uris" : [ "http://www.mendeley.com/documents/?uuid=dce2c2b7-3650-4c43-834a-a7f95961f128" ] } ], "mendeley" : { "formattedCitation" : "\\autocite{Zhang2005}", "plainTextFormattedCitation" : "\\autocite{Zhang2005}", "previouslyFormattedCitation" : "&lt;sup&gt;53&lt;/sup&gt;" }, "properties" : { "noteIndex" : 0 }, "schema" : "https://github.com/citation-style-language/schema/raw/master/csl-citation.json" }</w:instrText>
      </w:r>
      <w:r w:rsidR="0052084A">
        <w:fldChar w:fldCharType="separate"/>
      </w:r>
      <w:r w:rsidR="00E26B01" w:rsidRPr="00E26B01">
        <w:rPr>
          <w:noProof/>
        </w:rPr>
        <w:t>\autocite{Zhang2005}</w:t>
      </w:r>
      <w:r w:rsidR="0052084A">
        <w:fldChar w:fldCharType="end"/>
      </w:r>
      <w:r w:rsidR="00510453">
        <w:t xml:space="preserve"> </w:t>
      </w:r>
      <w:r w:rsidR="002839A1">
        <w:t xml:space="preserve">The </w:t>
      </w:r>
      <w:proofErr w:type="gramStart"/>
      <w:r w:rsidR="002839A1">
        <w:t>coEMs</w:t>
      </w:r>
      <w:proofErr w:type="gramEnd"/>
      <w:r w:rsidR="002839A1">
        <w:t xml:space="preserve"> could t</w:t>
      </w:r>
      <w:r w:rsidR="00D335CF">
        <w:t>hen be correlated with other variables to capture the genomic coregulatory struct</w:t>
      </w:r>
      <w:r w:rsidR="004207C6">
        <w:t xml:space="preserve">ure </w:t>
      </w:r>
      <w:r w:rsidR="00BF6593">
        <w:t xml:space="preserve">from </w:t>
      </w:r>
      <w:r w:rsidR="005802B8">
        <w:t>biological</w:t>
      </w:r>
      <w:r w:rsidR="00D6742C">
        <w:t xml:space="preserve"> variability </w:t>
      </w:r>
      <w:r w:rsidR="00776126">
        <w:t xml:space="preserve">present </w:t>
      </w:r>
      <w:r w:rsidR="00D6742C">
        <w:t>across and within the timepoints.</w:t>
      </w:r>
      <w:r w:rsidR="00490BDC">
        <w:t xml:space="preserve"> We identified </w:t>
      </w:r>
      <w:r w:rsidR="007F4837">
        <w:t xml:space="preserve">92 </w:t>
      </w:r>
      <w:proofErr w:type="gramStart"/>
      <w:r w:rsidR="007F4837">
        <w:t>coEMs</w:t>
      </w:r>
      <w:proofErr w:type="gramEnd"/>
      <w:r w:rsidR="00EE39D5">
        <w:t xml:space="preserve">, which </w:t>
      </w:r>
      <w:r w:rsidR="000A6B5F">
        <w:t>were</w:t>
      </w:r>
      <w:r w:rsidR="00EE39D5">
        <w:t xml:space="preserve"> named after arbitrary colors</w:t>
      </w:r>
      <w:r w:rsidR="007F4837">
        <w:t xml:space="preserve"> </w:t>
      </w:r>
      <w:r w:rsidR="00094CFC">
        <w:t xml:space="preserve">(Fig </w:t>
      </w:r>
      <w:r w:rsidR="00CF2BD1">
        <w:t>7</w:t>
      </w:r>
      <w:r w:rsidR="00094CFC">
        <w:t>A-B).</w:t>
      </w:r>
      <w:r w:rsidR="0039422F">
        <w:t xml:space="preserve"> </w:t>
      </w:r>
      <w:r w:rsidR="005852ED">
        <w:t>At a threshold of FDR &lt; 0.05, f</w:t>
      </w:r>
      <w:r w:rsidR="006A3B68">
        <w:t xml:space="preserve">our of these coEMs were significantly enriched for </w:t>
      </w:r>
      <w:r w:rsidR="00186967">
        <w:t xml:space="preserve">at least one of </w:t>
      </w:r>
      <w:r w:rsidR="006B3B17">
        <w:t xml:space="preserve">five </w:t>
      </w:r>
      <w:r w:rsidR="006A3B68">
        <w:t>gene</w:t>
      </w:r>
      <w:r w:rsidR="006B3B17">
        <w:t xml:space="preserve"> </w:t>
      </w:r>
      <w:r w:rsidR="006A3B68">
        <w:t>s</w:t>
      </w:r>
      <w:r w:rsidR="006B3B17">
        <w:t>ets</w:t>
      </w:r>
      <w:r w:rsidR="006A3B68">
        <w:t xml:space="preserve"> derived from the </w:t>
      </w:r>
      <w:r w:rsidR="003E0409">
        <w:t xml:space="preserve">previously acquired </w:t>
      </w:r>
      <w:r w:rsidR="00C617C2">
        <w:t>DET signatures for timepoint</w:t>
      </w:r>
      <w:r w:rsidR="005852ED">
        <w:t xml:space="preserve"> and viral titer </w:t>
      </w:r>
      <w:r w:rsidR="009473E6">
        <w:t xml:space="preserve">(Fig </w:t>
      </w:r>
      <w:r w:rsidR="00CF2BD1">
        <w:t>7</w:t>
      </w:r>
      <w:r w:rsidR="00F33E4E">
        <w:t>B). O</w:t>
      </w:r>
      <w:r w:rsidR="00087903">
        <w:t>f these enrichments, the most consist</w:t>
      </w:r>
      <w:r w:rsidR="00A707E2">
        <w:t>ent</w:t>
      </w:r>
      <w:r w:rsidR="00087903">
        <w:t xml:space="preserve"> and significant were </w:t>
      </w:r>
      <w:r w:rsidR="00DA2DC2">
        <w:t>turquoise</w:t>
      </w:r>
      <w:r w:rsidR="007318B0">
        <w:t xml:space="preserve"> (5/5 sets; max BF </w:t>
      </w:r>
      <w:r w:rsidR="007318B0">
        <w:rPr>
          <w:i/>
        </w:rPr>
        <w:t>P</w:t>
      </w:r>
      <w:r w:rsidR="007318B0">
        <w:t xml:space="preserve"> = 8.0e-07)</w:t>
      </w:r>
      <w:r w:rsidR="00DA2DC2">
        <w:t xml:space="preserve"> and sienna</w:t>
      </w:r>
      <w:r w:rsidR="007318B0">
        <w:t xml:space="preserve"> (3/5 sets; max BF </w:t>
      </w:r>
      <w:r w:rsidR="007318B0">
        <w:rPr>
          <w:i/>
        </w:rPr>
        <w:t>P</w:t>
      </w:r>
      <w:r w:rsidR="007318B0">
        <w:t xml:space="preserve"> = 1.8e-08)</w:t>
      </w:r>
      <w:r w:rsidR="000F4A7B">
        <w:t>.</w:t>
      </w:r>
      <w:r w:rsidR="002F4FCB">
        <w:t xml:space="preserve"> </w:t>
      </w:r>
      <w:r w:rsidR="00F95382">
        <w:t>DET e</w:t>
      </w:r>
      <w:r w:rsidR="002F4FCB">
        <w:t xml:space="preserve">nrichment </w:t>
      </w:r>
      <w:r w:rsidR="002F4FCB">
        <w:rPr>
          <w:i/>
        </w:rPr>
        <w:t>q</w:t>
      </w:r>
      <w:r w:rsidR="002F4FCB">
        <w:t xml:space="preserve"> values are depicted in Fig S25</w:t>
      </w:r>
      <w:r w:rsidR="00064663">
        <w:t>.</w:t>
      </w:r>
    </w:p>
    <w:p w14:paraId="2E428620" w14:textId="1810A657" w:rsidR="00F2604E" w:rsidRDefault="00E82101" w:rsidP="006A3B68">
      <w:pPr>
        <w:pStyle w:val="Normal2"/>
        <w:ind w:firstLine="720"/>
      </w:pPr>
      <w:r>
        <w:t xml:space="preserve">To explore the coregulatory structure between </w:t>
      </w:r>
      <w:proofErr w:type="gramStart"/>
      <w:r>
        <w:t>coEMs</w:t>
      </w:r>
      <w:proofErr w:type="gramEnd"/>
      <w:r>
        <w:t xml:space="preserve"> and clinical variables, we correlated </w:t>
      </w:r>
      <w:r w:rsidR="005063B7">
        <w:t>each</w:t>
      </w:r>
      <w:r>
        <w:t xml:space="preserve"> </w:t>
      </w:r>
      <w:r w:rsidR="003D5C2E">
        <w:t xml:space="preserve">coEM </w:t>
      </w:r>
      <w:r>
        <w:t>eigengene (which is the first pri</w:t>
      </w:r>
      <w:r w:rsidR="00067F2B">
        <w:t>ncipal component</w:t>
      </w:r>
      <w:r w:rsidR="00F5439C">
        <w:t xml:space="preserve"> of the</w:t>
      </w:r>
      <w:r w:rsidR="00D179BA">
        <w:t xml:space="preserve"> expression of genes in the module</w:t>
      </w:r>
      <w:r w:rsidR="00B65FC6">
        <w:t>)</w:t>
      </w:r>
      <w:r w:rsidR="00911B0A">
        <w:t xml:space="preserve"> against all other coEM eigengenes and the clinical variables</w:t>
      </w:r>
      <w:r w:rsidR="00A64AB9">
        <w:t xml:space="preserve"> (Fig 7C)</w:t>
      </w:r>
      <w:r w:rsidR="00911B0A">
        <w:t>.</w:t>
      </w:r>
      <w:r w:rsidR="00E92FE2">
        <w:t xml:space="preserve"> This revealed that the turquoise module was strongly positively correlated with the convalescent </w:t>
      </w:r>
      <w:r w:rsidR="00E46163">
        <w:t>phase (Pearson</w:t>
      </w:r>
      <w:r w:rsidR="00525251">
        <w:t>’s</w:t>
      </w:r>
      <w:r w:rsidR="00E46163">
        <w:t xml:space="preserve"> </w:t>
      </w:r>
      <w:r w:rsidR="00E46163">
        <w:rPr>
          <w:i/>
        </w:rPr>
        <w:t>r</w:t>
      </w:r>
      <w:r w:rsidR="00E46163">
        <w:t xml:space="preserve"> = 0.82), while the </w:t>
      </w:r>
      <w:r w:rsidR="0081172E">
        <w:t>sienna module was strongly positively correlated with the greenyellow module (</w:t>
      </w:r>
      <w:r w:rsidR="0081172E">
        <w:rPr>
          <w:i/>
        </w:rPr>
        <w:t>r</w:t>
      </w:r>
      <w:r w:rsidR="0081172E">
        <w:t xml:space="preserve"> = 0.97) and negatively correlated with the convalescent phase (</w:t>
      </w:r>
      <w:r w:rsidR="0081172E">
        <w:rPr>
          <w:i/>
        </w:rPr>
        <w:t>r</w:t>
      </w:r>
      <w:r w:rsidR="0081172E">
        <w:t xml:space="preserve"> = -0.39) and turquoise module (</w:t>
      </w:r>
      <w:r w:rsidR="0081172E">
        <w:rPr>
          <w:i/>
        </w:rPr>
        <w:t>r</w:t>
      </w:r>
      <w:r w:rsidR="0081172E">
        <w:t xml:space="preserve"> = -0.40).</w:t>
      </w:r>
      <w:r w:rsidR="001A50D5">
        <w:t xml:space="preserve"> The blue module was</w:t>
      </w:r>
      <w:r w:rsidR="002D3537">
        <w:t xml:space="preserve"> only</w:t>
      </w:r>
      <w:r w:rsidR="001A50D5">
        <w:t xml:space="preserve"> weakly positively correlated with the turquoise module (</w:t>
      </w:r>
      <w:r w:rsidR="001A50D5">
        <w:rPr>
          <w:i/>
        </w:rPr>
        <w:t>r</w:t>
      </w:r>
      <w:r w:rsidR="001A50D5">
        <w:t xml:space="preserve"> = 0.37) and the convalescent phase</w:t>
      </w:r>
      <w:r w:rsidR="001A50D5">
        <w:rPr>
          <w:i/>
        </w:rPr>
        <w:t xml:space="preserve"> </w:t>
      </w:r>
      <w:r w:rsidR="001A50D5">
        <w:t>(</w:t>
      </w:r>
      <w:r w:rsidR="001A50D5">
        <w:rPr>
          <w:i/>
        </w:rPr>
        <w:t>r</w:t>
      </w:r>
      <w:r w:rsidR="001A50D5">
        <w:t xml:space="preserve"> = 0.26).</w:t>
      </w:r>
      <w:r w:rsidR="005B1257">
        <w:t xml:space="preserve"> This suggests that in our study,</w:t>
      </w:r>
      <w:r w:rsidR="00433D51">
        <w:t xml:space="preserve"> the sienna module is most representative of </w:t>
      </w:r>
      <w:r w:rsidR="00DF4837">
        <w:t>acute-associated</w:t>
      </w:r>
      <w:r w:rsidR="00433D51">
        <w:t xml:space="preserve"> genes, while the turquoise module is most representative of convalescent</w:t>
      </w:r>
      <w:r w:rsidR="00A32AD0">
        <w:t>-associated</w:t>
      </w:r>
      <w:r w:rsidR="00910367">
        <w:t xml:space="preserve"> </w:t>
      </w:r>
      <w:r w:rsidR="00EF2CE8">
        <w:t>genes.</w:t>
      </w:r>
    </w:p>
    <w:p w14:paraId="0F197640" w14:textId="4728BF9A" w:rsidR="006A3B68" w:rsidRDefault="00B3121E" w:rsidP="006A3B68">
      <w:pPr>
        <w:pStyle w:val="Normal2"/>
        <w:ind w:firstLine="720"/>
      </w:pPr>
      <w:r>
        <w:t xml:space="preserve">We again </w:t>
      </w:r>
      <w:r w:rsidR="00565BE1">
        <w:t>utilized</w:t>
      </w:r>
      <w:r w:rsidR="00B04768">
        <w:t xml:space="preserve"> </w:t>
      </w:r>
      <w:r w:rsidR="00051AE3">
        <w:t xml:space="preserve">gene set </w:t>
      </w:r>
      <w:r w:rsidR="00565BE1">
        <w:t>enrichment analysis</w:t>
      </w:r>
      <w:r w:rsidR="00B04768">
        <w:t xml:space="preserve"> to explore th</w:t>
      </w:r>
      <w:r w:rsidR="00216770">
        <w:t>e composition of these modules. T</w:t>
      </w:r>
      <w:r w:rsidR="00AA34B8">
        <w:t xml:space="preserve">he sienna module was most significantly enriched for GO, Reactome, and WikiPathways terms </w:t>
      </w:r>
      <w:r w:rsidR="006216E9">
        <w:t>regarding the</w:t>
      </w:r>
      <w:r w:rsidR="00AA34B8">
        <w:t xml:space="preserve"> regulation of cytokine production, immune system signaling, and </w:t>
      </w:r>
      <w:r w:rsidR="00AA4A8F">
        <w:t>type II interferon signaling</w:t>
      </w:r>
      <w:r w:rsidR="000F00D2">
        <w:t xml:space="preserve"> (Table 3)</w:t>
      </w:r>
      <w:r w:rsidR="00AA4A8F">
        <w:t>.</w:t>
      </w:r>
      <w:r w:rsidR="006706A1">
        <w:t xml:space="preserve"> The blue module was significantly enriched</w:t>
      </w:r>
      <w:r w:rsidR="00514A5B">
        <w:t xml:space="preserve"> for</w:t>
      </w:r>
      <w:r w:rsidR="006706A1">
        <w:t xml:space="preserve"> </w:t>
      </w:r>
      <w:r w:rsidR="00D90DCB">
        <w:t>broader</w:t>
      </w:r>
      <w:r w:rsidR="006706A1">
        <w:t xml:space="preserve"> terms </w:t>
      </w:r>
      <w:r w:rsidR="00AA6366">
        <w:t>regarding</w:t>
      </w:r>
      <w:r w:rsidR="006706A1">
        <w:t xml:space="preserve"> gene expression, infectio</w:t>
      </w:r>
      <w:r w:rsidR="00500610">
        <w:t>us disease, and proteasome degradation.</w:t>
      </w:r>
      <w:r w:rsidR="00850399">
        <w:t xml:space="preserve"> </w:t>
      </w:r>
      <w:r w:rsidR="00784C47">
        <w:t>On the other hand, t</w:t>
      </w:r>
      <w:r w:rsidR="00850399">
        <w:t xml:space="preserve">he greenyellow module did not achieve any significant enrichments </w:t>
      </w:r>
      <w:r w:rsidR="00062265">
        <w:t>among</w:t>
      </w:r>
      <w:r w:rsidR="00850399">
        <w:t xml:space="preserve"> these annotation libraries at FDR &lt; 0.1, </w:t>
      </w:r>
      <w:r w:rsidR="003A7C6D">
        <w:t>and the size of the turquoise module (10,589</w:t>
      </w:r>
      <w:r w:rsidR="00CB1CA7">
        <w:t xml:space="preserve"> genes</w:t>
      </w:r>
      <w:r w:rsidR="003A7C6D">
        <w:t xml:space="preserve">) </w:t>
      </w:r>
      <w:r w:rsidR="00790D18">
        <w:t>precluded meaningful</w:t>
      </w:r>
      <w:r w:rsidR="003A7C6D">
        <w:t xml:space="preserve"> enrichment analysis.</w:t>
      </w:r>
    </w:p>
    <w:p w14:paraId="11B7954F" w14:textId="09E12A8F" w:rsidR="00BA5C66" w:rsidRDefault="00AB5BD7" w:rsidP="006A3B68">
      <w:pPr>
        <w:pStyle w:val="Normal2"/>
        <w:ind w:firstLine="720"/>
      </w:pPr>
      <w:r>
        <w:t>To create a m</w:t>
      </w:r>
      <w:r w:rsidR="00115D59">
        <w:t>ultiscale model spanning all experimental measurements</w:t>
      </w:r>
      <w:r w:rsidR="00380512">
        <w:t xml:space="preserve">, we expanded the interaction network </w:t>
      </w:r>
      <w:r w:rsidR="00805EF3">
        <w:t xml:space="preserve">to include correlations with </w:t>
      </w:r>
      <w:r w:rsidR="000A3D18">
        <w:t xml:space="preserve">cell </w:t>
      </w:r>
      <w:r w:rsidR="00805EF3">
        <w:t>sub</w:t>
      </w:r>
      <w:r w:rsidR="00FC15BA">
        <w:t>-community</w:t>
      </w:r>
      <w:r w:rsidR="00805EF3">
        <w:t xml:space="preserve"> frequencies</w:t>
      </w:r>
      <w:r w:rsidR="00407977">
        <w:t xml:space="preserve"> (</w:t>
      </w:r>
      <w:r w:rsidR="00CE33C4">
        <w:t xml:space="preserve">from </w:t>
      </w:r>
      <w:r w:rsidR="00407977">
        <w:t>CyTOF)</w:t>
      </w:r>
      <w:r w:rsidR="00805EF3">
        <w:t xml:space="preserve"> and </w:t>
      </w:r>
      <w:r w:rsidR="00337467">
        <w:t xml:space="preserve">serum </w:t>
      </w:r>
      <w:r w:rsidR="00805EF3">
        <w:t>cytokine concentrations</w:t>
      </w:r>
      <w:r w:rsidR="00384718">
        <w:t xml:space="preserve"> (from Luminex)</w:t>
      </w:r>
      <w:r w:rsidR="00805EF3">
        <w:t>.</w:t>
      </w:r>
      <w:r w:rsidR="00BE58E3">
        <w:t xml:space="preserve"> When </w:t>
      </w:r>
      <w:r w:rsidR="000759B0">
        <w:t>adding</w:t>
      </w:r>
      <w:r w:rsidR="00BE58E3">
        <w:t xml:space="preserve"> the latter dataset</w:t>
      </w:r>
      <w:r w:rsidR="00323C6D">
        <w:t xml:space="preserve">, the large positive </w:t>
      </w:r>
      <w:r w:rsidR="00466C34">
        <w:t>correlation</w:t>
      </w:r>
      <w:r w:rsidR="00AA106C">
        <w:t>s</w:t>
      </w:r>
      <w:r w:rsidR="00BF5F11">
        <w:t xml:space="preserve"> between</w:t>
      </w:r>
      <w:r w:rsidR="00313E27">
        <w:t xml:space="preserve"> nearly</w:t>
      </w:r>
      <w:r w:rsidR="00CC2249">
        <w:t xml:space="preserve"> all</w:t>
      </w:r>
      <w:r w:rsidR="00F104A8">
        <w:t xml:space="preserve"> cytokine concentrations</w:t>
      </w:r>
      <w:r w:rsidR="00BF5F11">
        <w:t xml:space="preserve"> </w:t>
      </w:r>
      <w:r w:rsidR="00073E86">
        <w:t xml:space="preserve">mentioned </w:t>
      </w:r>
      <w:r w:rsidR="0032751B">
        <w:t xml:space="preserve">previously </w:t>
      </w:r>
      <w:r w:rsidR="00BF5F11">
        <w:t>(Fig S11-S13)</w:t>
      </w:r>
      <w:r w:rsidR="00572A80">
        <w:t xml:space="preserve"> create</w:t>
      </w:r>
      <w:r w:rsidR="008D2615">
        <w:t>d</w:t>
      </w:r>
      <w:r w:rsidR="00680BB2">
        <w:t xml:space="preserve"> a large connected component</w:t>
      </w:r>
      <w:r w:rsidR="00DC6D2F">
        <w:t xml:space="preserve"> </w:t>
      </w:r>
      <w:r w:rsidR="003805A0">
        <w:t>dominating</w:t>
      </w:r>
      <w:r w:rsidR="00DC6D2F">
        <w:t xml:space="preserve"> the network</w:t>
      </w:r>
      <w:r w:rsidR="003805A0">
        <w:t xml:space="preserve"> structure</w:t>
      </w:r>
      <w:r w:rsidR="00DC6D2F">
        <w:t xml:space="preserve"> (Fig S26).</w:t>
      </w:r>
      <w:r w:rsidR="00407977">
        <w:t xml:space="preserve"> Focusing on </w:t>
      </w:r>
      <w:r w:rsidR="000A3D18">
        <w:t xml:space="preserve">the transcriptomic and </w:t>
      </w:r>
      <w:r w:rsidR="00504823">
        <w:t>cell sub</w:t>
      </w:r>
      <w:r w:rsidR="00FC15BA">
        <w:t>-community</w:t>
      </w:r>
      <w:r w:rsidR="00504823">
        <w:t xml:space="preserve"> data</w:t>
      </w:r>
      <w:r w:rsidR="00285404">
        <w:t xml:space="preserve"> and restricting to </w:t>
      </w:r>
      <w:r w:rsidR="008242D9">
        <w:t xml:space="preserve">correlations significant at </w:t>
      </w:r>
      <w:r w:rsidR="008242D9">
        <w:rPr>
          <w:i/>
        </w:rPr>
        <w:t>P</w:t>
      </w:r>
      <w:r w:rsidR="008242D9">
        <w:t xml:space="preserve"> &lt; 0.001</w:t>
      </w:r>
      <w:r w:rsidR="00504823">
        <w:t>,</w:t>
      </w:r>
      <w:r w:rsidR="00A40CC4">
        <w:t xml:space="preserve"> a</w:t>
      </w:r>
      <w:r w:rsidR="00F323BB">
        <w:t xml:space="preserve"> </w:t>
      </w:r>
      <w:r w:rsidR="0056090F">
        <w:t>well-</w:t>
      </w:r>
      <w:r w:rsidR="00F323BB">
        <w:t>organized network form</w:t>
      </w:r>
      <w:r w:rsidR="00720860">
        <w:t>ed</w:t>
      </w:r>
      <w:r w:rsidR="00F323BB">
        <w:t xml:space="preserve"> around the primary contrast in our dataset, </w:t>
      </w:r>
      <w:r w:rsidR="00474499">
        <w:t xml:space="preserve">the </w:t>
      </w:r>
      <w:r w:rsidR="00F323BB">
        <w:t>acute vs. convalescent timepoint</w:t>
      </w:r>
      <w:r w:rsidR="00DF6EAE">
        <w:t>s</w:t>
      </w:r>
      <w:r w:rsidR="00F323BB">
        <w:t xml:space="preserve"> (Fig 7D).</w:t>
      </w:r>
      <w:r w:rsidR="00A30F84">
        <w:t xml:space="preserve"> </w:t>
      </w:r>
      <w:r w:rsidR="00620024">
        <w:t>Under a force-directed layout, c</w:t>
      </w:r>
      <w:r w:rsidR="00A30F84">
        <w:t>ell sub</w:t>
      </w:r>
      <w:r w:rsidR="00FC15BA">
        <w:t>-communities</w:t>
      </w:r>
      <w:r w:rsidR="00A30F84">
        <w:t xml:space="preserve"> and gene modules </w:t>
      </w:r>
      <w:r w:rsidR="00E438E4">
        <w:t xml:space="preserve">that </w:t>
      </w:r>
      <w:r w:rsidR="00A30F84">
        <w:t>positively correlate with the convalescent timepoint</w:t>
      </w:r>
      <w:r w:rsidR="00620024">
        <w:t xml:space="preserve"> cluster</w:t>
      </w:r>
      <w:r w:rsidR="00962C11">
        <w:t>ed</w:t>
      </w:r>
      <w:r w:rsidR="00620024">
        <w:t xml:space="preserve"> together</w:t>
      </w:r>
      <w:r w:rsidR="00A30F84">
        <w:t xml:space="preserve"> (solid black box</w:t>
      </w:r>
      <w:r w:rsidR="00834B3E">
        <w:t>, Fig 7D</w:t>
      </w:r>
      <w:r w:rsidR="00A30F84">
        <w:t>)</w:t>
      </w:r>
      <w:r w:rsidR="00373A61">
        <w:t>, while</w:t>
      </w:r>
      <w:r w:rsidR="00076EDF">
        <w:t xml:space="preserve"> cell su</w:t>
      </w:r>
      <w:r w:rsidR="00FC15BA">
        <w:t>b-communities</w:t>
      </w:r>
      <w:r w:rsidR="00076EDF">
        <w:t xml:space="preserve"> and gene modules </w:t>
      </w:r>
      <w:r w:rsidR="00D258A6">
        <w:t xml:space="preserve">that </w:t>
      </w:r>
      <w:r w:rsidR="00076EDF">
        <w:t>negatively correlate with convalescence (and therefore associate with acute infection) also cluster</w:t>
      </w:r>
      <w:r w:rsidR="007912FF">
        <w:t>ed</w:t>
      </w:r>
      <w:r w:rsidR="00076EDF">
        <w:t xml:space="preserve"> together (dashed gray box</w:t>
      </w:r>
      <w:r w:rsidR="00834B3E">
        <w:t>, Fig 7D</w:t>
      </w:r>
      <w:r w:rsidR="00076EDF">
        <w:t>).</w:t>
      </w:r>
      <w:r w:rsidR="00516DC8">
        <w:t xml:space="preserve"> Weaker correlations between other gene modules, cell sub</w:t>
      </w:r>
      <w:r w:rsidR="00FC15BA">
        <w:t>-communities</w:t>
      </w:r>
      <w:r w:rsidR="00516DC8">
        <w:t xml:space="preserve">, and the other clinical variables </w:t>
      </w:r>
      <w:r w:rsidR="00C7229B">
        <w:t>remained</w:t>
      </w:r>
      <w:r w:rsidR="00516DC8">
        <w:t xml:space="preserve"> on the periphery of the network.</w:t>
      </w:r>
      <w:r w:rsidR="00E473A1">
        <w:t xml:space="preserve"> For instance, the </w:t>
      </w:r>
      <w:r w:rsidR="00DD36BB">
        <w:t xml:space="preserve">previously </w:t>
      </w:r>
      <w:r w:rsidR="008B6D0A">
        <w:t>described</w:t>
      </w:r>
      <w:r w:rsidR="00425772">
        <w:t xml:space="preserve"> significantly</w:t>
      </w:r>
      <w:r w:rsidR="008968F7">
        <w:t xml:space="preserve"> </w:t>
      </w:r>
      <w:r w:rsidR="00DD36BB">
        <w:t xml:space="preserve">positive </w:t>
      </w:r>
      <w:r w:rsidR="008968F7">
        <w:t>correlation between acute phase “nonclassical” CD14</w:t>
      </w:r>
      <w:r w:rsidR="008968F7">
        <w:rPr>
          <w:vertAlign w:val="superscript"/>
        </w:rPr>
        <w:t>+</w:t>
      </w:r>
      <w:r w:rsidR="008968F7">
        <w:t>CD16</w:t>
      </w:r>
      <w:r w:rsidR="008968F7">
        <w:rPr>
          <w:vertAlign w:val="superscript"/>
        </w:rPr>
        <w:t>++</w:t>
      </w:r>
      <w:r w:rsidR="008968F7">
        <w:t xml:space="preserve"> monocytes </w:t>
      </w:r>
      <w:r w:rsidR="00DD36BB">
        <w:t>(sub</w:t>
      </w:r>
      <w:r w:rsidR="000C2C8C">
        <w:t xml:space="preserve">-community </w:t>
      </w:r>
      <w:r w:rsidR="00DD36BB">
        <w:t>1) and CHIKV IgG</w:t>
      </w:r>
      <w:r w:rsidR="008968F7">
        <w:t xml:space="preserve"> </w:t>
      </w:r>
      <w:r w:rsidR="00DD36BB">
        <w:t>titer reappears as a weaker positive</w:t>
      </w:r>
      <w:r w:rsidR="003165C2">
        <w:t xml:space="preserve"> </w:t>
      </w:r>
      <w:r w:rsidR="00272227">
        <w:t>correlation</w:t>
      </w:r>
      <w:r w:rsidR="00626D1B">
        <w:t xml:space="preserve"> (asterisk</w:t>
      </w:r>
      <w:r w:rsidR="008A0881">
        <w:t xml:space="preserve"> with arrow</w:t>
      </w:r>
      <w:r w:rsidR="00626D1B">
        <w:t>, Fig 7D)</w:t>
      </w:r>
      <w:r w:rsidR="000A071A">
        <w:t xml:space="preserve">, since </w:t>
      </w:r>
      <w:r w:rsidR="005137F7">
        <w:t>the</w:t>
      </w:r>
      <w:r w:rsidR="000A071A">
        <w:t xml:space="preserve"> network</w:t>
      </w:r>
      <w:r w:rsidR="00617235">
        <w:t xml:space="preserve"> analysis</w:t>
      </w:r>
      <w:r w:rsidR="000A071A">
        <w:t xml:space="preserve"> includes both timepoints</w:t>
      </w:r>
      <w:r w:rsidR="0032120E">
        <w:t>.</w:t>
      </w:r>
    </w:p>
    <w:p w14:paraId="6138EA57" w14:textId="17F67CC8" w:rsidR="00676B83" w:rsidRDefault="00CC2D44" w:rsidP="00676B83">
      <w:pPr>
        <w:pStyle w:val="Normal2"/>
        <w:ind w:firstLine="720"/>
      </w:pPr>
      <w:r>
        <w:t xml:space="preserve">To test whether </w:t>
      </w:r>
      <w:r w:rsidR="008910D3">
        <w:t xml:space="preserve">the </w:t>
      </w:r>
      <w:r w:rsidR="00611343">
        <w:t xml:space="preserve">severe </w:t>
      </w:r>
      <w:r w:rsidR="009627E1">
        <w:t>dimensionality reduction</w:t>
      </w:r>
      <w:r w:rsidR="00706FE7">
        <w:t xml:space="preserve"> of the</w:t>
      </w:r>
      <w:r w:rsidR="008910D3">
        <w:t xml:space="preserve"> three datasets</w:t>
      </w:r>
      <w:r>
        <w:t xml:space="preserve"> </w:t>
      </w:r>
      <w:r w:rsidR="00630330">
        <w:t xml:space="preserve">to the </w:t>
      </w:r>
      <w:r w:rsidR="00795B9D">
        <w:t xml:space="preserve">relatively </w:t>
      </w:r>
      <w:r w:rsidR="00346C47">
        <w:t>small</w:t>
      </w:r>
      <w:r w:rsidR="00795B9D">
        <w:t xml:space="preserve"> </w:t>
      </w:r>
      <w:r w:rsidR="00630330">
        <w:t xml:space="preserve">network model presented in Fig 7D </w:t>
      </w:r>
      <w:r w:rsidR="00AB4E21">
        <w:t>retained</w:t>
      </w:r>
      <w:r w:rsidR="00A0534D">
        <w:t xml:space="preserve"> </w:t>
      </w:r>
      <w:r w:rsidR="00630330">
        <w:t>predictive value</w:t>
      </w:r>
      <w:r w:rsidR="00641B58">
        <w:t xml:space="preserve"> for the acute-convalescent contrast</w:t>
      </w:r>
      <w:r w:rsidR="009627E1">
        <w:t xml:space="preserve">, we </w:t>
      </w:r>
      <w:r w:rsidR="004671E1">
        <w:t>fit elastic net regularized logi</w:t>
      </w:r>
      <w:r w:rsidR="002B0656">
        <w:t xml:space="preserve">stic regression models to three versions of the </w:t>
      </w:r>
      <w:r w:rsidR="002113F0">
        <w:t>merged</w:t>
      </w:r>
      <w:r w:rsidR="002B0656">
        <w:t xml:space="preserve"> data: </w:t>
      </w:r>
      <w:r w:rsidR="00CB3E20" w:rsidRPr="00684B2C">
        <w:rPr>
          <w:i/>
        </w:rPr>
        <w:t>A</w:t>
      </w:r>
      <w:r w:rsidR="001166C9">
        <w:t>,</w:t>
      </w:r>
      <w:r w:rsidR="004E4065">
        <w:t xml:space="preserve"> </w:t>
      </w:r>
      <w:r w:rsidR="002B0656">
        <w:t xml:space="preserve">complete </w:t>
      </w:r>
      <w:r w:rsidR="009C5192">
        <w:t>per-</w:t>
      </w:r>
      <w:r w:rsidR="002B0656">
        <w:t xml:space="preserve">transcript </w:t>
      </w:r>
      <w:r w:rsidR="00302B5E">
        <w:t xml:space="preserve">quantification, </w:t>
      </w:r>
      <w:r w:rsidR="002B0656">
        <w:t>sub</w:t>
      </w:r>
      <w:r w:rsidR="00FC15BA">
        <w:t>-community</w:t>
      </w:r>
      <w:r w:rsidR="002B0656">
        <w:t xml:space="preserve"> frequencies</w:t>
      </w:r>
      <w:r w:rsidR="00302B5E">
        <w:t>,</w:t>
      </w:r>
      <w:r w:rsidR="002B0656">
        <w:t xml:space="preserve"> and serum cytokine concentrations</w:t>
      </w:r>
      <w:r w:rsidR="009E6B90">
        <w:t xml:space="preserve">; </w:t>
      </w:r>
      <w:r w:rsidR="00CB3E20" w:rsidRPr="00684B2C">
        <w:rPr>
          <w:i/>
        </w:rPr>
        <w:t>B</w:t>
      </w:r>
      <w:r w:rsidR="00684B2C">
        <w:t>,</w:t>
      </w:r>
      <w:r w:rsidR="00447751">
        <w:t xml:space="preserve"> same as </w:t>
      </w:r>
      <w:r w:rsidR="00CB3E20" w:rsidRPr="00684B2C">
        <w:rPr>
          <w:i/>
        </w:rPr>
        <w:t>A</w:t>
      </w:r>
      <w:r w:rsidR="00447751">
        <w:t xml:space="preserve"> but with</w:t>
      </w:r>
      <w:r w:rsidR="002113F0">
        <w:t xml:space="preserve"> coEM eigengenes instead o</w:t>
      </w:r>
      <w:r w:rsidR="00463FB7">
        <w:t>f per-transcript quantification;</w:t>
      </w:r>
      <w:r w:rsidR="00684B2C">
        <w:t xml:space="preserve"> and </w:t>
      </w:r>
      <w:r w:rsidR="00CB3E20" w:rsidRPr="00684B2C">
        <w:rPr>
          <w:i/>
        </w:rPr>
        <w:t>C</w:t>
      </w:r>
      <w:r w:rsidR="00684B2C">
        <w:t>,</w:t>
      </w:r>
      <w:r w:rsidR="009B6D03">
        <w:t xml:space="preserve"> same </w:t>
      </w:r>
      <w:r w:rsidR="00684B2C">
        <w:t xml:space="preserve">as </w:t>
      </w:r>
      <w:r w:rsidR="00684B2C">
        <w:rPr>
          <w:i/>
        </w:rPr>
        <w:t>B</w:t>
      </w:r>
      <w:r w:rsidR="00DF66BD">
        <w:t xml:space="preserve"> but with serum </w:t>
      </w:r>
      <w:r w:rsidR="008B0C45">
        <w:t>cytokine concentrations removed</w:t>
      </w:r>
      <w:r w:rsidR="00307E8F">
        <w:t>,</w:t>
      </w:r>
      <w:r w:rsidR="00DF66BD">
        <w:t xml:space="preserve"> </w:t>
      </w:r>
      <w:r w:rsidR="00CE61A8">
        <w:t>as in the final network model</w:t>
      </w:r>
      <w:r w:rsidR="00DF66BD">
        <w:t>.</w:t>
      </w:r>
      <w:r w:rsidR="001E6D6F">
        <w:t xml:space="preserve"> As expected</w:t>
      </w:r>
      <w:r w:rsidR="00ED119F">
        <w:t>,</w:t>
      </w:r>
      <w:r w:rsidR="00434F83">
        <w:t xml:space="preserve"> </w:t>
      </w:r>
      <w:r w:rsidR="00E9414B">
        <w:t xml:space="preserve">given the strong transcriptomic signature for </w:t>
      </w:r>
      <w:r w:rsidR="006B408D">
        <w:t>timepoint</w:t>
      </w:r>
      <w:r w:rsidR="001E6D6F">
        <w:t xml:space="preserve">, </w:t>
      </w:r>
      <w:r w:rsidR="00D9787C">
        <w:t>the model that had access to</w:t>
      </w:r>
      <w:r w:rsidR="001E6D6F">
        <w:t xml:space="preserve"> </w:t>
      </w:r>
      <w:r w:rsidR="00AF29B7">
        <w:t xml:space="preserve">complete </w:t>
      </w:r>
      <w:r w:rsidR="001E6D6F">
        <w:t>per-transcript quantification</w:t>
      </w:r>
      <w:r w:rsidR="007A148F">
        <w:t xml:space="preserve"> </w:t>
      </w:r>
      <w:r w:rsidR="00522848">
        <w:t xml:space="preserve">achieved </w:t>
      </w:r>
      <w:r w:rsidR="007A148F">
        <w:t>nearly perfect performance</w:t>
      </w:r>
      <w:r w:rsidR="009A0D47">
        <w:t xml:space="preserve"> under five-fold cross validation </w:t>
      </w:r>
      <w:r w:rsidR="002B5DCA">
        <w:t>(area under the receiver operating characteristic [</w:t>
      </w:r>
      <w:r w:rsidR="009A0D47">
        <w:t>AUC</w:t>
      </w:r>
      <w:r w:rsidR="002B5DCA">
        <w:t>]</w:t>
      </w:r>
      <w:r w:rsidR="009A0D47">
        <w:t>=0.97, 95% confidence interval [CI] 0.93–1.00</w:t>
      </w:r>
      <w:r w:rsidR="00C52682">
        <w:t>; Fig S27A</w:t>
      </w:r>
      <w:r w:rsidR="009A0D47">
        <w:t>).</w:t>
      </w:r>
      <w:r w:rsidR="003A589A">
        <w:t xml:space="preserve"> </w:t>
      </w:r>
      <w:r w:rsidR="00840A13">
        <w:t>R</w:t>
      </w:r>
      <w:r w:rsidR="003A589A">
        <w:t xml:space="preserve">eplacing per-transcript quantification with </w:t>
      </w:r>
      <w:r w:rsidR="00207003">
        <w:t xml:space="preserve">the </w:t>
      </w:r>
      <w:proofErr w:type="gramStart"/>
      <w:r w:rsidR="00207003">
        <w:t xml:space="preserve">92 </w:t>
      </w:r>
      <w:r w:rsidR="003A589A">
        <w:t>coEM</w:t>
      </w:r>
      <w:proofErr w:type="gramEnd"/>
      <w:r w:rsidR="003A589A">
        <w:t xml:space="preserve"> eigengenes</w:t>
      </w:r>
      <w:r w:rsidR="00446330">
        <w:t xml:space="preserve"> decreased </w:t>
      </w:r>
      <w:r w:rsidR="000029F8">
        <w:t xml:space="preserve">predictive </w:t>
      </w:r>
      <w:r w:rsidR="00446330">
        <w:t xml:space="preserve">performance </w:t>
      </w:r>
      <w:r w:rsidR="00006215">
        <w:t xml:space="preserve">only slightly </w:t>
      </w:r>
      <w:r w:rsidR="00446330">
        <w:t>(AUC=0.94, 95% CI 0.89–0.98</w:t>
      </w:r>
      <w:r w:rsidR="00967123">
        <w:t>; Fig S27B</w:t>
      </w:r>
      <w:r w:rsidR="00446330">
        <w:t>).</w:t>
      </w:r>
      <w:r w:rsidR="00B82D22">
        <w:t xml:space="preserve"> Removing the serum cytokine data, leaving only the</w:t>
      </w:r>
      <w:r w:rsidR="00747697">
        <w:t xml:space="preserve"> dimensi</w:t>
      </w:r>
      <w:r w:rsidR="00C67D7D">
        <w:t>onality-reduced</w:t>
      </w:r>
      <w:r w:rsidR="00B82D22">
        <w:t xml:space="preserve"> </w:t>
      </w:r>
      <w:r w:rsidR="006B3696">
        <w:t>d</w:t>
      </w:r>
      <w:r w:rsidR="00087B0E">
        <w:t xml:space="preserve">ata </w:t>
      </w:r>
      <w:r w:rsidR="00F1127A">
        <w:t>used</w:t>
      </w:r>
      <w:r w:rsidR="00DD4EF7">
        <w:t xml:space="preserve"> to generate</w:t>
      </w:r>
      <w:r w:rsidR="00B82D22">
        <w:t xml:space="preserve"> Fig 7D, did not </w:t>
      </w:r>
      <w:r w:rsidR="003E1E86">
        <w:t xml:space="preserve">further </w:t>
      </w:r>
      <w:r w:rsidR="00285094">
        <w:t>detract from model performance</w:t>
      </w:r>
      <w:r w:rsidR="00B03A05">
        <w:t xml:space="preserve"> </w:t>
      </w:r>
      <w:r w:rsidR="00B82D22">
        <w:t>(AUC=0.94, 95% CI 0.89–0.98</w:t>
      </w:r>
      <w:r w:rsidR="00E516CB">
        <w:t>; Fig S27C</w:t>
      </w:r>
      <w:r w:rsidR="00B82D22">
        <w:t>)</w:t>
      </w:r>
      <w:r w:rsidR="00CC50EB">
        <w:t>.</w:t>
      </w:r>
      <w:r w:rsidR="0016621D">
        <w:t xml:space="preserve"> </w:t>
      </w:r>
      <w:r w:rsidR="004D4FC1">
        <w:t>This suggests that</w:t>
      </w:r>
      <w:r w:rsidR="00065353">
        <w:t xml:space="preserve"> the</w:t>
      </w:r>
      <w:r w:rsidR="0016621D">
        <w:t xml:space="preserve"> </w:t>
      </w:r>
      <w:r w:rsidR="0038797C">
        <w:t>compact</w:t>
      </w:r>
      <w:r w:rsidR="002E7C3E">
        <w:t>,</w:t>
      </w:r>
      <w:r w:rsidR="005119E2">
        <w:t xml:space="preserve"> multiscale </w:t>
      </w:r>
      <w:r w:rsidR="0016621D">
        <w:t>net</w:t>
      </w:r>
      <w:r w:rsidR="00555706">
        <w:t xml:space="preserve">work model presented in Fig 7D </w:t>
      </w:r>
      <w:r w:rsidR="00737BF6">
        <w:t>preserve</w:t>
      </w:r>
      <w:r w:rsidR="00FD6015">
        <w:t>s</w:t>
      </w:r>
      <w:r w:rsidR="00555706">
        <w:t xml:space="preserve"> the majority of the contrast </w:t>
      </w:r>
      <w:r w:rsidR="00DD65D9">
        <w:t xml:space="preserve">between </w:t>
      </w:r>
      <w:r w:rsidR="0038797C">
        <w:t>the two phases of infection</w:t>
      </w:r>
      <w:r w:rsidR="00626872">
        <w:t xml:space="preserve"> </w:t>
      </w:r>
      <w:r w:rsidR="004E5BDC">
        <w:t xml:space="preserve">profiled </w:t>
      </w:r>
      <w:r w:rsidR="00555706">
        <w:t>by our stud</w:t>
      </w:r>
      <w:r w:rsidR="008332F4">
        <w:t>y.</w:t>
      </w:r>
    </w:p>
    <w:p w14:paraId="0D6DAD98" w14:textId="66FB5667" w:rsidR="00C94616" w:rsidRDefault="00C94616" w:rsidP="00676B83">
      <w:pPr>
        <w:pStyle w:val="Heading1"/>
      </w:pPr>
      <w:commentRangeStart w:id="14"/>
      <w:r>
        <w:t>Discussion</w:t>
      </w:r>
      <w:commentRangeEnd w:id="14"/>
      <w:r w:rsidR="003D45AF">
        <w:rPr>
          <w:rStyle w:val="CommentReference"/>
          <w:rFonts w:eastAsia="Arial" w:cs="Arial"/>
        </w:rPr>
        <w:commentReference w:id="14"/>
      </w:r>
    </w:p>
    <w:p w14:paraId="1CFDC73C" w14:textId="3508C55D" w:rsidR="00982305" w:rsidRDefault="007B0640" w:rsidP="00992A2E">
      <w:r>
        <w:t>We present in this study the</w:t>
      </w:r>
      <w:r w:rsidR="00CA138D">
        <w:t xml:space="preserve"> most comprehensive immune profi</w:t>
      </w:r>
      <w:r w:rsidR="00AB3C00">
        <w:t>l</w:t>
      </w:r>
      <w:r w:rsidR="00476144">
        <w:t>es available for</w:t>
      </w:r>
      <w:r w:rsidR="00A57213">
        <w:t xml:space="preserve"> </w:t>
      </w:r>
      <w:r w:rsidR="00D44595">
        <w:t>natural human infection</w:t>
      </w:r>
      <w:r w:rsidR="005B57F6">
        <w:t>s</w:t>
      </w:r>
      <w:r w:rsidR="00D44595">
        <w:t xml:space="preserve"> by </w:t>
      </w:r>
      <w:r w:rsidR="00B7421B">
        <w:t>CHIKV.</w:t>
      </w:r>
      <w:r w:rsidR="00FC2BA0">
        <w:t xml:space="preserve"> By employing</w:t>
      </w:r>
      <w:r w:rsidR="00B7643A">
        <w:t xml:space="preserve"> a </w:t>
      </w:r>
      <w:r w:rsidR="0088053B">
        <w:t>diverse</w:t>
      </w:r>
      <w:r w:rsidR="00097700">
        <w:t xml:space="preserve"> </w:t>
      </w:r>
      <w:r w:rsidR="002116A1">
        <w:t xml:space="preserve">CyTOF </w:t>
      </w:r>
      <w:r w:rsidR="004B779A">
        <w:t xml:space="preserve">antibody </w:t>
      </w:r>
      <w:r w:rsidR="00B7643A">
        <w:t>panel</w:t>
      </w:r>
      <w:r w:rsidR="00FC2BA0">
        <w:t xml:space="preserve"> and </w:t>
      </w:r>
      <w:r w:rsidR="005634D8">
        <w:t xml:space="preserve">novel clustering techniques to systematically </w:t>
      </w:r>
      <w:r w:rsidR="00AA7ADF">
        <w:t>discover sub</w:t>
      </w:r>
      <w:r w:rsidR="00FC15BA">
        <w:t>-communit</w:t>
      </w:r>
      <w:r w:rsidR="00D41C6A">
        <w:t>ies</w:t>
      </w:r>
      <w:r w:rsidR="00AA7ADF">
        <w:t xml:space="preserve"> </w:t>
      </w:r>
      <w:r w:rsidR="0023799A">
        <w:t xml:space="preserve">and their frequencies </w:t>
      </w:r>
      <w:r w:rsidR="00B32BC1">
        <w:t>in these data</w:t>
      </w:r>
      <w:r w:rsidR="005634D8">
        <w:t>,</w:t>
      </w:r>
      <w:r w:rsidR="00C90313">
        <w:t xml:space="preserve"> we </w:t>
      </w:r>
      <w:r w:rsidR="00417AFB">
        <w:t>discover</w:t>
      </w:r>
      <w:r w:rsidR="00493DE9">
        <w:t>ed</w:t>
      </w:r>
      <w:r w:rsidR="00C90313">
        <w:t xml:space="preserve"> more heterogeneity within PBMC pop</w:t>
      </w:r>
      <w:r w:rsidR="00F55E56">
        <w:t>ulations than</w:t>
      </w:r>
      <w:r w:rsidR="00F67741">
        <w:t xml:space="preserve"> previously recognized in</w:t>
      </w:r>
      <w:r w:rsidR="00F55E56">
        <w:t xml:space="preserve"> previous studies </w:t>
      </w:r>
      <w:r w:rsidR="00F67741">
        <w:t>of viral infection</w:t>
      </w:r>
      <w:r w:rsidR="00C90313">
        <w:t>. Considering the</w:t>
      </w:r>
      <w:r w:rsidR="00B7643A">
        <w:t xml:space="preserve"> </w:t>
      </w:r>
      <w:r w:rsidR="00B83826">
        <w:t>scarcity of</w:t>
      </w:r>
      <w:r w:rsidR="00681D03">
        <w:t xml:space="preserve"> </w:t>
      </w:r>
      <w:r w:rsidR="00702A9B">
        <w:t>any</w:t>
      </w:r>
      <w:r w:rsidR="006F2495">
        <w:t xml:space="preserve"> </w:t>
      </w:r>
      <w:r w:rsidR="00B83826">
        <w:t xml:space="preserve">CyTOF data </w:t>
      </w:r>
      <w:r w:rsidR="0070223A">
        <w:t xml:space="preserve">from </w:t>
      </w:r>
      <w:r w:rsidR="00B83826">
        <w:t>viral infections,</w:t>
      </w:r>
      <w:r w:rsidR="002C07B1">
        <w:fldChar w:fldCharType="begin" w:fldLock="1"/>
      </w:r>
      <w:r w:rsidR="00E26B01">
        <w:instrText>ADDIN CSL_CITATION { "citationItems" : [ { "id" : "ITEM-1", "itemData" : { "DOI" : "10.1016/j.ymeth.2015.07.008", "ISBN" : "1046-2023", "ISSN" : "10959130", "abstract" : "The recent application of mass cytometry (CyTOF) to biology provides a 'systems' approach to monitor concurrent changes in multiple host cell factors at the single cell level. We used CyTOF to evaluate T cells infected with varicella zoster virus (VZV) infection, documenting virus-mediated phenotypic and functional changes caused by this T cell tropic human herpesvirus. Here we summarize our findings using two complementary panels of antibodies against surface and intracellular signaling proteins to elucidate the consequences of VZV-mediated perturbations on the surface and in signaling networks of infected T cells. CyTOF data was analyzed by several statistical, analytical and visualization tools including hierarchical clustering, orthogonal scaling, SPADE, viSNE, and SLIDE. Data from the mass cytometry studies demonstrated that VZV infection led to 'remodeling' of the surface architecture of T cells, promoting skin trafficking phenotypes and associated with concomitant activation of T-cell receptor and PI3-kinase pathways. This method offers a novel approach for understanding viral interactions with differentiated host cells important for pathogenesis.", "author" : [ { "dropping-particle" : "", "family" : "Sen", "given" : "Nandini", "non-dropping-particle" : "", "parse-names" : false, "suffix" : "" }, { "dropping-particle" : "", "family" : "Mukherjee", "given" : "Gourab", "non-dropping-particle" : "", "parse-names" : false, "suffix" : "" }, { "dropping-particle" : "", "family" : "Arvin", "given" : "Ann M.", "non-dropping-particle" : "", "parse-names" : false, "suffix" : "" } ], "container-title" : "Methods", "id" : "ITEM-1", "issued" : { "date-parts" : [ [ "2015" ] ] }, "page" : "85-94", "publisher" : "Elsevier Inc.", "title" : "Single cell mass cytometry reveals remodeling of human T cell phenotypes by varicella zoster virus", "type" : "article-journal", "volume" : "90" }, "uris" : [ "http://www.mendeley.com/documents/?uuid=20c727af-fb4d-4d3a-9cb5-803d135a0f42" ] }, { "id" : "ITEM-2",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"ITEM-2", "issue" : "5", "issued" : { "date-parts" : [ [ "2015" ] ] }, "page" : "1214-1220", "title" : "Brief report: Chikungunya viral arthritis in the United States: A mimic of seronegative rheumatoid arthritis", "type" : "article-journal", "volume" : "67" }, "uris" : [ "http://www.mendeley.com/documents/?uuid=d5dd45d5-86a7-4e35-80d4-55a063ebf517" ] } ], "mendeley" : { "formattedCitation" : "\\autocite{Miner2015,Sen2015}", "plainTextFormattedCitation" : "\\autocite{Miner2015,Sen2015}", "previouslyFormattedCitation" : "&lt;sup&gt;6,54&lt;/sup&gt;" }, "properties" : { "noteIndex" : 0 }, "schema" : "https://github.com/citation-style-language/schema/raw/master/csl-citation.json" }</w:instrText>
      </w:r>
      <w:r w:rsidR="002C07B1">
        <w:fldChar w:fldCharType="separate"/>
      </w:r>
      <w:r w:rsidR="00E26B01" w:rsidRPr="00E26B01">
        <w:rPr>
          <w:noProof/>
        </w:rPr>
        <w:t>\autocite{Miner2015,Sen2015}</w:t>
      </w:r>
      <w:r w:rsidR="002C07B1">
        <w:fldChar w:fldCharType="end"/>
      </w:r>
      <w:r w:rsidR="009F0276">
        <w:t xml:space="preserve"> </w:t>
      </w:r>
      <w:r w:rsidR="006461EC">
        <w:t>these data</w:t>
      </w:r>
      <w:r w:rsidR="00CE3EF7">
        <w:t xml:space="preserve"> may represent the</w:t>
      </w:r>
      <w:r w:rsidR="00EE21A3">
        <w:t xml:space="preserve"> most comprehensive</w:t>
      </w:r>
      <w:r w:rsidR="00AB5563">
        <w:t xml:space="preserve"> immune</w:t>
      </w:r>
      <w:r w:rsidR="00EE21A3">
        <w:t xml:space="preserve"> profile</w:t>
      </w:r>
      <w:r w:rsidR="006461EC">
        <w:t>s</w:t>
      </w:r>
      <w:r w:rsidR="00EE21A3">
        <w:t xml:space="preserve"> </w:t>
      </w:r>
      <w:r w:rsidR="00AB5563">
        <w:t>for</w:t>
      </w:r>
      <w:r w:rsidR="00061E8A">
        <w:t xml:space="preserve"> any human viral disease</w:t>
      </w:r>
      <w:r w:rsidR="000F3E46">
        <w:t>.</w:t>
      </w:r>
      <w:r w:rsidR="00C70F21">
        <w:t xml:space="preserve"> By taking</w:t>
      </w:r>
      <w:r w:rsidR="00B7643A">
        <w:t xml:space="preserve"> an unbiased approach </w:t>
      </w:r>
      <w:r w:rsidR="00C70F21">
        <w:t xml:space="preserve">in measuring global </w:t>
      </w:r>
      <w:r w:rsidR="00B7643A">
        <w:t xml:space="preserve">changes across three scales (cell subpopulations, gene expression, and serum cytokines), we </w:t>
      </w:r>
      <w:r w:rsidR="008721A1">
        <w:t xml:space="preserve">provide </w:t>
      </w:r>
      <w:r w:rsidR="00BF17F7">
        <w:t xml:space="preserve">unprecedented </w:t>
      </w:r>
      <w:r w:rsidR="008721A1">
        <w:t xml:space="preserve">robustness and detail </w:t>
      </w:r>
      <w:r w:rsidR="00D00790">
        <w:t>on the effects of CHIKV on humans</w:t>
      </w:r>
      <w:r w:rsidR="008906EE">
        <w:t xml:space="preserve"> and a number of </w:t>
      </w:r>
      <w:r w:rsidR="00BD6F80">
        <w:t>novel</w:t>
      </w:r>
      <w:r w:rsidR="008906EE">
        <w:t xml:space="preserve"> findings</w:t>
      </w:r>
      <w:r w:rsidR="00B47322">
        <w:t xml:space="preserve"> that compel</w:t>
      </w:r>
      <w:r w:rsidR="00D00790">
        <w:t xml:space="preserve"> future hypothesis-driven </w:t>
      </w:r>
      <w:r w:rsidR="004D4DC6">
        <w:t>studies</w:t>
      </w:r>
      <w:r w:rsidR="00564575">
        <w:t>.</w:t>
      </w:r>
    </w:p>
    <w:p w14:paraId="08780A50" w14:textId="390A5F2B" w:rsidR="00CE393A" w:rsidRDefault="00D36E9C" w:rsidP="0005373F">
      <w:pPr>
        <w:pStyle w:val="Heading2"/>
      </w:pPr>
      <w:r>
        <w:t>Strong</w:t>
      </w:r>
      <w:r w:rsidR="00B44C6E">
        <w:t xml:space="preserve"> association</w:t>
      </w:r>
      <w:r w:rsidR="00FC41BC">
        <w:t>s</w:t>
      </w:r>
      <w:r w:rsidR="00A47DA4">
        <w:t xml:space="preserve"> between CHIKV and</w:t>
      </w:r>
      <w:r w:rsidR="00B44C6E">
        <w:t xml:space="preserve"> </w:t>
      </w:r>
      <w:r w:rsidR="00FA7709">
        <w:t>monocyte sub-communities</w:t>
      </w:r>
    </w:p>
    <w:p w14:paraId="006AAE06" w14:textId="1CEDE901" w:rsidR="00B90DCC" w:rsidRDefault="000872ED" w:rsidP="00992A2E">
      <w:r>
        <w:t>On the cell population level, our findings</w:t>
      </w:r>
      <w:r w:rsidR="005B601D">
        <w:t xml:space="preserve"> </w:t>
      </w:r>
      <w:r w:rsidR="007F0BF5">
        <w:t>indicate</w:t>
      </w:r>
      <w:r w:rsidR="00D9422E">
        <w:t xml:space="preserve"> </w:t>
      </w:r>
      <w:r w:rsidR="005B601D">
        <w:t xml:space="preserve">a prominent role </w:t>
      </w:r>
      <w:r w:rsidR="008F5A44">
        <w:t>for</w:t>
      </w:r>
      <w:r w:rsidR="005B601D">
        <w:t xml:space="preserve"> </w:t>
      </w:r>
      <w:r w:rsidR="00AA7EE3">
        <w:t>CD14</w:t>
      </w:r>
      <w:r w:rsidR="00AA7EE3" w:rsidRPr="00E37C56">
        <w:rPr>
          <w:vertAlign w:val="superscript"/>
        </w:rPr>
        <w:t>+</w:t>
      </w:r>
      <w:r w:rsidR="00AA7EE3" w:rsidRPr="00AA7EE3">
        <w:t xml:space="preserve"> and </w:t>
      </w:r>
      <w:r w:rsidR="00AA7EE3">
        <w:t>CD14</w:t>
      </w:r>
      <w:r w:rsidR="00AA7EE3" w:rsidRPr="00E37C56">
        <w:rPr>
          <w:vertAlign w:val="superscript"/>
        </w:rPr>
        <w:t>+</w:t>
      </w:r>
      <w:r w:rsidR="00AA7EE3">
        <w:t>CD16</w:t>
      </w:r>
      <w:r w:rsidR="00AA7EE3" w:rsidRPr="00E37C56">
        <w:rPr>
          <w:vertAlign w:val="superscript"/>
        </w:rPr>
        <w:t>+</w:t>
      </w:r>
      <w:r w:rsidR="00AA7EE3">
        <w:t xml:space="preserve"> </w:t>
      </w:r>
      <w:r w:rsidR="005B601D">
        <w:t>monocytes</w:t>
      </w:r>
      <w:r>
        <w:t>—</w:t>
      </w:r>
      <w:r w:rsidR="00ED2FD1">
        <w:t>including s</w:t>
      </w:r>
      <w:r w:rsidR="0099593C">
        <w:t>everal novel phenotypes therein</w:t>
      </w:r>
      <w:r>
        <w:t>—</w:t>
      </w:r>
      <w:r w:rsidR="006B2564">
        <w:t>during</w:t>
      </w:r>
      <w:r w:rsidR="005B601D">
        <w:t xml:space="preserve"> the </w:t>
      </w:r>
      <w:r w:rsidR="0023205B">
        <w:t>acute</w:t>
      </w:r>
      <w:r w:rsidR="00ED2FD1">
        <w:t xml:space="preserve"> immune response to CHIKV.</w:t>
      </w:r>
      <w:r w:rsidR="00E37C56">
        <w:t xml:space="preserve"> T</w:t>
      </w:r>
      <w:r w:rsidR="0075153C">
        <w:t xml:space="preserve">wo </w:t>
      </w:r>
      <w:r w:rsidR="0059126B">
        <w:t xml:space="preserve">cell </w:t>
      </w:r>
      <w:r w:rsidR="00E84D15">
        <w:t>sub</w:t>
      </w:r>
      <w:r w:rsidR="000F57FB">
        <w:t>-</w:t>
      </w:r>
      <w:r w:rsidR="00E84D15">
        <w:t xml:space="preserve">communities </w:t>
      </w:r>
      <w:r w:rsidR="00E37C56">
        <w:t>were more strongly associated with acute infection than all other sub-communities by two orders of magnitude:</w:t>
      </w:r>
      <w:r w:rsidR="0075153C">
        <w:t xml:space="preserve"> “intermediate” CD14</w:t>
      </w:r>
      <w:r w:rsidR="0075153C" w:rsidRPr="00E37C56">
        <w:rPr>
          <w:vertAlign w:val="superscript"/>
        </w:rPr>
        <w:t>++</w:t>
      </w:r>
      <w:r w:rsidR="0075153C">
        <w:t>CD16</w:t>
      </w:r>
      <w:r w:rsidR="0075153C" w:rsidRPr="00E37C56">
        <w:rPr>
          <w:vertAlign w:val="superscript"/>
        </w:rPr>
        <w:t>+</w:t>
      </w:r>
      <w:r w:rsidR="0075153C">
        <w:t xml:space="preserve"> monocytes </w:t>
      </w:r>
      <w:r w:rsidR="00C341FC">
        <w:t xml:space="preserve">and a </w:t>
      </w:r>
      <w:r w:rsidR="006C611A">
        <w:t>CD123</w:t>
      </w:r>
      <w:r w:rsidR="006C611A" w:rsidRPr="00E37C56">
        <w:rPr>
          <w:vertAlign w:val="superscript"/>
        </w:rPr>
        <w:t>+</w:t>
      </w:r>
      <w:r w:rsidR="006C611A">
        <w:t>, CX3CR1</w:t>
      </w:r>
      <w:r w:rsidR="006C611A" w:rsidRPr="00E37C56">
        <w:rPr>
          <w:vertAlign w:val="superscript"/>
        </w:rPr>
        <w:t>+</w:t>
      </w:r>
      <w:r w:rsidR="006C611A">
        <w:t xml:space="preserve"> and CD141</w:t>
      </w:r>
      <w:r w:rsidR="006C611A" w:rsidRPr="00E37C56">
        <w:rPr>
          <w:vertAlign w:val="superscript"/>
        </w:rPr>
        <w:t>+</w:t>
      </w:r>
      <w:r w:rsidR="006C611A">
        <w:t xml:space="preserve"> </w:t>
      </w:r>
      <w:r w:rsidR="00C341FC">
        <w:t>subpopulation of CD14</w:t>
      </w:r>
      <w:r w:rsidR="00C341FC" w:rsidRPr="00E37C56">
        <w:rPr>
          <w:vertAlign w:val="superscript"/>
        </w:rPr>
        <w:t>+</w:t>
      </w:r>
      <w:r w:rsidR="00190EE1">
        <w:t xml:space="preserve"> monocytes.</w:t>
      </w:r>
      <w:r w:rsidR="00B90DCC">
        <w:tab/>
      </w:r>
    </w:p>
    <w:p w14:paraId="178A886B" w14:textId="68614DA4" w:rsidR="00691A12" w:rsidRDefault="001114C2" w:rsidP="00992A2E">
      <w:pPr>
        <w:ind w:firstLine="720"/>
      </w:pPr>
      <w:r>
        <w:t>“Intermediate” CD14</w:t>
      </w:r>
      <w:r w:rsidRPr="00071F2C">
        <w:rPr>
          <w:vertAlign w:val="superscript"/>
        </w:rPr>
        <w:t>++</w:t>
      </w:r>
      <w:r>
        <w:t>CD16</w:t>
      </w:r>
      <w:r w:rsidRPr="00071F2C">
        <w:rPr>
          <w:vertAlign w:val="superscript"/>
        </w:rPr>
        <w:t>+</w:t>
      </w:r>
      <w:r>
        <w:t xml:space="preserve"> monocytes are a recently described population</w:t>
      </w:r>
      <w:r w:rsidR="00806321">
        <w:fldChar w:fldCharType="begin" w:fldLock="1"/>
      </w:r>
      <w:r w:rsidR="00E26B01">
        <w:instrText>ADDIN CSL_CITATION { "citationItems" : [ { "id" : "ITEM-1", "itemData" : { "DOI" : "10.1182/blood-2010-12-326355", "ISBN" : "2010123263", "ISSN" : "1528-0020", "PMID" : "21653326", "abstract" : "New official nomenclature subdivides human monocytes into 3 subsets: the classical (CD14(++)CD16(-)), intermediate (CD14(++)CD16(+)), and nonclassical (CD14(+)CD16(++)) monocytes. This introduces new challenges, as monocyte heterogeneity is mostly understood based on 2 subsets, the CD16(-) and CD16(+) monocytes. Here, we comprehensively defined the 3 circulating human monocyte subsets using microarray, flow cytometry, and cytokine production analysis. We find that intermediate monocytes expressed a large majority (87%) of genes and surface proteins at levels between classical and nonclassical monocytes. This establishes their intermediary nature at the molecular level. We unveil the close relationship between the intermediate and nonclassic monocytes, along with features that separate them. Intermediate monocytes expressed highest levels of major histocompatibility complex class II, GFR\u03b12 and CLEC10A, whereas nonclassic monocytes were distinguished by cytoskeleton rearrangement genes, inflammatory cytokine production, and CD294 and Siglec10 surface expression. In addition, we identify new features for classic monocytes, including AP-1 transcription factor genes, CLEC4D and IL-13R\u03b11 surface expression. We also find circumstantial evidence supporting the developmental relationship between the 3 subsets, including gradual changes in maturation genes and surface markers. By comprehensively defining the 3 monocyte subsets during healthy conditions, we facilitate target identification and detailed analyses of aberrations that may occur to monocyte subsets during diseases.", "author" : [ { "dropping-particle" : "", "family" : "Wong", "given" : "Kok Loon", "non-dropping-particle" : "", "parse-names" : false, "suffix" : "" }, { "dropping-particle" : "", "family" : "Tai", "given" : "June Jing-Yi", "non-dropping-particle" : "", "parse-names" : false, "suffix" : "" }, { "dropping-particle" : "", "family" : "Wong", "given" : "Wing-Cheong", "non-dropping-particle" : "", "parse-names" : false, "suffix" : "" }, { "dropping-particle" : "", "family" : "Han", "given" : "Hao", "non-dropping-particle" : "", "parse-names" : false, "suffix" : "" }, { "dropping-particle" : "", "family" : "Sem", "given" : "Xiaohui", "non-dropping-particle" : "", "parse-names" : false, "suffix" : "" }, { "dropping-particle" : "", "family" : "Yeap", "given" : "Wei-Hseun", "non-dropping-particle" : "", "parse-names" : false, "suffix" : "" }, { "dropping-particle" : "", "family" : "Kourilsky", "given" : "Philippe", "non-dropping-particle" : "", "parse-names" : false, "suffix" : "" }, { "dropping-particle" : "", "family" : "Wong", "given" : "Siew-Cheng", "non-dropping-particle" : "", "parse-names" : false, "suffix" : "" } ], "container-title" : "Blood", "id" : "ITEM-1", "issue" : "5", "issued" : { "date-parts" : [ [ "2011" ] ] }, "page" : "e16-31", "title" : "Gene expression profiling reveals the defining features of the classical, intermediate, and nonclassical human monocyte subsets.", "type" : "article-journal", "volume" : "118" }, "uris" : [ "http://www.mendeley.com/documents/?uuid=2e6a31ad-d269-46d4-a32e-16f0b44ea5a5" ] }, { "id" : "ITEM-2", "itemData" : { "DOI" : "10.1182/blood-2010-02-258558", "ISSN" : "0006-4971", "author" : [ { "dropping-particle" : "", "family" : "Ziegler-Heitbrock", "given" : "L.", "non-dropping-particle" : "", "parse-names" : false, "suffix" : "" }, { "dropping-particle" : "", "family" : "Ancuta", "given" : "Petronela", "non-dropping-particle" : "", "parse-names" : false, "suffix" : "" }, { "dropping-particle" : "", "family" : "Crowe", "given" : "Suzanne", "non-dropping-particle" : "", "parse-names" : false, "suffix" : "" }, { "dropping-particle" : "", "family" : "Dalod", "given" : "Marc", "non-dropping-particle" : "", "parse-names" : false, "suffix" : "" }, { "dropping-particle" : "", "family" : "Grau", "given" : "Veronika", "non-dropping-particle" : "", "parse-names" : false, "suffix" : "" }, { "dropping-particle" : "", "family" : "Hart", "given" : "Derek N", "non-dropping-particle" : "", "parse-names" : false, "suffix" : "" }, { "dropping-particle" : "", "family" : "Leenen", "given" : "Pieter J M", "non-dropping-particle" : "", "parse-names" : false, "suffix" : "" }, { "dropping-particle" : "", "family" : "Liu", "given" : "Y.-J.", "non-dropping-particle" : "", "parse-names" : false, "suffix" : "" }, { "dropping-particle" : "", "family" : "MacPherson", "given" : "G.", "non-dropping-particle" : "", "parse-names" : false, "suffix" : "" }, { "dropping-particle" : "", "family" : "Randolph", "given" : "Gwendalyn J", "non-dropping-particle" : "", "parse-names" : false, "suffix" : "" }, { "dropping-particle" : "", "family" : "Scherberich", "given" : "J.", "non-dropping-particle" : "", "parse-names" : false, "suffix" : "" }, { "dropping-particle" : "", "family" : "Schmitz", "given" : "Juergen", "non-dropping-particle" : "", "parse-names" : false, "suffix" : "" }, { "dropping-particle" : "", "family" : "Shortman", "given" : "Ken", "non-dropping-particle" : "", "parse-names" : false, "suffix" : "" }, { "dropping-particle" : "", "family" : "Sozzani", "given" : "Silvano", "non-dropping-particle" : "", "parse-names" : false, "suffix" : "" }, { "dropping-particle" : "", "family" : "Strobl", "given" : "Herbert", "non-dropping-particle" : "", "parse-names" : false, "suffix" : "" }, { "dropping-particle" : "", "family" : "Zembala", "given" : "Marek", "non-dropping-particle" : "", "parse-names" : false, "suffix" : "" }, { "dropping-particle" : "", "family" : "Austyn", "given" : "Jonathan M", "non-dropping-particle" : "", "parse-names" : false, "suffix" : "" }, { "dropping-particle" : "", "family" : "Lutz", "given" : "Manfred B", "non-dropping-particle" : "", "parse-names" : false, "suffix" : "" } ], "container-title" : "Blood", "id" : "ITEM-2", "issue" : "16", "issued" : { "date-parts" : [ [ "2010", "10", "21" ] ] }, "page" : "e74-e80", "title" : "Nomenclature of monocytes and dendritic cells in blood", "type" : "article-journal", "volume" : "116" }, "uris" : [ "http://www.mendeley.com/documents/?uuid=42e43f54-b419-42a6-97d8-0ff9e8466d44" ] } ], "mendeley" : { "formattedCitation" : "\\autocite{Wong2011,Ziegler-Heitbrock2010}", "plainTextFormattedCitation" : "\\autocite{Wong2011,Ziegler-Heitbrock2010}", "previouslyFormattedCitation" : "&lt;sup&gt;42,43&lt;/sup&gt;" }, "properties" : { "noteIndex" : 0 }, "schema" : "https://github.com/citation-style-language/schema/raw/master/csl-citation.json" }</w:instrText>
      </w:r>
      <w:r w:rsidR="00806321">
        <w:fldChar w:fldCharType="separate"/>
      </w:r>
      <w:r w:rsidR="00E26B01" w:rsidRPr="00E26B01">
        <w:rPr>
          <w:noProof/>
        </w:rPr>
        <w:t>\autocite{Wong2011,Ziegler-Heitbrock2010}</w:t>
      </w:r>
      <w:r w:rsidR="00806321">
        <w:fldChar w:fldCharType="end"/>
      </w:r>
      <w:r w:rsidR="007E7698">
        <w:t xml:space="preserve"> </w:t>
      </w:r>
      <w:r w:rsidR="00806321">
        <w:t xml:space="preserve">that </w:t>
      </w:r>
      <w:r w:rsidR="00B90DCC">
        <w:t xml:space="preserve">received initial </w:t>
      </w:r>
      <w:r w:rsidR="008B100B">
        <w:t>attention</w:t>
      </w:r>
      <w:r w:rsidR="007D173C">
        <w:t xml:space="preserve"> </w:t>
      </w:r>
      <w:r w:rsidR="00F93358">
        <w:t xml:space="preserve">for </w:t>
      </w:r>
      <w:r w:rsidR="007C489B">
        <w:t>showing</w:t>
      </w:r>
      <w:r w:rsidR="00F93358">
        <w:t xml:space="preserve"> independent predictive value for </w:t>
      </w:r>
      <w:r w:rsidR="003C6FA8">
        <w:t>cardiovascular event risk</w:t>
      </w:r>
      <w:r w:rsidR="004310B5">
        <w:t>,</w:t>
      </w:r>
      <w:r w:rsidR="00F93358">
        <w:fldChar w:fldCharType="begin" w:fldLock="1"/>
      </w:r>
      <w:r w:rsidR="00E26B01">
        <w:instrText>ADDIN CSL_CITATION { "citationItems" : [ { "id" : "ITEM-1", "itemData" : { "DOI" : "10.1016/j.jacc.2012.07.019", "ISBN" : "1558-3597 (Electronic)\\r0735-1097 (Linking)", "ISSN" : "07351097", "PMID" : "22999728", "abstract" : "Objectives: The aim of this study was to analyze the yet ill-defined relationship of distinct human monocyte subsets with cardiovascular outcomes in a broad patient population at cardiovascular risk. Background: Monocytes, the most abundant immune cell type found in atherosclerotic plaques, are crucial promoters of atherogenesis. Three distinct human monocyte subsets exist: classical CD14++CD16-, intermediate CD14++CD16+, and nonclassical CD14+CD16++ monocytes. Immunomodulation of distinct monocyte subsets has recently been discussed as a new therapeutic avenue in atherosclerosis. Methods: Cardiovascular events in 951 subjects referred for elective coronary angiography were prospectively analyzed. Monocyte subset analysis was performed using flow cytometry, blinded to patients' clinical characteristics, and patients were categorized according to quartiles of total monocyte and monocyte subset counts. The primary endpoint was defined a priori as the first occurrence of cardiovascular death, acute myocardial infarction, or nonhemorrhagic stroke. Endpoint adjudication was done blinded to monocyte subset distribution. Results: During a mean follow-up period of 2.6 \u00b1 1.0 years, 93 patients experienced the primary endpoint. In univariate Kaplan-Meier analysis, counts of total (p = 0.010), classical CD14++CD16- (p = 0.024), and intermediate CD14++CD16+ (p &lt; 0.001) monocytes predicted the primary endpoint, whereas nonclassical monocytes did not (p = 0.158). After full adjustment for confounders, CD14++CD16+ monocytes remained the only monocyte subset independently related to cardiovascular events (fourth vs. first quartile: hazard ratio: 3.019; 95% confidence interval: 1.315 to 6.928; p = 0.009). Conclusions: CD14++CD16+ monocytes independently predicted cardiovascular events in subjects referred for elective coronary angiography. Future studies will be needed to elucidate whether CD14++CD16+ monocytes may become a target cell population for new therapeutic strategies in atherosclerosis. \u00a9 2012 American College of Cardiology Foundation.", "author" : [ { "dropping-particle" : "", "family" : "Rogacev", "given" : "Kyrill S.", "non-dropping-particle" : "", "parse-names" : false, "suffix" : "" }, { "dropping-particle" : "", "family" : "Cremers", "given" : "Bodo", "non-dropping-particle" : "", "parse-names" : false, "suffix" : "" }, { "dropping-particle" : "", "family" : "Zawada", "given" : "Adam M.", "non-dropping-particle" : "", "parse-names" : false, "suffix" : "" }, { "dropping-particle" : "", "family" : "Seiler", "given" : "Sarah", "non-dropping-particle" : "", "parse-names" : false, "suffix" : "" }, { "dropping-particle" : "", "family" : "Binder", "given" : "Nadine", "non-dropping-particle" : "", "parse-names" : false, "suffix" : "" }, { "dropping-particle" : "", "family" : "Ege", "given" : "Philipp", "non-dropping-particle" : "", "parse-names" : false, "suffix" : "" }, { "dropping-particle" : "", "family" : "Gro\u00dfe-Dunker", "given" : "Gunnar", "non-dropping-particle" : "", "parse-names" : false, "suffix" : "" }, { "dropping-particle" : "", "family" : "Heisel", "given" : "Isabel", "non-dropping-particle" : "", "parse-names" : false, "suffix" : "" }, { "dropping-particle" : "", "family" : "Hornof", "given" : "Florian", "non-dropping-particle" : "", "parse-names" : false, "suffix" : "" }, { "dropping-particle" : "", "family" : "Jeken", "given" : "Jana", "non-dropping-particle" : "", "parse-names" : false, "suffix" : "" }, { "dropping-particle" : "", "family" : "Rebling", "given" : "Niko M.", "non-dropping-particle" : "", "parse-names" : false, "suffix" : "" }, { "dropping-particle" : "", "family" : "Ulrich", "given" : "Christof", "non-dropping-particle" : "", "parse-names" : false, "suffix" : "" }, { "dropping-particle" : "", "family" : "Scheller", "given" : "Bruno", "non-dropping-particle" : "", "parse-names" : false, "suffix" : "" }, { "dropping-particle" : "", "family" : "B\u00f6hm", "given" : "Michael", "non-dropping-particle" : "", "parse-names" : false, "suffix" : "" }, { "dropping-particle" : "", "family" : "Fliser", "given" : "Danilo", "non-dropping-particle" : "", "parse-names" : false, "suffix" : "" }, { "dropping-particle" : "", "family" : "Heine", "given" : "Gunnar H.", "non-dropping-particle" : "", "parse-names" : false, "suffix" : "" } ], "container-title" : "Journal of the American College of Cardiology", "id" : "ITEM-1", "issue" : "16", "issued" : { "date-parts" : [ [ "2012" ] ] }, "page" : "1512-1520", "publisher" : "Elsevier Inc.", "title" : "CD14++CD16+ monocytes independently predict cardiovascular events: A cohort study of 951 patients referred for elective coronary angiography", "type" : "article-journal", "volume" : "60" }, "uris" : [ "http://www.mendeley.com/documents/?uuid=cb3862a3-b636-46ff-afe9-d7bec9dbdede" ] } ], "mendeley" : { "formattedCitation" : "\\autocite{Rogacev2012}", "plainTextFormattedCitation" : "\\autocite{Rogacev2012}", "previouslyFormattedCitation" : "&lt;sup&gt;55&lt;/sup&gt;" }, "properties" : { "noteIndex" : 0 }, "schema" : "https://github.com/citation-style-language/schema/raw/master/csl-citation.json" }</w:instrText>
      </w:r>
      <w:r w:rsidR="00F93358">
        <w:fldChar w:fldCharType="separate"/>
      </w:r>
      <w:r w:rsidR="00E26B01" w:rsidRPr="00E26B01">
        <w:rPr>
          <w:noProof/>
        </w:rPr>
        <w:t>\autocite{Rogacev2012}</w:t>
      </w:r>
      <w:r w:rsidR="00F93358">
        <w:fldChar w:fldCharType="end"/>
      </w:r>
      <w:r w:rsidR="004310B5">
        <w:t xml:space="preserve"> </w:t>
      </w:r>
      <w:r w:rsidR="0090499E">
        <w:t xml:space="preserve">which </w:t>
      </w:r>
      <w:r w:rsidR="00071F2C">
        <w:t xml:space="preserve">hinted at </w:t>
      </w:r>
      <w:r w:rsidR="004310B5">
        <w:t>a role in vascular inflammation or athe</w:t>
      </w:r>
      <w:r w:rsidR="00135FE9">
        <w:t xml:space="preserve">rosclerosis. They </w:t>
      </w:r>
      <w:r w:rsidR="00AB3DEA">
        <w:t xml:space="preserve">were also found to </w:t>
      </w:r>
      <w:r w:rsidR="00135FE9">
        <w:t>selectively express</w:t>
      </w:r>
      <w:r w:rsidR="000E7D53">
        <w:t xml:space="preserve"> CCR5, the coreceptor for HIV</w:t>
      </w:r>
      <w:r w:rsidR="00F93358">
        <w:t>.</w:t>
      </w:r>
      <w:r w:rsidR="000E7D53">
        <w:fldChar w:fldCharType="begin" w:fldLock="1"/>
      </w:r>
      <w:r w:rsidR="00E26B01">
        <w:instrText>ADDIN CSL_CITATION { "citationItems" : [ { "id" : "ITEM-1", "itemData" : { "DOI" : "10.4049/jimmunol.178.10.6581", "ISBN" : "0022-1767", "ISSN" : "0022-1767", "PMID" : "17475889", "abstract" : "HIV-1 persists in peripheral blood monocytes in individuals receiving highly active antiretroviral therapy (HAART) with viral suppression, despite these cells being poorly susceptible to infection in vitro. Because very few monocytes harbor HIV-1 in vivo, we considered whether a subset of monocytes might be more permissive to infection. We show that a minor CD16+ monocyte subset preferentially harbors HIV-1 in infected individuals on HAART when compared with the majority of monocytes (CD14highCD16-). We confirmed this by in vitro experiments showing that CD16+ monocytes were more susceptible to CCR5-using strains of HIV-1, a finding that is associated with higher CCR5 expression on these cells. CD16+ monocytes were also more permissive to infection with a vesicular stomatitis virus G protein-pseudotyped reporter strain of HIV-1 than the majority of monocytes, suggesting that they are better able to support HIV-1 replication after entry. Consistent with this observation, high molecular mass complexes of apolipoprotein B mRNA-editing enzyme, catalytic polypeptide-like 3G (APOBEC3G) were observed in CD16+ monocytes that were similar to those observed in highly permissive T cells. In contrast, CD14highCD16- monocytes contained low molecular mass active APOBEC3G, suggesting this is a mechanism of resistance to HIV-1 infection in these cells. Collectively, these data show that CD16+ monocytes are preferentially susceptible to HIV-1 entry, more permissive for replication, and constitute a continuing source of viral persistence during HAART.", "author" : [ { "dropping-particle" : "", "family" : "Ellery", "given" : "P. J.", "non-dropping-particle" : "", "parse-names" : false, "suffix" : "" }, { "dropping-particle" : "", "family" : "Tippett", "given" : "E.", "non-dropping-particle" : "", "parse-names" : false, "suffix" : "" }, { "dropping-particle" : "", "family" : "Chiu", "given" : "Y.-L.", "non-dropping-particle" : "", "parse-names" : false, "suffix" : "" }, { "dropping-particle" : "", "family" : "Paukovics", "given" : "G.", "non-dropping-particle" : "", "parse-names" : false, "suffix" : "" }, { "dropping-particle" : "", "family" : "Cameron", "given" : "P. U.", "non-dropping-particle" : "", "parse-names" : false, "suffix" : "" }, { "dropping-particle" : "", "family" : "Solomon", "given" : "a.", "non-dropping-particle" : "", "parse-names" : false, "suffix" : "" }, { "dropping-particle" : "", "family" : "Lewin", "given" : "S. R.", "non-dropping-particle" : "", "parse-names" : false, "suffix" : "" }, { "dropping-particle" : "", "family" : "Gorry", "given" : "P. R.", "non-dropping-particle" : "", "parse-names" : false, "suffix" : "" }, { "dropping-particle" : "", "family" : "Jaworowski", "given" : "a.", "non-dropping-particle" : "", "parse-names" : false, "suffix" : "" }, { "dropping-particle" : "", "family" : "Greene", "given" : "W. C.", "non-dropping-particle" : "", "parse-names" : false, "suffix" : "" }, { "dropping-particle" : "", "family" : "Sonza", "given" : "S.", "non-dropping-particle" : "", "parse-names" : false, "suffix" : "" }, { "dropping-particle" : "", "family" : "Crowe", "given" : "S. M.", "non-dropping-particle" : "", "parse-names" : false, "suffix" : "" } ], "container-title" : "The Journal of Immunology", "id" : "ITEM-1", "issue" : "10", "issued" : { "date-parts" : [ [ "2007" ] ] }, "page" : "6581-6589", "title" : "The CD16+ Monocyte Subset Is More Permissive to Infection and Preferentially Harbors HIV-1 In Vivo", "type" : "article-journal", "volume" : "178" }, "uris" : [ "http://www.mendeley.com/documents/?uuid=bf675f01-44df-4fb2-9a4a-2eb7e37fda3d" ] } ], "mendeley" : { "formattedCitation" : "\\autocite{Ellery2007}", "plainTextFormattedCitation" : "\\autocite{Ellery2007}", "previouslyFormattedCitation" : "&lt;sup&gt;56&lt;/sup&gt;" }, "properties" : { "noteIndex" : 0 }, "schema" : "https://github.com/citation-style-language/schema/raw/master/csl-citation.json" }</w:instrText>
      </w:r>
      <w:r w:rsidR="000E7D53">
        <w:fldChar w:fldCharType="separate"/>
      </w:r>
      <w:r w:rsidR="00E26B01" w:rsidRPr="00E26B01">
        <w:rPr>
          <w:noProof/>
        </w:rPr>
        <w:t>\autocite{Ellery2007}</w:t>
      </w:r>
      <w:r w:rsidR="000E7D53">
        <w:fldChar w:fldCharType="end"/>
      </w:r>
      <w:r w:rsidR="00F93358">
        <w:t xml:space="preserve"> </w:t>
      </w:r>
      <w:r w:rsidR="00C053FD">
        <w:t xml:space="preserve">Subsequently, </w:t>
      </w:r>
      <w:r w:rsidR="002538F7">
        <w:t>studies discovered that these cells are</w:t>
      </w:r>
      <w:r w:rsidR="00C053FD">
        <w:t xml:space="preserve"> selectively (i.e., </w:t>
      </w:r>
      <w:r w:rsidR="00505586">
        <w:t>in contrast to</w:t>
      </w:r>
      <w:r w:rsidR="00F17BA6">
        <w:t xml:space="preserve"> </w:t>
      </w:r>
      <w:r w:rsidR="00C053FD">
        <w:t>“nonclassical” CD14</w:t>
      </w:r>
      <w:r w:rsidR="00C053FD" w:rsidRPr="00071F2C">
        <w:rPr>
          <w:vertAlign w:val="superscript"/>
        </w:rPr>
        <w:t>+</w:t>
      </w:r>
      <w:r w:rsidR="00C053FD">
        <w:t>CD16</w:t>
      </w:r>
      <w:r w:rsidR="00C053FD" w:rsidRPr="00071F2C">
        <w:rPr>
          <w:vertAlign w:val="superscript"/>
        </w:rPr>
        <w:t>++</w:t>
      </w:r>
      <w:r w:rsidR="00C053FD">
        <w:t xml:space="preserve"> monocytes)</w:t>
      </w:r>
      <w:r w:rsidR="00E43D0B">
        <w:t xml:space="preserve"> expanded</w:t>
      </w:r>
      <w:r w:rsidR="00C053FD">
        <w:t xml:space="preserve"> in </w:t>
      </w:r>
      <w:r w:rsidR="00F33934">
        <w:t xml:space="preserve">bacterial </w:t>
      </w:r>
      <w:r w:rsidR="000B2B62">
        <w:t>sepsis,</w:t>
      </w:r>
      <w:r w:rsidR="001F1AFC">
        <w:t xml:space="preserve"> </w:t>
      </w:r>
      <w:r w:rsidR="000B2B62">
        <w:t>Dengue fever, Crohn’s disease, rheumatoid arthritis, Eale’s disease, and asthma.</w:t>
      </w:r>
      <w:r w:rsidR="000B2B62">
        <w:fldChar w:fldCharType="begin" w:fldLock="1"/>
      </w:r>
      <w:r w:rsidR="00E26B01">
        <w:instrText>ADDIN CSL_CITATION { "citationItems" : [ { "id" : "ITEM-1", "itemData" : { "DOI" : "10.1007/s12026-012-8297-3", "ISBN" : "0257-277x", "ISSN" : "0257277X", "PMID" : "22430559", "abstract" : "Human blood monocytes are heterogeneous and conventionally subdivided into two subsets based on CD16 expression. Recently, the official nomenclature subdivides monocytes into three subsets, the additional subset arising from the segregation of the CD16+ monocytes into two based on relative expression of CD14. Recent whole genome analysis reveal that specialized functions and phenotypes can be attributed to these newly defined monocyte subsets. In this review, we discuss these recent results, and also the description and utility of this new segregation in several disease conditions. We also discuss alternative markers for segregating the monocyte subsets, for example using Tie-2 and slan, which do not necessarily follow the official method of segregating monocyte subsets based on relative CD14 and CD16 expressions.", "author" : [ { "dropping-particle" : "", "family" : "Wong", "given" : "Kok Loon", "non-dropping-particle" : "", "parse-names" : false, "suffix" : "" }, { "dropping-particle" : "", "family" : "Yeap", "given" : "Wei Hseun", "non-dropping-particle" : "", "parse-names" : false, "suffix" : "" }, { "dropping-particle" : "", "family" : "Tai", "given" : "June Jing Yi", "non-dropping-particle" : "", "parse-names" : false, "suffix" : "" }, { "dropping-particle" : "", "family" : "Ong", "given" : "Siew Min", "non-dropping-particle" : "", "parse-names" : false, "suffix" : "" }, { "dropping-particle" : "", "family" : "Dang", "given" : "Truong Minh", "non-dropping-particle" : "", "parse-names" : false, "suffix" : "" }, { "dropping-particle" : "", "family" : "Wong", "given" : "Siew Cheng", "non-dropping-particle" : "", "parse-names" : false, "suffix" : "" } ], "container-title" : "Immunologic Research", "id" : "ITEM-1", "issue" : "1-3", "issued" : { "date-parts" : [ [ "2012" ] ] }, "page" : "41-57", "title" : "The three human monocyte subsets: Implications for health and disease", "type" : "article-journal", "volume" : "53" }, "uris" : [ "http://www.mendeley.com/documents/?uuid=22fa46c6-5d0d-4807-ab5a-aefdb701db0e" ] } ], "mendeley" : { "formattedCitation" : "\\autocite{Wong2012}", "plainTextFormattedCitation" : "\\autocite{Wong2012}", "previouslyFormattedCitation" : "&lt;sup&gt;57&lt;/sup&gt;" }, "properties" : { "noteIndex" : 0 }, "schema" : "https://github.com/citation-style-language/schema/raw/master/csl-citation.json" }</w:instrText>
      </w:r>
      <w:r w:rsidR="000B2B62">
        <w:fldChar w:fldCharType="separate"/>
      </w:r>
      <w:r w:rsidR="00E26B01" w:rsidRPr="00E26B01">
        <w:rPr>
          <w:noProof/>
        </w:rPr>
        <w:t>\autocite{Wong2012}</w:t>
      </w:r>
      <w:r w:rsidR="000B2B62">
        <w:fldChar w:fldCharType="end"/>
      </w:r>
      <w:r w:rsidR="00C053FD">
        <w:t xml:space="preserve"> </w:t>
      </w:r>
      <w:r w:rsidR="002D3617">
        <w:t xml:space="preserve">Compared </w:t>
      </w:r>
      <w:r w:rsidR="00F52B7D">
        <w:t>to</w:t>
      </w:r>
      <w:r w:rsidR="002D3617">
        <w:t xml:space="preserve"> </w:t>
      </w:r>
      <w:r w:rsidR="001154BB">
        <w:t>our</w:t>
      </w:r>
      <w:r w:rsidR="002D3617">
        <w:t xml:space="preserve"> </w:t>
      </w:r>
      <w:r w:rsidR="001154BB">
        <w:t xml:space="preserve">putative cluster </w:t>
      </w:r>
      <w:r w:rsidR="00EB66A8">
        <w:t>of</w:t>
      </w:r>
      <w:r w:rsidR="001154BB">
        <w:t xml:space="preserve"> </w:t>
      </w:r>
      <w:r w:rsidR="002D3617">
        <w:t>“nonclassical” CD14</w:t>
      </w:r>
      <w:r w:rsidR="002D3617" w:rsidRPr="00071F2C">
        <w:rPr>
          <w:vertAlign w:val="superscript"/>
        </w:rPr>
        <w:t>+</w:t>
      </w:r>
      <w:r w:rsidR="002D3617">
        <w:t>CD16</w:t>
      </w:r>
      <w:r w:rsidR="002D3617" w:rsidRPr="00071F2C">
        <w:rPr>
          <w:vertAlign w:val="superscript"/>
        </w:rPr>
        <w:t>++</w:t>
      </w:r>
      <w:r w:rsidR="002D3617">
        <w:t xml:space="preserve"> monocytes, w</w:t>
      </w:r>
      <w:r w:rsidR="009B5A79">
        <w:t xml:space="preserve">e </w:t>
      </w:r>
      <w:r w:rsidR="00C3775A">
        <w:t>too</w:t>
      </w:r>
      <w:r w:rsidR="002E24FC">
        <w:t xml:space="preserve"> </w:t>
      </w:r>
      <w:r w:rsidR="009B5A79">
        <w:t xml:space="preserve">saw </w:t>
      </w:r>
      <w:r w:rsidR="00221051">
        <w:t>higher</w:t>
      </w:r>
      <w:r w:rsidR="009B5A79">
        <w:t xml:space="preserve"> expression of CCR5 in </w:t>
      </w:r>
      <w:r w:rsidR="00362E6B">
        <w:t>the “intermediate”</w:t>
      </w:r>
      <w:r w:rsidR="009B5A79">
        <w:t xml:space="preserve"> subpopulation</w:t>
      </w:r>
      <w:r w:rsidR="00BC5AB6">
        <w:t>,</w:t>
      </w:r>
      <w:r w:rsidR="00804A2B">
        <w:t xml:space="preserve"> </w:t>
      </w:r>
      <w:r w:rsidR="00F260CA">
        <w:t>as well as</w:t>
      </w:r>
      <w:r w:rsidR="00A3555E">
        <w:t xml:space="preserve"> </w:t>
      </w:r>
      <w:r w:rsidR="00C57FE6">
        <w:t xml:space="preserve">higher </w:t>
      </w:r>
      <w:r w:rsidR="00A3555E">
        <w:t xml:space="preserve">expression of HLA-DR, another </w:t>
      </w:r>
      <w:r w:rsidR="00A26D5F">
        <w:t>selective</w:t>
      </w:r>
      <w:r w:rsidR="00A3555E">
        <w:t xml:space="preserve"> </w:t>
      </w:r>
      <w:r w:rsidR="00B31877">
        <w:t xml:space="preserve">marker </w:t>
      </w:r>
      <w:r w:rsidR="00A3555E">
        <w:t>(Fig S3)</w:t>
      </w:r>
      <w:r w:rsidR="00DE626B">
        <w:t>, providing strong evidence that this population is the same “intermediate” phenotype described in previous studies</w:t>
      </w:r>
      <w:r w:rsidR="00A3555E">
        <w:t>.</w:t>
      </w:r>
      <w:r w:rsidR="003466F4">
        <w:fldChar w:fldCharType="begin" w:fldLock="1"/>
      </w:r>
      <w:r w:rsidR="00E26B01">
        <w:instrText>ADDIN CSL_CITATION { "citationItems" : [ { "id" : "ITEM-1", "itemData" : { "DOI" : "10.1182/blood-2011-01-326827", "ISBN" : "4968411623545", "ISSN" : "00064971", "PMID" : "21803849", "abstract" : "Monocytes are a heterogeneous cell population with subset-specific functions and phenotypes. The differential expression of CD14 and CD16 distinguishes classical CD14(++)CD16(-), intermediate CD14(++)CD16(+), and nonclassical CD14(+)CD16(++) monocytes. Current knowledge on human monocyte heterogeneity is still incomplete: while it is increasingly acknowledged that CD14(++)CD16(+) monocytes are of outstanding significance in 2 global health issues, namely HIV-1 infection and atherosclerosis, CD14(++)CD16(+) monocytes remain the most poorly characterized subset so far. We therefore developed a method to purify the 3 monocyte subsets from human blood and analyzed their transcriptomes using SuperSAGE in combination with high-throughput sequencing. Analysis of 5 487 603 tags revealed unique identifiers of CD14(++)CD16(+) monocytes, delineating these cells from the 2 other monocyte subsets. Gene Ontology (GO) enrichment analysis suggests diverse immunologic functions, linking CD14(++)CD16(+) monocytes to Ag processing and presentation (eg, CD74, HLA-DR, IFI30, CTSB), to inflammation and monocyte activation (eg, TGFB1, AIF1, PTPN6), and to angiogenesis (eg, TIE2, CD105). In conclusion, we provide genetic evidence for a distinct role of CD14(++)CD16(+) monocytes in human immunity. After CD14(++)CD16(+) monocytes have earlier been discussed as a potential therapeutic target in inflammatory diseases, we are hopeful that our data will spur further research in the field of monocyte heterogeneity.;", "author" : [ { "dropping-particle" : "", "family" : "Zawada", "given" : "Adam M.", "non-dropping-particle" : "", "parse-names" : false, "suffix" : "" }, { "dropping-particle" : "", "family" : "Rogacev", "given" : "Kyrill S.", "non-dropping-particle" : "", "parse-names" : false, "suffix" : "" }, { "dropping-particle" : "", "family" : "Rotter", "given" : "Bj\u00f6rn", "non-dropping-particle" : "", "parse-names" : false, "suffix" : "" }, { "dropping-particle" : "", "family" : "Winter", "given" : "Peter", "non-dropping-particle" : "", "parse-names" : false, "suffix" : "" }, { "dropping-particle" : "", "family" : "Marell", "given" : "Rolf R.", "non-dropping-particle" : "", "parse-names" : false, "suffix" : "" }, { "dropping-particle" : "", "family" : "Fliser", "given" : "Danilo", "non-dropping-particle" : "", "parse-names" : false, "suffix" : "" }, { "dropping-particle" : "", "family" : "Heine", "given" : "Gunnar H.", "non-dropping-particle" : "", "parse-names" : false, "suffix" : "" } ], "container-title" : "Blood", "id" : "ITEM-1", "issue" : "12", "issued" : { "date-parts" : [ [ "2011" ] ] }, "page" : "50-62", "title" : "SuperSAGE evidence for CD14 ++CD16 + monocytes as a third monocyte subset", "type" : "article-journal", "volume" : "118" }, "uris" : [ "http://www.mendeley.com/documents/?uuid=32637916-6e21-47c2-bd66-72e50d596a3a" ] } ], "mendeley" : { "formattedCitation" : "\\autocite{Zawada2011}", "plainTextFormattedCitation" : "\\autocite{Zawada2011}", "previouslyFormattedCitation" : "&lt;sup&gt;58&lt;/sup&gt;" }, "properties" : { "noteIndex" : 0 }, "schema" : "https://github.com/citation-style-language/schema/raw/master/csl-citation.json" }</w:instrText>
      </w:r>
      <w:r w:rsidR="003466F4">
        <w:fldChar w:fldCharType="separate"/>
      </w:r>
      <w:r w:rsidR="00E26B01" w:rsidRPr="00E26B01">
        <w:rPr>
          <w:noProof/>
        </w:rPr>
        <w:t>\autocite{Zawada2011}</w:t>
      </w:r>
      <w:r w:rsidR="003466F4">
        <w:fldChar w:fldCharType="end"/>
      </w:r>
      <w:r w:rsidR="009A11B8">
        <w:t xml:space="preserve"> </w:t>
      </w:r>
      <w:r w:rsidR="00975F84">
        <w:t xml:space="preserve">Very recently, in vitro studies were able to induce </w:t>
      </w:r>
      <w:r w:rsidR="009B2BC0">
        <w:t xml:space="preserve">the </w:t>
      </w:r>
      <w:r w:rsidR="00975F84">
        <w:t xml:space="preserve">“intermediate” phenotype </w:t>
      </w:r>
      <w:r w:rsidR="009A11B8">
        <w:t>from CD14</w:t>
      </w:r>
      <w:r w:rsidR="009A11B8" w:rsidRPr="00071F2C">
        <w:rPr>
          <w:vertAlign w:val="superscript"/>
        </w:rPr>
        <w:t>+</w:t>
      </w:r>
      <w:r w:rsidR="009A11B8">
        <w:t>CD16</w:t>
      </w:r>
      <w:r w:rsidR="00FB4F97" w:rsidRPr="00071F2C">
        <w:rPr>
          <w:vertAlign w:val="superscript"/>
        </w:rPr>
        <w:t>–</w:t>
      </w:r>
      <w:r w:rsidR="009A11B8">
        <w:t xml:space="preserve"> monocytes </w:t>
      </w:r>
      <w:r w:rsidR="00ED53E6">
        <w:t xml:space="preserve">by </w:t>
      </w:r>
      <w:r w:rsidR="00EA1CD8">
        <w:t>treatment</w:t>
      </w:r>
      <w:r w:rsidR="009A11B8">
        <w:t xml:space="preserve"> with IL-10,</w:t>
      </w:r>
      <w:r w:rsidR="00B10659">
        <w:fldChar w:fldCharType="begin" w:fldLock="1"/>
      </w:r>
      <w:r w:rsidR="00E26B01">
        <w:instrText>ADDIN CSL_CITATION { "citationItems" : [ { "id" : "ITEM-1", "itemData" : { "DOI" : "10.1186/s13075-016-1216-6", "ISSN" : "1478-6362", "PMID" : "28183329", "abstract" : "BACKGROUND Three different subsets of circulating human monocytes, CD14(bright)CD16- (classical), CD14(bright)CD16+ (intermediate), and CD14(dim)CD16+ (non-classical) have been recently identified. It has been reported that CD14(bright)CD16+ monocytes are increased in rheumatoid arthritis (RA). However, the role of each monocyte subset in the pathogenesis of RA is still unclear. The purpose of this study was to investigate the association of CD14(bright)CD16+ monocytes with RA. METHODS The study enrolled 35 patients with RA and 14 healthy volunteers. The three subsets of peripheral blood monocytes were analyzed by flow cytometry. Serum cytokines were measured at baseline in patients with RA and in healthy volunteers. CD14(bright)CD16- monocytes were isolated and cultured in vitro with different cytokines for 14 hours, and CD16 induction was assessed. RESULTS The proportion of CD14(bright)CD16+ monocytes, and serum interleukin (IL)-6, IL-8, and IL-10 were increased in patients with RA compared to healthy controls. The proportion of CD14brightCD16+ monocytes correlated with the disease activity of RA positively, whereas the proportion of CD14(bright)CD16- monocytes correlated negatively. When isolated CD14(bright)CD16- monocytes were stimulated with IL-6, IL-8, and IL-10, the only cytokine that significantly induced CD16 expression on the cells was IL-10. CONCLUSIONS The proportion of CD16(bright)CD14+ monocytes was positively correlated with RA disease activity. The expression of CD16 in monocytes was induced by IL-10 but not IL-6, and IL-8 was enhanced in the sera of patients with RA. Our results suggest that CD16(bright)CD14+ monocytes are involved in the pathogenesis of RA and that IL-10 is a key cytokine that regulates CD16 expression in monocytes.", "author" : [ { "dropping-particle" : "", "family" : "Tsukamoto", "given" : "Masako", "non-dropping-particle" : "", "parse-names" : false, "suffix" : "" }, { "dropping-particle" : "", "family" : "Seta", "given" : "Noriyuki", "non-dropping-particle" : "", "parse-names" : false, "suffix" : "" }, { "dropping-particle" : "", "family" : "Yoshimoto", "given" : "Keiko", "non-dropping-particle" : "", "parse-names" : false, "suffix" : "" }, { "dropping-particle" : "", "family" : "Suzuki", "given" : "Katsuya", "non-dropping-particle" : "", "parse-names" : false, "suffix" : "" }, { "dropping-particle" : "", "family" : "Yamaoka", "given" : "Kunihiro", "non-dropping-particle" : "", "parse-names" : false, "suffix" : "" }, { "dropping-particle" : "", "family" : "Takeuchi", "given" : "Tsutomu", "non-dropping-particle" : "", "parse-names" : false, "suffix" : "" } ], "container-title" : "Arthritis research &amp; therapy", "id" : "ITEM-1", "issue" : "1", "issued" : { "date-parts" : [ [ "2017", "2", "10" ] ] }, "page" : "28", "publisher" : "Arthritis Research &amp; Therapy", "title" : "CD14(bright)CD16+ intermediate monocytes are induced by interleukin-10 and positively correlate with disease activity in rheumatoid arthritis.", "type" : "article-journal", "volume" : "19" }, "uris" : [ "http://www.mendeley.com/documents/?uuid=429b15cf-f9c4-4064-9a35-1a585f9601e1" ] } ], "mendeley" : { "formattedCitation" : "\\autocite{Tsukamoto2017}", "plainTextFormattedCitation" : "\\autocite{Tsukamoto2017}", "previouslyFormattedCitation" : "&lt;sup&gt;59&lt;/sup&gt;" }, "properties" : { "noteIndex" : 0 }, "schema" : "https://github.com/citation-style-language/schema/raw/master/csl-citation.json" }</w:instrText>
      </w:r>
      <w:r w:rsidR="00B10659">
        <w:fldChar w:fldCharType="separate"/>
      </w:r>
      <w:r w:rsidR="00E26B01" w:rsidRPr="00E26B01">
        <w:rPr>
          <w:noProof/>
        </w:rPr>
        <w:t>\autocite{Tsukamoto2017}</w:t>
      </w:r>
      <w:r w:rsidR="00B10659">
        <w:fldChar w:fldCharType="end"/>
      </w:r>
      <w:r w:rsidR="009A11B8">
        <w:t xml:space="preserve"> a cytokine that </w:t>
      </w:r>
      <w:r w:rsidR="006A35B5">
        <w:t xml:space="preserve">we </w:t>
      </w:r>
      <w:r w:rsidR="00B17D2C">
        <w:t xml:space="preserve">also </w:t>
      </w:r>
      <w:r w:rsidR="004D4DFB">
        <w:t>found wa</w:t>
      </w:r>
      <w:r w:rsidR="003C7FC8">
        <w:t>s</w:t>
      </w:r>
      <w:r w:rsidR="00E017F1">
        <w:t xml:space="preserve"> elevated</w:t>
      </w:r>
      <w:r w:rsidR="009A11B8">
        <w:t xml:space="preserve"> during acute infection</w:t>
      </w:r>
      <w:r w:rsidR="00595230">
        <w:t xml:space="preserve"> (Fig 5</w:t>
      </w:r>
      <w:r w:rsidR="00880DC9">
        <w:t>E</w:t>
      </w:r>
      <w:r w:rsidR="00595230">
        <w:t>)</w:t>
      </w:r>
      <w:r w:rsidR="009A11B8">
        <w:t>.</w:t>
      </w:r>
      <w:r w:rsidR="00B10659">
        <w:t xml:space="preserve"> Since </w:t>
      </w:r>
      <w:r w:rsidR="00171CED">
        <w:t xml:space="preserve">“intermediate” monocytes are </w:t>
      </w:r>
      <w:r w:rsidR="006C18B2">
        <w:t>known to be</w:t>
      </w:r>
      <w:r w:rsidR="00171CED">
        <w:t xml:space="preserve"> potent secretors of IL-10,</w:t>
      </w:r>
      <w:r w:rsidR="00171CED">
        <w:fldChar w:fldCharType="begin" w:fldLock="1"/>
      </w:r>
      <w:r w:rsidR="00E26B01">
        <w:instrText>ADDIN CSL_CITATION { "citationItems" : [ { "id" : "ITEM-1", "itemData" : { "DOI" : "10.1111/j.1365-3083.2007.02051.x", "ISBN" : "1365-3083 (Electronic)\\r0300-9475 (Linking)", "ISSN" : "03009475", "PMID" : "18201370", "abstract" : "Based on CD14 and CD16 expression, human peripheral blood monocytes (MO) can be divided into a major CD14(high) CD16(-) population and two minor CD14(high) CD16(+) and CD14(dim) CD16(+) subpopulations. CD14(dim) CD16(+) MO are well characterized and regarded as pro-inflammatory because upon stimulation produce TNF-alpha but little, if any, IL-10. By contrast, little is known about CD14(high) CD16(+) MO. We investigated the surface expression of selected determinants by CD16(+) MO subpopulations, cytokine production, phagocytosis and antigen presentation. We found that both CD16(+) subpopulations had a higher expression of HLA-DR, CD86, CD54 and a lower expression of CD64 than CD14(high) CD16(-) population. In addition, CD14(high) CD16(+) MO showed a higher expression of CD11b and TLR4 than CD14(dim) CD16(+) and CD14(high) CD16(-) subpopulations. CD14(high) CD16(+) MO exhibited an increased phagocytic activity and a decreased antigen presentation in comparison with CD14(dim) CD16(+). As expected, lipopolysaccharide (LPS)-stimulated CD14(dim) CD16(+) MO produced TNF-alpha but little IL-10. By contrast, LPS-stimulated CD14(high) CD16(+) subpopulation produced significantly more IL-10 than CD14(dim) CD16(+) and CD14(high) CD16(-) MO. In conclusion, our data show that human peripheral blood CD16(+) MO are heterogeneous in function and consist of two subpopulations: CD14(dim) CD16(+) pro-inflammatory and CD14(high) CD16(+) with anti-inflammatory potential.", "author" : [ { "dropping-particle" : "", "family" : "Skrzeczy\u0144ska-Moncznik", "given" : "J.", "non-dropping-particle" : "", "parse-names" : false, "suffix" : "" }, { "dropping-particle" : "", "family" : "Bzowska", "given" : "M.", "non-dropping-particle" : "", "parse-names" : false, "suffix" : "" }, { "dropping-particle" : "", "family" : "Loseke", "given" : "S.", "non-dropping-particle" : "", "parse-names" : false, "suffix" : "" }, { "dropping-particle" : "", "family" : "Grage-Griebenow", "given" : "E.", "non-dropping-particle" : "", "parse-names" : false, "suffix" : "" }, { "dropping-particle" : "", "family" : "Zembala", "given" : "M.", "non-dropping-particle" : "", "parse-names" : false, "suffix" : "" }, { "dropping-particle" : "", "family" : "Pryjma", "given" : "J.", "non-dropping-particle" : "", "parse-names" : false, "suffix" : "" } ], "container-title" : "Scandinavian Journal of Immunology", "id" : "ITEM-1", "issue" : "2", "issued" : { "date-parts" : [ [ "2008" ] ] }, "page" : "152-159", "title" : "Peripheral blood CD14high CD16+ monocytes are main producers of IL-10", "type" : "article-journal", "volume" : "67" }, "uris" : [ "http://www.mendeley.com/documents/?uuid=eb1554e4-4768-4961-84cd-5f10fc68938b" ] } ], "mendeley" : { "formattedCitation" : "\\autocite{Skrzeczy\u0144ska-Moncznik2008}", "plainTextFormattedCitation" : "\\autocite{Skrzeczy\u0144ska-Moncznik2008}", "previouslyFormattedCitation" : "&lt;sup&gt;60&lt;/sup&gt;" }, "properties" : { "noteIndex" : 0 }, "schema" : "https://github.com/citation-style-language/schema/raw/master/csl-citation.json" }</w:instrText>
      </w:r>
      <w:r w:rsidR="00171CED">
        <w:fldChar w:fldCharType="separate"/>
      </w:r>
      <w:r w:rsidR="00E26B01" w:rsidRPr="00E26B01">
        <w:rPr>
          <w:noProof/>
        </w:rPr>
        <w:t>\autocite{Skrzeczyńska-Moncznik2008}</w:t>
      </w:r>
      <w:r w:rsidR="00171CED">
        <w:fldChar w:fldCharType="end"/>
      </w:r>
      <w:r w:rsidR="00171CED">
        <w:t xml:space="preserve"> </w:t>
      </w:r>
      <w:r w:rsidR="00C804D6">
        <w:t>a</w:t>
      </w:r>
      <w:r w:rsidR="00171CED">
        <w:t xml:space="preserve"> positive feedback loop </w:t>
      </w:r>
      <w:r w:rsidR="00154BAF">
        <w:t xml:space="preserve">involving IL-10 </w:t>
      </w:r>
      <w:r w:rsidR="00145B83">
        <w:t>could</w:t>
      </w:r>
      <w:r w:rsidR="005F009C">
        <w:t xml:space="preserve"> contribute to </w:t>
      </w:r>
      <w:r w:rsidR="00171CED">
        <w:t>the</w:t>
      </w:r>
      <w:r w:rsidR="00D76B41">
        <w:t xml:space="preserve"> strong,</w:t>
      </w:r>
      <w:r w:rsidR="00171CED">
        <w:t xml:space="preserve"> </w:t>
      </w:r>
      <w:r w:rsidR="0070252C">
        <w:t xml:space="preserve">selective </w:t>
      </w:r>
      <w:r w:rsidR="00BC247D">
        <w:t>expansion in “intermediate” monocytes</w:t>
      </w:r>
      <w:r w:rsidR="00E63DD8">
        <w:t xml:space="preserve"> that </w:t>
      </w:r>
      <w:r w:rsidR="00FA1BA0">
        <w:t>w</w:t>
      </w:r>
      <w:r w:rsidR="00D07A12">
        <w:t>as</w:t>
      </w:r>
      <w:r w:rsidR="00E63DD8">
        <w:t xml:space="preserve"> observed during the acute phase.</w:t>
      </w:r>
      <w:r w:rsidR="00225253">
        <w:t xml:space="preserve"> Given how much remains </w:t>
      </w:r>
      <w:r w:rsidR="00F5364E">
        <w:t xml:space="preserve">to be </w:t>
      </w:r>
      <w:r w:rsidR="00234FC2">
        <w:t>characterized</w:t>
      </w:r>
      <w:r w:rsidR="00F5364E">
        <w:t xml:space="preserve"> about </w:t>
      </w:r>
      <w:r w:rsidR="008E2D1C">
        <w:t>“intermediate” monocytes</w:t>
      </w:r>
      <w:r w:rsidR="00D16238">
        <w:t>,</w:t>
      </w:r>
      <w:r w:rsidR="003C4FF8">
        <w:t xml:space="preserve"> and </w:t>
      </w:r>
      <w:r w:rsidR="001078CF">
        <w:t xml:space="preserve">since </w:t>
      </w:r>
      <w:r w:rsidR="00D16238">
        <w:t>they associate</w:t>
      </w:r>
      <w:r w:rsidR="003C4FF8">
        <w:t xml:space="preserve"> with inflammatory and autoimmune</w:t>
      </w:r>
      <w:r w:rsidR="0097642A">
        <w:t xml:space="preserve"> joint</w:t>
      </w:r>
      <w:r w:rsidR="003C4FF8">
        <w:t xml:space="preserve"> diseases</w:t>
      </w:r>
      <w:r w:rsidR="001C1738">
        <w:t xml:space="preserve"> </w:t>
      </w:r>
      <w:r w:rsidR="00EE501D">
        <w:t xml:space="preserve">that </w:t>
      </w:r>
      <w:r w:rsidR="00F51E6D">
        <w:t>resemble</w:t>
      </w:r>
      <w:r w:rsidR="009D728A">
        <w:t xml:space="preserve"> chronic </w:t>
      </w:r>
      <w:r w:rsidR="001C1738">
        <w:t>CHIK</w:t>
      </w:r>
      <w:r w:rsidR="009D728A">
        <w:t>V arthropathy</w:t>
      </w:r>
      <w:r w:rsidR="008051B3">
        <w:t xml:space="preserve"> (like</w:t>
      </w:r>
      <w:r w:rsidR="00716DC4">
        <w:t xml:space="preserve"> rheumatoid arthritis</w:t>
      </w:r>
      <w:r w:rsidR="008051B3">
        <w:t>),</w:t>
      </w:r>
      <w:r w:rsidR="003C4FF8">
        <w:t xml:space="preserve"> this is an exciting avenue for further inquiry.</w:t>
      </w:r>
      <w:r w:rsidR="001C1738">
        <w:fldChar w:fldCharType="begin" w:fldLock="1"/>
      </w:r>
      <w:r w:rsidR="00E26B01">
        <w:instrText>ADDIN CSL_CITATION { "citationItems" : [ { "id" : "ITEM-1", "itemData" : { "DOI" : "10.1089/vim.2010.0123", "ISSN" : "1557-8976", "PMID" : "21830898", "abstract" : "Chikungunya virus (CHIKV) has caused large outbreaks worldwide in recent years. Acute-phase CHIKV infection has been reported to cause mild to severe febrile illness, and in some patients, this may be followed by long-lasting polyarthritis. The mainstay of treatment includes nonsteroidal anti-inflammatory drugs and other disease-modifying agents, the use of which is based on the assumption of an immunological interference mechanism in the pathogenesis. The present study has been designed to generate preliminary evidence to test this hypothesis. The levels of 30 cytokines were estimated in serum samples of acute CHIKV-infected patients, fully-recovered patients, patients with chronic CHIKV arthritis, and controls, using a quantitative multiplex bead ELISA. The levels of the proinflammatory cytokines IL-1 and IL-6 were elevated in acute patients, but IFN-\u03b3/\u03b2 and TNF-\u03b1 levels remained stable. IL-10, which might have an anti-inflammatory effect, was also elevated, indicating a predominantly anti-inflammatory response in the acute phase of infection. Elevation of MCP-1, IL-6, IL-8, MIP-1\u03b1, and MIP-1\u03b2 was most prominent in the chronic phase. These cytokines and chemokines have been shown to play important roles in other arthritides, including epidemic polyarthritis (EPA) caused by Ross River virus (RRV) and rheumatoid arthritis (RA).The immunopathogenesis of chronic CHIKV arthritis might have similarities to these arthritides. The novel intervention strategies being developed for EPA and RA, such as IL-6 and IL-8 signaling blockade, may also be considered for chronic CHIKV arthritis.", "author" : [ { "dropping-particle" : "", "family" : "Chaaitanya", "given" : "Itta Krishna", "non-dropping-particle" : "", "parse-names" : false, "suffix" : "" }, { "dropping-particle" : "", "family" : "Muruganandam", "given" : "Nagarajan", "non-dropping-particle" : "", "parse-names" : false, "suffix" : "" }, { "dropping-particle" : "", "family" : "Sundaram", "given" : "Senthil G", "non-dropping-particle" : "", "parse-names" : false, "suffix" : "" }, { "dropping-particle" : "", "family" : "Kawalekar", "given" : "Omkar", "non-dropping-particle" : "", "parse-names" : false, "suffix" : "" }, { "dropping-particle" : "", "family" : "Sugunan", "given" : "Attayur P", "non-dropping-particle" : "", "parse-names" : false, "suffix" : "" }, { "dropping-particle" : "", "family" : "Manimunda", "given" : "Sathya P", "non-dropping-particle" : "", "parse-names" : false, "suffix" : "" }, { "dropping-particle" : "", "family" : "Ghosal", "given" : "Sruti R", "non-dropping-particle" : "", "parse-names" : false, "suffix" : "" }, { "dropping-particle" : "", "family" : "Muthumani", "given" : "Karuppiah", "non-dropping-particle" : "", "parse-names" : false, "suffix" : "" }, { "dropping-particle" : "", "family" : "Vijayachari", "given" : "Paluru", "non-dropping-particle" : "", "parse-names" : false, "suffix" : "" } ], "container-title" : "Viral immunology", "id" : "ITEM-1", "issue" : "4", "issued" : { "date-parts" : [ [ "2011", "8" ] ] }, "page" : "265-71", "title" : "Role of proinflammatory cytokines and chemokines in chronic arthropathy in CHIKV infection.", "type" : "article-journal", "volume" : "24" }, "uris" : [ "http://www.mendeley.com/documents/?uuid=65d4afa0-8c24-4148-bcf4-fa9734c32486" ] }, { "id" : "ITEM-2",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"ITEM-2", "issue" : "5", "issued" : { "date-parts" : [ [ "2015" ] ] }, "page" : "1214-1220", "title" : "Brief report: Chikungunya viral arthritis in the United States: A mimic of seronegative rheumatoid arthritis", "type" : "article-journal", "volume" : "67" }, "uris" : [ "http://www.mendeley.com/documents/?uuid=d5dd45d5-86a7-4e35-80d4-55a063ebf517" ] }, { "id" : "ITEM-3", "itemData" : { "DOI" : "10.1002/art.34631", "ISBN" : "1529-0131", "ISSN" : "00043591", "PMID" : "22833339", "abstract" : "OBJECTIVE: Chikungunya virus (CHIKV) is a mosquito-borne alphavirus that causes a chronic debilitating polyarthralgia/polyarthritis, for which current treatments are often inadequate. To assess whether new drugs being developed for rheumatoid arthritis (RA) might find utility in the treatment of alphaviral arthritides, we sought to determine whether the inflammatory gene expression signature of CHIKV arthritis shows any similarities with RA or collagen-induced arthritis (CIA), a mouse model of RA.\\n\\nMETHODS: Using a recently developed animal model of CHIKV arthritis in adult wild-type mice, we generated a consensus CHIKV arthritis gene expression signature, which was used to interrogate publicly available microarray studies of RA and CIA. Pathway analyses were then performed using the overlapping gene signatures.\\n\\nRESULTS: Gene set enrichment analysis showed that there was a highly significant overlap in the differentially expressed genes in the CHIKV arthritis model and in RA. This concordance also increased with the severity of RA, as measured by the inflammation score. A highly significant overlap was also seen between CHIKV arthritis and CIA. Pathway analysis revealed that the overlap between these arthritides was spread over a range of different inflammatory processes. Involvement of T cells and interferon-\u03b3 (IFN\u03b3) in CHIKV arthritis was confirmed in studies of MHCII-deficient mice and IFN\u03b3-deficient mice, respectively.\\n\\nCONCLUSION: These results suggest that RA, a chronic autoimmune arthritis, and CHIKV disease, usually a self-limiting viral arthropathy, share multiple inflammatory processes. New drugs and biologic therapies being developed for RA may thus find application in the treatment of alphaviral arthritides.", "author" : [ { "dropping-particle" : "", "family" : "Nakaya", "given" : "Helder I.", "non-dropping-particle" : "", "parse-names" : false, "suffix" : "" }, { "dropping-particle" : "", "family" : "Gardner", "given" : "Joy", "non-dropping-particle" : "", "parse-names" : false, "suffix" : "" }, { "dropping-particle" : "", "family" : "Poo", "given" : "Yee Suan", "non-dropping-particle" : "", "parse-names" : false, "suffix" : "" }, { "dropping-particle" : "", "family" : "Major", "given" : "Lee", "non-dropping-particle" : "", "parse-names" : false, "suffix" : "" }, { "dropping-particle" : "", "family" : "Pulendran", "given" : "Bali", "non-dropping-particle" : "", "parse-names" : false, "suffix" : "" }, { "dropping-particle" : "", "family" : "Suhrbier", "given" : "Andreas", "non-dropping-particle" : "", "parse-names" : false, "suffix" : "" } ], "container-title" : "Arthritis and Rheumatism", "id" : "ITEM-3", "issue" : "11", "issued" : { "date-parts" : [ [ "2012" ] ] }, "note" : "{:PMCID:PMC3836361}", "page" : "3553-3563", "title" : "Gene profiling of chikungunya virus arthritis in a mouse model reveals significant overlap with rheumatoid arthritis", "type" : "article-journal", "volume" : "64" }, "uris" : [ "http://www.mendeley.com/documents/?uuid=ca632f9e-863a-471d-8804-ad32c14bc48c" ] } ], "mendeley" : { "formattedCitation" : "\\autocite{Chaaitanya2011,Miner2015,Nakaya2012}", "plainTextFormattedCitation" : "\\autocite{Chaaitanya2011,Miner2015,Nakaya2012}", "previouslyFormattedCitation" : "&lt;sup&gt;6,35,61&lt;/sup&gt;" }, "properties" : { "noteIndex" : 0 }, "schema" : "https://github.com/citation-style-language/schema/raw/master/csl-citation.json" }</w:instrText>
      </w:r>
      <w:r w:rsidR="001C1738">
        <w:fldChar w:fldCharType="separate"/>
      </w:r>
      <w:r w:rsidR="00E26B01" w:rsidRPr="00E26B01">
        <w:rPr>
          <w:noProof/>
        </w:rPr>
        <w:t>\autocite{Chaaitanya2011,Miner2015,Nakaya2012}</w:t>
      </w:r>
      <w:r w:rsidR="001C1738">
        <w:fldChar w:fldCharType="end"/>
      </w:r>
    </w:p>
    <w:p w14:paraId="60826A5B" w14:textId="0767375F" w:rsidR="00691A12" w:rsidRDefault="008278EF" w:rsidP="00992A2E">
      <w:pPr>
        <w:ind w:firstLine="720"/>
      </w:pPr>
      <w:r>
        <w:t xml:space="preserve">Additionally, </w:t>
      </w:r>
      <w:r w:rsidR="00CE2AE4">
        <w:t xml:space="preserve">we discovered </w:t>
      </w:r>
      <w:r>
        <w:t>a</w:t>
      </w:r>
      <w:r w:rsidR="003125DA">
        <w:t xml:space="preserve"> </w:t>
      </w:r>
      <w:r w:rsidR="001D2966">
        <w:t>novel</w:t>
      </w:r>
      <w:r w:rsidR="003125DA">
        <w:t xml:space="preserve"> subpopulation of CD14</w:t>
      </w:r>
      <w:r w:rsidR="003125DA" w:rsidRPr="00691A12">
        <w:rPr>
          <w:vertAlign w:val="superscript"/>
        </w:rPr>
        <w:t>+</w:t>
      </w:r>
      <w:r w:rsidR="003125DA">
        <w:t xml:space="preserve"> monocytes associating with the </w:t>
      </w:r>
      <w:r w:rsidR="00EB5284">
        <w:t>acute</w:t>
      </w:r>
      <w:r w:rsidR="00CE2AE4">
        <w:t xml:space="preserve"> phase</w:t>
      </w:r>
      <w:r w:rsidR="00A56D5B">
        <w:t xml:space="preserve"> of infection that</w:t>
      </w:r>
      <w:r w:rsidR="001D2966">
        <w:t xml:space="preserve"> express</w:t>
      </w:r>
      <w:r w:rsidR="00A56D5B">
        <w:t>ed</w:t>
      </w:r>
      <w:r w:rsidR="00F60D2C">
        <w:t xml:space="preserve"> high levels of</w:t>
      </w:r>
      <w:r w:rsidR="001D2966">
        <w:t xml:space="preserve"> </w:t>
      </w:r>
      <w:r w:rsidR="00EB5284">
        <w:t xml:space="preserve">CCR4, </w:t>
      </w:r>
      <w:r w:rsidR="007B1F9A">
        <w:t>CXCR3</w:t>
      </w:r>
      <w:r w:rsidR="00EB5284">
        <w:t xml:space="preserve"> and</w:t>
      </w:r>
      <w:r w:rsidR="007B1F9A">
        <w:t xml:space="preserve"> CCR6</w:t>
      </w:r>
      <w:r w:rsidR="00EB5284">
        <w:t>,</w:t>
      </w:r>
      <w:r w:rsidR="007F53E3">
        <w:t xml:space="preserve"> among other markers</w:t>
      </w:r>
      <w:r w:rsidR="004C7879">
        <w:t xml:space="preserve"> (Fig S6)</w:t>
      </w:r>
      <w:r w:rsidR="009419BF">
        <w:t xml:space="preserve">. </w:t>
      </w:r>
      <w:r w:rsidR="003A6F53">
        <w:t xml:space="preserve">These markers have </w:t>
      </w:r>
      <w:r w:rsidR="00484E27">
        <w:t>never</w:t>
      </w:r>
      <w:r w:rsidR="003A6F53">
        <w:t xml:space="preserve"> been described </w:t>
      </w:r>
      <w:r w:rsidR="005052F3">
        <w:t>in association</w:t>
      </w:r>
      <w:r w:rsidR="001F3C01">
        <w:t xml:space="preserve"> with </w:t>
      </w:r>
      <w:r w:rsidR="00BB1EFC">
        <w:t xml:space="preserve">a distinct </w:t>
      </w:r>
      <w:r w:rsidR="0080230A">
        <w:t>sub</w:t>
      </w:r>
      <w:r w:rsidR="00BB1EFC">
        <w:t xml:space="preserve">population of </w:t>
      </w:r>
      <w:r w:rsidR="001F3C01">
        <w:t>monocytes.</w:t>
      </w:r>
      <w:r w:rsidR="00C02D5A">
        <w:t xml:space="preserve"> This </w:t>
      </w:r>
      <w:r w:rsidR="001F3117">
        <w:t>demonstrates that</w:t>
      </w:r>
      <w:r w:rsidR="00386521">
        <w:t xml:space="preserve"> </w:t>
      </w:r>
      <w:r w:rsidR="007B2C01">
        <w:t xml:space="preserve">the </w:t>
      </w:r>
      <w:r w:rsidR="00C02D5A">
        <w:t>hetero</w:t>
      </w:r>
      <w:r w:rsidR="0076315C">
        <w:t>geneity of monocytes may extend</w:t>
      </w:r>
      <w:r w:rsidR="004A3F39">
        <w:t xml:space="preserve"> </w:t>
      </w:r>
      <w:r w:rsidR="00C02D5A">
        <w:t>beyond</w:t>
      </w:r>
      <w:r w:rsidR="004A3F39">
        <w:t xml:space="preserve"> the </w:t>
      </w:r>
      <w:r w:rsidR="00C02D5A">
        <w:t>“nonclassical”, “intermediate”, and “classical” divisions</w:t>
      </w:r>
      <w:r w:rsidR="00EF67DD">
        <w:t>,</w:t>
      </w:r>
      <w:r w:rsidR="00B47CDC">
        <w:fldChar w:fldCharType="begin" w:fldLock="1"/>
      </w:r>
      <w:r w:rsidR="00E26B01">
        <w:instrText>ADDIN CSL_CITATION { "citationItems" : [ { "id" : "ITEM-1", "itemData" : { "DOI" : "10.1016/j.imlet.2013.03.004", "ISBN" : "1879-0542 (Electronic)\\r0165-2478 (Linking)", "ISSN" : "01652478", "PMID" : "23557598", "abstract" : "Human monocytes are commonly defined and discriminated by the extent of their cell surface expression of CD14 and CD16, with associated differences in function and phenotype related to the intensity of expression of these markers. With increasing interest into the function and behaviour of monocytes, it is important to have a clear understanding of how differing strategies of analysis can affect results and how different protocols and population backgrounds can affect this highly morphogenic cell type.Using PBMCs from populations with differing ethnicities and histories of parasite exposure we have characterized monocyte phenotype based on intensity of CD14 and CD16 expression. Using the surface markers HLA-DR, CCR2 and CX3CR1, we compared monocyte phenotype between populations and further assessed changes in monocytes with freezing and thawing of PBMCs.Our results reveal that there is a progression of surface marker expression based on intensity of CD14 or CD16 expression, stressing the importance of careful gating of monocyte subtypes. Freezing and thawing of the PBMCs has no effect generally on the monocytes, although it does lead to a decrease in CD16 and CX3CR1 expression. We show that there are differences in the monocyte populations based on ethnicity and history of exposure to the common parasites Plasmodium falciparum and Schistosoma haematobium.This study highlights that blood monocytes consist of a continuous population of cells, within which the dominant phenotype may vary dependent on the background of the study population. Comparing results from monocyte studies therefore needs to be done with great care, as ethnic background of donor population, gating strategy and processing of PBMCs may all have an effect on outcome of monocyte phenotype. \u00a9 2013 Elsevier B.V.", "author" : [ { "dropping-particle" : "", "family" : "Appleby", "given" : "Laura J.", "non-dropping-particle" : "", "parse-names" : false, "suffix" : "" }, { "dropping-particle" : "", "family" : "Nausch", "given" : "Norman", "non-dropping-particle" : "", "parse-names" : false, "suffix" : "" }, { "dropping-particle" : "", "family" : "Midzi", "given" : "Nicholas", "non-dropping-particle" : "", "parse-names" : false, "suffix" : "" }, { "dropping-particle" : "", "family" : "Mduluza", "given" : "Takafira", "non-dropping-particle" : "", "parse-names" : false, "suffix" : "" }, { "dropping-particle" : "", "family" : "Allen", "given" : "Judith E.", "non-dropping-particle" : "", "parse-names" : false, "suffix" : "" }, { "dropping-particle" : "", "family" : "Mutapi", "given" : "Francisca", "non-dropping-particle" : "", "parse-names" : false, "suffix" : "" } ], "container-title" : "Immunology Letters", "id" : "ITEM-1", "issue" : "1", "issued" : { "date-parts" : [ [ "2013" ] ] }, "page" : "32-41", "publisher" : "Elsevier B.V.", "title" : "Sources of heterogeneity in human monocyte subsets", "type" : "article-journal", "volume" : "152" }, "uris" : [ "http://www.mendeley.com/documents/?uuid=94685f43-44ce-4fca-80a4-f32ae6bd50b2" ] } ], "mendeley" : { "formattedCitation" : "\\autocite{Appleby2013}", "plainTextFormattedCitation" : "\\autocite{Appleby2013}", "previouslyFormattedCitation" : "&lt;sup&gt;62&lt;/sup&gt;" }, "properties" : { "noteIndex" : 0 }, "schema" : "https://github.com/citation-style-language/schema/raw/master/csl-citation.json" }</w:instrText>
      </w:r>
      <w:r w:rsidR="00B47CDC">
        <w:fldChar w:fldCharType="separate"/>
      </w:r>
      <w:r w:rsidR="00E26B01" w:rsidRPr="00E26B01">
        <w:rPr>
          <w:noProof/>
        </w:rPr>
        <w:t>\autocite{Appleby2013}</w:t>
      </w:r>
      <w:r w:rsidR="00B47CDC">
        <w:fldChar w:fldCharType="end"/>
      </w:r>
      <w:r w:rsidR="0024582F">
        <w:t xml:space="preserve"> and that more careful identification of specific subpopulations </w:t>
      </w:r>
      <w:r w:rsidR="00ED3F0F">
        <w:t>will be</w:t>
      </w:r>
      <w:r w:rsidR="00C54531">
        <w:t xml:space="preserve"> needed to fully </w:t>
      </w:r>
      <w:r w:rsidR="00ED339B">
        <w:t>understand</w:t>
      </w:r>
      <w:r w:rsidR="00CD4062">
        <w:t xml:space="preserve"> monocyte</w:t>
      </w:r>
      <w:r w:rsidR="0024582F">
        <w:t xml:space="preserve"> function</w:t>
      </w:r>
      <w:r w:rsidR="00CD4062">
        <w:t>ality</w:t>
      </w:r>
      <w:r w:rsidR="0024582F">
        <w:t>.</w:t>
      </w:r>
      <w:r w:rsidR="00452299">
        <w:fldChar w:fldCharType="begin" w:fldLock="1"/>
      </w:r>
      <w:r w:rsidR="00E26B01">
        <w:instrText>ADDIN CSL_CITATION { "citationItems" : [ { "id" : "ITEM-1", "itemData" : { "DOI" : "10.1186/s40169-014-0040-3", "ISBN" : "2001-1326 (Electronic)", "ISSN" : "2001-1326", "PMID" : "25852821", "abstract" : "Monocytes are primitive hematopoietic cells that primarily arise from the bone marrow, circulate in the peripheral blood and give rise to differentiated macrophages. Over the past two decades, considerable attention to monocyte diversity and macrophage polarization has provided contextual clues into the role of myelomonocytic derivatives in human disease. Until recently, human monocytes were subdivided based on expression of the surface marker CD16. \"Classical\" monocytes express surface markers denoted as CD14(++)CD16(-) and account for greater than 70% of total monocyte count, while \"non-classical\" monocytes express the CD16 antigen with low CD14 expression (CD14(+)CD16(++)). However, recognition of an intermediate population identified as CD14(++)CD16(+) supports the new paradigm that monocytes are a true heterogeneous population and careful identification of specific subpopulations is necessary for understanding monocyte function in human disease. Comparative studies of monocytes in mice have yielded more dichotomous results based on expression of the Ly6C antigen. In this review, we will discuss the use of monocyte subpopulations as biomarkers of human disease and summarize correlative studies in mice that may yield significant insight into the contribution of each subset to disease pathogenesis.", "author" : [ { "dropping-particle" : "", "family" : "Stansfield", "given" : "Brian K", "non-dropping-particle" : "", "parse-names" : false, "suffix" : "" }, { "dropping-particle" : "", "family" : "Ingram", "given" : "David A", "non-dropping-particle" : "", "parse-names" : false, "suffix" : "" } ], "container-title" : "Clinical and translational medicine", "id" : "ITEM-1", "issued" : { "date-parts" : [ [ "2015" ] ] }, "page" : "5", "title" : "Clinical significance of monocyte heterogeneity.", "type" : "article-journal", "volume" : "4" }, "uris" : [ "http://www.mendeley.com/documents/?uuid=fc870e7b-469b-4e99-a778-0e6153c4f6cf" ] } ], "mendeley" : { "formattedCitation" : "\\autocite{Stansfield2015}", "plainTextFormattedCitation" : "\\autocite{Stansfield2015}", "previouslyFormattedCitation" : "&lt;sup&gt;63&lt;/sup&gt;" }, "properties" : { "noteIndex" : 0 }, "schema" : "https://github.com/citation-style-language/schema/raw/master/csl-citation.json" }</w:instrText>
      </w:r>
      <w:r w:rsidR="00452299">
        <w:fldChar w:fldCharType="separate"/>
      </w:r>
      <w:r w:rsidR="00E26B01" w:rsidRPr="00E26B01">
        <w:rPr>
          <w:noProof/>
        </w:rPr>
        <w:t>\autocite{Stansfield2015}</w:t>
      </w:r>
      <w:r w:rsidR="00452299">
        <w:fldChar w:fldCharType="end"/>
      </w:r>
    </w:p>
    <w:p w14:paraId="721B272A" w14:textId="4D0578B4" w:rsidR="002E2C8C" w:rsidRDefault="002E2C8C" w:rsidP="00992A2E">
      <w:pPr>
        <w:ind w:firstLine="720"/>
      </w:pPr>
      <w:r>
        <w:t>A globally significant correlation was found between “nonclassical” CD14</w:t>
      </w:r>
      <w:r w:rsidRPr="00C31C86">
        <w:rPr>
          <w:vertAlign w:val="superscript"/>
        </w:rPr>
        <w:t>+</w:t>
      </w:r>
      <w:r>
        <w:t>CD16</w:t>
      </w:r>
      <w:r w:rsidRPr="00C31C86">
        <w:rPr>
          <w:vertAlign w:val="superscript"/>
        </w:rPr>
        <w:t>++</w:t>
      </w:r>
      <w:r>
        <w:t xml:space="preserve"> monocyte frequency at the acute phase and the CHIKV IgG titer </w:t>
      </w:r>
      <w:r w:rsidR="00BD359E">
        <w:t>two weeks</w:t>
      </w:r>
      <w:r>
        <w:t xml:space="preserve"> later</w:t>
      </w:r>
      <w:r w:rsidR="007E0A44">
        <w:t xml:space="preserve"> (Fig S2)</w:t>
      </w:r>
      <w:r w:rsidR="00066976">
        <w:t xml:space="preserve">. This suggests that this </w:t>
      </w:r>
      <w:r w:rsidR="00011E61">
        <w:t xml:space="preserve">subpopulation </w:t>
      </w:r>
      <w:r w:rsidR="00111DB4">
        <w:t>could</w:t>
      </w:r>
      <w:r w:rsidR="00362178">
        <w:t xml:space="preserve"> </w:t>
      </w:r>
      <w:r w:rsidR="00F37A7B">
        <w:t>contribute to the development of a</w:t>
      </w:r>
      <w:r w:rsidR="003B2215">
        <w:t xml:space="preserve"> strong</w:t>
      </w:r>
      <w:r w:rsidR="00FF4734">
        <w:t>er</w:t>
      </w:r>
      <w:r w:rsidR="00023412">
        <w:t xml:space="preserve"> </w:t>
      </w:r>
      <w:r w:rsidR="008441FA">
        <w:t>hum</w:t>
      </w:r>
      <w:r w:rsidR="0022055C">
        <w:t>oral response</w:t>
      </w:r>
      <w:r w:rsidR="00AA0118">
        <w:t xml:space="preserve">, </w:t>
      </w:r>
      <w:r w:rsidR="00957A60">
        <w:t>with potentially long-term implications</w:t>
      </w:r>
      <w:r w:rsidR="00974C14">
        <w:t xml:space="preserve">, given an </w:t>
      </w:r>
      <w:r w:rsidR="00AA0118">
        <w:t xml:space="preserve">association </w:t>
      </w:r>
      <w:r w:rsidR="00974C14">
        <w:t xml:space="preserve">discovered </w:t>
      </w:r>
      <w:r w:rsidR="00AA0118">
        <w:t xml:space="preserve">between </w:t>
      </w:r>
      <w:r w:rsidR="005D45F0">
        <w:t xml:space="preserve">the </w:t>
      </w:r>
      <w:r w:rsidR="00AA0118">
        <w:t xml:space="preserve">early IgG response and </w:t>
      </w:r>
      <w:r w:rsidR="00495A81">
        <w:t xml:space="preserve">decreased likelihood of </w:t>
      </w:r>
      <w:r w:rsidR="00AA0118">
        <w:t xml:space="preserve">chronic </w:t>
      </w:r>
      <w:r w:rsidR="0018214D">
        <w:t>arthralgia</w:t>
      </w:r>
      <w:r w:rsidR="0022055C">
        <w:t>.</w:t>
      </w:r>
      <w:r w:rsidR="00974C14">
        <w:fldChar w:fldCharType="begin" w:fldLock="1"/>
      </w:r>
      <w:r w:rsidR="00E26B01">
        <w:instrText>ADDIN CSL_CITATION { "citationItems" : [ { "id" : "ITEM-1", "itemData" : { "DOI" : "10.1093/infdis/jis033", "ISBN" : "1537-6613", "ISSN" : "00221899", "PMID" : "22389226", "abstract" : "BACKGROUND: Chikungunya virus (CHIKV) and related arboviruses have been responsible for large epidemic outbreaks with serious economic and social impact. Although infected individuals clear the virus from the blood, some develop debilitating and prolonged arthralgia.\\n\\nMETHODS: We investigated specificity and strength of antibody responses in a longitudinal study on CHIKV-infected patients and analyzed their association with viral load, cytokine profile, and severity.\\n\\nRESULTS: We found that CHIKV-specific response is dominated by immunoglobulin G3 (IgG3) antibodies. The antibodies were neutralizing, and patients with high viremia rapidly developed high levels of anti-CHIKV antibodies of this specific isotype. Although these patients endured a more severe disease progression during the acute viremic phase, they cleared the virus faster and did not experience persistent arthralgia. However, significant persistent arthralgia was observed in patients with low viremia who developed IgG3 at a later stage.\\n\\nCONCLUSIONS: Absence of early CHIKV-specific IgG3 may therefore serve as a specific marker of patients with increased risk of disease.", "author" : [ { "dropping-particle" : "", "family" : "Kam", "given" : "Yiu Wing", "non-dropping-particle" : "", "parse-names" : false, "suffix" : "" }, { "dropping-particle" : "", "family" : "Simarmata", "given" : "Diane", "non-dropping-particle" : "", "parse-names" : false, "suffix" : "" }, { "dropping-particle" : "", "family" : "Chow", "given" : "Angela", "non-dropping-particle" : "", "parse-names" : false, "suffix" : "" }, { "dropping-particle" : "", "family" : "Her", "given" : "Zhisheng", "non-dropping-particle" : "", "parse-names" : false, "suffix" : "" }, { "dropping-particle" : "", "family" : "Teng", "given" : "Terk Shin", "non-dropping-particle" : "", "parse-names" : false, "suffix" : "" }, { "dropping-particle" : "", "family" : "Ong", "given" : "Edward K S", "non-dropping-particle" : "", "parse-names" : false, "suffix" : "" }, { "dropping-particle" : "", "family" : "R\u00e9nia", "given" : "Laurent", "non-dropping-particle" : "", "parse-names" : false, "suffix" : "" }, { "dropping-particle" : "", "family" : "Leo", "given" : "Yee Sin", "non-dropping-particle" : "", "parse-names" : false, "suffix" : "" }, { "dropping-particle" : "", "family" : "Ng", "given" : "Lisa F P", "non-dropping-particle" : "", "parse-names" : false, "suffix" : "" } ], "container-title" : "Journal of Infectious Diseases", "id" : "ITEM-1", "issue" : "7", "issued" : { "date-parts" : [ [ "2012" ] ] }, "note" : "{:PMCID:PMC3295607}", "page" : "1147-1154", "title" : "Early appearance of neutralizing immunoglobulin G3 antibodies is associated with chikungunya virus clearance and long-term clinical protection", "type" : "article-journal", "volume" : "205" }, "uris" : [ "http://www.mendeley.com/documents/?uuid=9b24c374-6600-4ecb-9778-817549dbcc97" ] } ], "mendeley" : { "formattedCitation" : "\\autocite{Kam2012}", "plainTextFormattedCitation" : "\\autocite{Kam2012}", "previouslyFormattedCitation" : "&lt;sup&gt;64&lt;/sup&gt;" }, "properties" : { "noteIndex" : 0 }, "schema" : "https://github.com/citation-style-language/schema/raw/master/csl-citation.json" }</w:instrText>
      </w:r>
      <w:r w:rsidR="00974C14">
        <w:fldChar w:fldCharType="separate"/>
      </w:r>
      <w:r w:rsidR="00E26B01" w:rsidRPr="00E26B01">
        <w:rPr>
          <w:noProof/>
        </w:rPr>
        <w:t>\autocite{Kam2012}</w:t>
      </w:r>
      <w:r w:rsidR="00974C14">
        <w:fldChar w:fldCharType="end"/>
      </w:r>
      <w:r w:rsidR="0028728C">
        <w:t xml:space="preserve"> Recent studies have suggested that monocytes</w:t>
      </w:r>
      <w:r w:rsidR="007F11DE">
        <w:t xml:space="preserve"> </w:t>
      </w:r>
      <w:r w:rsidR="00841821">
        <w:t>can</w:t>
      </w:r>
      <w:r w:rsidR="0028728C">
        <w:t xml:space="preserve"> have a role in modulating activation of certain T cells,</w:t>
      </w:r>
      <w:r w:rsidR="0028728C">
        <w:fldChar w:fldCharType="begin" w:fldLock="1"/>
      </w:r>
      <w:r w:rsidR="00E26B01">
        <w:instrText>ADDIN CSL_CITATION { "citationItems" : [ { "id" : "ITEM-1", "itemData" : { "DOI" : "10.1038/icb.2015.42", "ISSN" : "0818-9641", "PMID" : "25787182", "author" : [ { "dropping-particle" : "", "family" : "Charron", "given" : "Lauren", "non-dropping-particle" : "", "parse-names" : false, "suffix" : "" }, { "dropping-particle" : "", "family" : "Doctrinal", "given" : "Axelle", "non-dropping-particle" : "", "parse-names" : false, "suffix" : "" }, { "dropping-particle" : "", "family" : "Choileain", "given" : "Siobhan Ni", "non-dropping-particle" : "", "parse-names" : false, "suffix" : "" }, { "dropping-particle" : "", "family" : "Astier", "given" : "Anne L", "non-dropping-particle" : "", "parse-names" : false, "suffix" : "" } ], "container-title" : "Immunology and Cell Biology", "id" : "ITEM-1", "issue" : "9", "issued" : { "date-parts" : [ [ "2015" ] ] }, "page" : "796-803", "publisher" : "Nature Publishing Group", "title" : "Monocyte : T-cell interaction regulates human T-cell activation through a CD28 / CD46 crosstalk", "type" : "article-journal", "volume" : "93" }, "uris" : [ "http://www.mendeley.com/documents/?uuid=d3b3e055-9c03-4981-9d31-00c66ca4f8cc" ] }, { "id" : "ITEM-2", "itemData" : { "DOI" : "10.1371/journal.ppat.1000308", "ISBN" : "1553-7374 (Electronic)\\r1553-7366 (Linking)", "ISSN" : "15537366", "PMID" : "19229322", "abstract" : "Vgamma9/Vdelta2 T cells are a minor subset of T cells in human blood and differ from other T cells by their immediate responsiveness to microbes. We previously demonstrated that the primary target for Vgamma9/Vdelta2 T cells is (E)-4-hydroxy-3-methyl-but-2-enyl pyrophosphate (HMB-PP), an essential metabolite produced by a large range of pathogens. Here we wished to study the consequence of this unique responsiveness in microbial infection. The majority of peripheral Vgamma9/Vdelta2 T cells shares migration properties with circulating monocytes, which explains the presence of these two distinct blood cell types in the inflammatory infiltrate at sites of infection and suggests that they synergize in anti-microbial immune responses. Our present findings demonstrate a rapid and HMB-PP-dependent crosstalk between Vgamma9/Vdelta2 T cells and autologous monocytes that results in the immediate production of inflammatory mediators including the cytokines interleukin (IL)-6, interferon (IFN)-gamma, tumor necrosis factor (TNF)-alpha, and oncostatin M (OSM); the chemokines CCL2, CXCL8, and CXCL10; and TNF-related apoptosis-inducing ligand (TRAIL). Moreover, under these co-culture conditions monocytes differentiate within 18 hours into inflammatory dendritic cells (DCs) with antigen-presenting functions. Addition of further microbial stimuli (lipopolysaccharide, peptidoglycan) induces CCR7 and enables these inflammatory DCs to trigger the generation of CD4(+) effector alphabeta T cells expressing IFN-gamma and/or IL-17. Importantly, our in vitro model replicates the responsiveness to microbes of effluent cells from peritoneal dialysis (PD) patients and translates directly to episodes of acute PD-associated bacterial peritonitis, where Vgamma9/Vdelta2 T cell numbers and soluble inflammatory mediators are elevated in patients infected with HMB-PP-producing pathogens. Collectively, these findings suggest a direct link between invading pathogens, microbe-responsive gammadelta T cells, and monocytes in the inflammatory infiltrate, which plays a crucial role in the early response and the generation of microbe-specific immunity.", "author" : [ { "dropping-particle" : "", "family" : "Eberl", "given" : "Matthias", "non-dropping-particle" : "", "parse-names" : false, "suffix" : "" }, { "dropping-particle" : "", "family" : "Roberts", "given" : "Gareth W.", "non-dropping-particle" : "", "parse-names" : false, "suffix" : "" }, { "dropping-particle" : "", "family" : "Meuter", "given" : "Simone", "non-dropping-particle" : "", "parse-names" : false, "suffix" : "" }, { "dropping-particle" : "", "family" : "Williams", "given" : "John D.", "non-dropping-particle" : "", "parse-names" : false, "suffix" : "" }, { "dropping-particle" : "", "family" : "Topley", "given" : "Nicholas", "non-dropping-particle" : "", "parse-names" : false, "suffix" : "" }, { "dropping-particle" : "", "family" : "Moser", "given" : "Bernhard", "non-dropping-particle" : "", "parse-names" : false, "suffix" : "" } ], "container-title" : "PLoS Pathogens", "id" : "ITEM-2", "issue" : "2", "issued" : { "date-parts" : [ [ "2009" ] ] }, "title" : "A rapid crosstalk of human gammadelta T cells and monocytes drives the acute inflammation in bacterial infections", "type" : "article-journal", "volume" : "5" }, "uris" : [ "http://www.mendeley.com/documents/?uuid=5458b6f4-cb74-4675-b60e-8673886731f7" ] } ], "mendeley" : { "formattedCitation" : "\\autocite{Charron2015,Eberl2009}", "plainTextFormattedCitation" : "\\autocite{Charron2015,Eberl2009}", "previouslyFormattedCitation" : "&lt;sup&gt;65,66&lt;/sup&gt;" }, "properties" : { "noteIndex" : 0 }, "schema" : "https://github.com/citation-style-language/schema/raw/master/csl-citation.json" }</w:instrText>
      </w:r>
      <w:r w:rsidR="0028728C">
        <w:fldChar w:fldCharType="separate"/>
      </w:r>
      <w:r w:rsidR="00E26B01" w:rsidRPr="00E26B01">
        <w:rPr>
          <w:noProof/>
        </w:rPr>
        <w:t>\autocite{Charron2015,Eberl2009}</w:t>
      </w:r>
      <w:r w:rsidR="0028728C">
        <w:fldChar w:fldCharType="end"/>
      </w:r>
      <w:r w:rsidR="0028728C">
        <w:t xml:space="preserve"> </w:t>
      </w:r>
      <w:r w:rsidR="00BE070A">
        <w:t>which implies that monocyte</w:t>
      </w:r>
      <w:r w:rsidR="001E0039">
        <w:t xml:space="preserve"> subpopulation</w:t>
      </w:r>
      <w:r w:rsidR="00BE070A">
        <w:t xml:space="preserve">s </w:t>
      </w:r>
      <w:r w:rsidR="00506A13">
        <w:t>may</w:t>
      </w:r>
      <w:r w:rsidR="00BE070A">
        <w:t xml:space="preserve"> </w:t>
      </w:r>
      <w:r w:rsidR="004A4E3A">
        <w:t>contribute to</w:t>
      </w:r>
      <w:r w:rsidR="006642E6">
        <w:t xml:space="preserve"> the success </w:t>
      </w:r>
      <w:r w:rsidR="00EB1A85">
        <w:t xml:space="preserve">of </w:t>
      </w:r>
      <w:r w:rsidR="00D541D1">
        <w:t>the</w:t>
      </w:r>
      <w:r w:rsidR="00EB1A85">
        <w:t xml:space="preserve"> adaptive immune response for certain pathogens.</w:t>
      </w:r>
      <w:r w:rsidR="00322CF9">
        <w:t xml:space="preserve"> </w:t>
      </w:r>
      <w:r w:rsidR="001C7D82">
        <w:t>O</w:t>
      </w:r>
      <w:r w:rsidR="00D971B0">
        <w:t>ne study</w:t>
      </w:r>
      <w:r w:rsidR="003C79FB">
        <w:t xml:space="preserve"> of </w:t>
      </w:r>
      <w:r w:rsidR="00D92CAC">
        <w:t xml:space="preserve">this crosstalk </w:t>
      </w:r>
      <w:r w:rsidR="00D971B0">
        <w:t xml:space="preserve">reported </w:t>
      </w:r>
      <w:r w:rsidR="00182879">
        <w:t>induction</w:t>
      </w:r>
      <w:r w:rsidR="00D971B0">
        <w:t xml:space="preserve"> of</w:t>
      </w:r>
      <w:r w:rsidR="00946EA3">
        <w:t xml:space="preserve"> </w:t>
      </w:r>
      <w:r w:rsidR="00D971B0">
        <w:t>cytokines</w:t>
      </w:r>
      <w:r w:rsidR="00D92CAC">
        <w:t xml:space="preserve"> in </w:t>
      </w:r>
      <w:r w:rsidR="00CF1849">
        <w:t>δγ T cell–monocyte co-culture</w:t>
      </w:r>
      <w:r w:rsidR="00D971B0">
        <w:t xml:space="preserve"> </w:t>
      </w:r>
      <w:r w:rsidR="00DA2F3E">
        <w:t>that</w:t>
      </w:r>
      <w:r w:rsidR="000443D3">
        <w:t xml:space="preserve"> closely</w:t>
      </w:r>
      <w:r w:rsidR="00DA2F3E">
        <w:t xml:space="preserve"> </w:t>
      </w:r>
      <w:r w:rsidR="00917831">
        <w:t>matched</w:t>
      </w:r>
      <w:r w:rsidR="00CD25E0">
        <w:t xml:space="preserve"> the pattern of </w:t>
      </w:r>
      <w:r w:rsidR="00EE0164">
        <w:t>upregulation</w:t>
      </w:r>
      <w:r w:rsidR="00917831">
        <w:t xml:space="preserve"> seen in our study</w:t>
      </w:r>
      <w:r w:rsidR="00640ACE">
        <w:t xml:space="preserve">, </w:t>
      </w:r>
      <w:r w:rsidR="006A02CC">
        <w:t>including</w:t>
      </w:r>
      <w:r w:rsidR="00D971B0">
        <w:t xml:space="preserve"> IFNγ, TNFα, CCL2, IL-8, and CXCL10.</w:t>
      </w:r>
      <w:r w:rsidR="00250329">
        <w:fldChar w:fldCharType="begin" w:fldLock="1"/>
      </w:r>
      <w:r w:rsidR="00E26B01">
        <w:instrText>ADDIN CSL_CITATION { "citationItems" : [ { "id" : "ITEM-1", "itemData" : { "DOI" : "10.1371/journal.ppat.1000308", "ISBN" : "1553-7374 (Electronic)\\r1553-7366 (Linking)", "ISSN" : "15537366", "PMID" : "19229322", "abstract" : "Vgamma9/Vdelta2 T cells are a minor subset of T cells in human blood and differ from other T cells by their immediate responsiveness to microbes. We previously demonstrated that the primary target for Vgamma9/Vdelta2 T cells is (E)-4-hydroxy-3-methyl-but-2-enyl pyrophosphate (HMB-PP), an essential metabolite produced by a large range of pathogens. Here we wished to study the consequence of this unique responsiveness in microbial infection. The majority of peripheral Vgamma9/Vdelta2 T cells shares migration properties with circulating monocytes, which explains the presence of these two distinct blood cell types in the inflammatory infiltrate at sites of infection and suggests that they synergize in anti-microbial immune responses. Our present findings demonstrate a rapid and HMB-PP-dependent crosstalk between Vgamma9/Vdelta2 T cells and autologous monocytes that results in the immediate production of inflammatory mediators including the cytokines interleukin (IL)-6, interferon (IFN)-gamma, tumor necrosis factor (TNF)-alpha, and oncostatin M (OSM); the chemokines CCL2, CXCL8, and CXCL10; and TNF-related apoptosis-inducing ligand (TRAIL). Moreover, under these co-culture conditions monocytes differentiate within 18 hours into inflammatory dendritic cells (DCs) with antigen-presenting functions. Addition of further microbial stimuli (lipopolysaccharide, peptidoglycan) induces CCR7 and enables these inflammatory DCs to trigger the generation of CD4(+) effector alphabeta T cells expressing IFN-gamma and/or IL-17. Importantly, our in vitro model replicates the responsiveness to microbes of effluent cells from peritoneal dialysis (PD) patients and translates directly to episodes of acute PD-associated bacterial peritonitis, where Vgamma9/Vdelta2 T cell numbers and soluble inflammatory mediators are elevated in patients infected with HMB-PP-producing pathogens. Collectively, these findings suggest a direct link between invading pathogens, microbe-responsive gammadelta T cells, and monocytes in the inflammatory infiltrate, which plays a crucial role in the early response and the generation of microbe-specific immunity.", "author" : [ { "dropping-particle" : "", "family" : "Eberl", "given" : "Matthias", "non-dropping-particle" : "", "parse-names" : false, "suffix" : "" }, { "dropping-particle" : "", "family" : "Roberts", "given" : "Gareth W.", "non-dropping-particle" : "", "parse-names" : false, "suffix" : "" }, { "dropping-particle" : "", "family" : "Meuter", "given" : "Simone", "non-dropping-particle" : "", "parse-names" : false, "suffix" : "" }, { "dropping-particle" : "", "family" : "Williams", "given" : "John D.", "non-dropping-particle" : "", "parse-names" : false, "suffix" : "" }, { "dropping-particle" : "", "family" : "Topley", "given" : "Nicholas", "non-dropping-particle" : "", "parse-names" : false, "suffix" : "" }, { "dropping-particle" : "", "family" : "Moser", "given" : "Bernhard", "non-dropping-particle" : "", "parse-names" : false, "suffix" : "" } ], "container-title" : "PLoS Pathogens", "id" : "ITEM-1", "issue" : "2", "issued" : { "date-parts" : [ [ "2009" ] ] }, "title" : "A rapid crosstalk of human gammadelta T cells and monocytes drives the acute inflammation in bacterial infections", "type" : "article-journal", "volume" : "5" }, "uris" : [ "http://www.mendeley.com/documents/?uuid=5458b6f4-cb74-4675-b60e-8673886731f7" ] } ], "mendeley" : { "formattedCitation" : "\\autocite{Eberl2009}", "plainTextFormattedCitation" : "\\autocite{Eberl2009}", "previouslyFormattedCitation" : "&lt;sup&gt;66&lt;/sup&gt;" }, "properties" : { "noteIndex" : 0 }, "schema" : "https://github.com/citation-style-language/schema/raw/master/csl-citation.json" }</w:instrText>
      </w:r>
      <w:r w:rsidR="00250329">
        <w:fldChar w:fldCharType="separate"/>
      </w:r>
      <w:r w:rsidR="00E26B01" w:rsidRPr="00E26B01">
        <w:rPr>
          <w:noProof/>
        </w:rPr>
        <w:t>\autocite{Eberl2009}</w:t>
      </w:r>
      <w:r w:rsidR="00250329">
        <w:fldChar w:fldCharType="end"/>
      </w:r>
      <w:r w:rsidR="009A5526">
        <w:t xml:space="preserve"> </w:t>
      </w:r>
      <w:r w:rsidR="00D67BBF">
        <w:t>Even more</w:t>
      </w:r>
      <w:r w:rsidR="005204B0">
        <w:t xml:space="preserve"> relevant is a recent study </w:t>
      </w:r>
      <w:r w:rsidR="00852B73">
        <w:t>of</w:t>
      </w:r>
      <w:r w:rsidR="00D90B0A">
        <w:t xml:space="preserve"> </w:t>
      </w:r>
      <w:r w:rsidR="00464396" w:rsidRPr="00255857">
        <w:t>in vitro</w:t>
      </w:r>
      <w:r w:rsidR="00464396">
        <w:t xml:space="preserve"> </w:t>
      </w:r>
      <w:r w:rsidR="009A5526">
        <w:t>infection of CD14</w:t>
      </w:r>
      <w:r w:rsidR="009A5526" w:rsidRPr="00C31C86">
        <w:rPr>
          <w:vertAlign w:val="superscript"/>
        </w:rPr>
        <w:t>+</w:t>
      </w:r>
      <w:r w:rsidR="009A5526">
        <w:t xml:space="preserve"> </w:t>
      </w:r>
      <w:r w:rsidR="00673C26">
        <w:t>monocytes</w:t>
      </w:r>
      <w:r w:rsidR="00464396">
        <w:t xml:space="preserve"> by DENV</w:t>
      </w:r>
      <w:r w:rsidR="00E61DC7">
        <w:t>, which</w:t>
      </w:r>
      <w:r w:rsidR="00464396">
        <w:t xml:space="preserve"> </w:t>
      </w:r>
      <w:r w:rsidR="009A5526">
        <w:t>upregulate</w:t>
      </w:r>
      <w:r w:rsidR="00E61DC7">
        <w:t>d</w:t>
      </w:r>
      <w:r w:rsidR="009A5526">
        <w:t xml:space="preserve"> CD16</w:t>
      </w:r>
      <w:r w:rsidR="00C83302">
        <w:t xml:space="preserve"> expression</w:t>
      </w:r>
      <w:r w:rsidR="009A5526">
        <w:t xml:space="preserve"> and induce</w:t>
      </w:r>
      <w:r w:rsidR="00FE4A9D">
        <w:t>d</w:t>
      </w:r>
      <w:r w:rsidR="009A5526">
        <w:t xml:space="preserve"> </w:t>
      </w:r>
      <w:r w:rsidR="00D14E90">
        <w:t>differentiation of</w:t>
      </w:r>
      <w:r w:rsidR="00702647">
        <w:t xml:space="preserve"> B cells into</w:t>
      </w:r>
      <w:r w:rsidR="00D14E90">
        <w:t xml:space="preserve"> plasmablasts</w:t>
      </w:r>
      <w:r w:rsidR="00850010">
        <w:t>, ultimately</w:t>
      </w:r>
      <w:r w:rsidR="001D0277">
        <w:t xml:space="preserve"> </w:t>
      </w:r>
      <w:r w:rsidR="00850010">
        <w:t>increasing</w:t>
      </w:r>
      <w:r w:rsidR="00F40507">
        <w:t xml:space="preserve"> </w:t>
      </w:r>
      <w:r w:rsidR="000744F7">
        <w:t>IgG secretion.</w:t>
      </w:r>
      <w:r w:rsidR="000744F7">
        <w:fldChar w:fldCharType="begin" w:fldLock="1"/>
      </w:r>
      <w:r w:rsidR="00E26B01">
        <w:instrText>ADDIN CSL_CITATION { "citationItems" : [ { "id" : "ITEM-1", "itemData" : { "abstract" : "Cell Host and Microbe, 16 (2014) 115-127. doi:10.1016/j.chom.2014.06.001", "author" : [ { "dropping-particle" : "", "family" : "Kwissa", "given" : "Marcin", "non-dropping-particle" : "", "parse-names" : false, "suffix" : "" }, { "dropping-particle" : "", "family" : "Nakaya", "given" : "Helder I", "non-dropping-particle" : "", "parse-names" : false, "suffix" : "" }, { "dropping-particle" : "", "family" : "Onlamoon", "given" : "Nattawat", "non-dropping-particle" : "", "parse-names" : false, "suffix" : "" }, { "dropping-particle" : "", "family" : "Wrammert", "given" : "Jens", "non-dropping-particle" : "", "parse-names" : false, "suffix" : "" }, { "dropping-particle" : "", "family" : "Villinger", "given" : "Francois", "non-dropping-particle" : "", "parse-names" : false, "suffix" : "" }, { "dropping-particle" : "", "family" : "Perng", "given" : "Guey Chuen", "non-dropping-particle" : "", "parse-names" : false, "suffix" : "" }, { "dropping-particle" : "", "family" : "Yoksan", "given" : "Sutee", "non-dropping-particle" : "", "parse-names" : false, "suffix" : "" }, { "dropping-particle" : "", "family" : "Pattanapanyasat", "given" : "Kovit", "non-dropping-particle" : "", "parse-names" : false, "suffix" : "" }, { "dropping-particle" : "", "family" : "Chokephaibulkit", "given" : "Kulkanya", "non-dropping-particle" : "", "parse-names" : false, "suffix" : "" }, { "dropping-particle" : "", "family" : "Ahmed", "given" : "Rafi", "non-dropping-particle" : "", "parse-names" : false, "suffix" : "" }, { "dropping-particle" : "", "family" : "Pulendran", "given" : "Bali", "non-dropping-particle" : "", "parse-names" : false, "suffix" : "" } ], "container-title" : "Cell Host and Microbe", "id" : "ITEM-1", "issue" : "1", "issued" : { "date-parts" : [ [ "2014" ] ] }, "note" : "{:PMCID:PMC4116428}", "page" : "115-127", "publisher" : "Elsevier Inc.", "title" : "Dengue Virus Infection Induces Expansion of a CD14+CD16+ Monocyte Population that Stimulates Plasmablast Differentiation", "type" : "article-journal", "volume" : "16" }, "uris" : [ "http://www.mendeley.com/documents/?uuid=3ae8a27a-e1cd-4735-9676-a127e657becd" ] } ], "mendeley" : { "formattedCitation" : "\\autocite{Kwissa2014}", "plainTextFormattedCitation" : "\\autocite{Kwissa2014}", "previouslyFormattedCitation" : "&lt;sup&gt;67&lt;/sup&gt;" }, "properties" : { "noteIndex" : 0 }, "schema" : "https://github.com/citation-style-language/schema/raw/master/csl-citation.json" }</w:instrText>
      </w:r>
      <w:r w:rsidR="000744F7">
        <w:fldChar w:fldCharType="separate"/>
      </w:r>
      <w:r w:rsidR="00E26B01" w:rsidRPr="00E26B01">
        <w:rPr>
          <w:noProof/>
        </w:rPr>
        <w:t>\autocite{Kwissa2014}</w:t>
      </w:r>
      <w:r w:rsidR="000744F7">
        <w:fldChar w:fldCharType="end"/>
      </w:r>
      <w:r w:rsidR="000A3FED">
        <w:t xml:space="preserve"> </w:t>
      </w:r>
      <w:r w:rsidR="002C02AC">
        <w:t xml:space="preserve">Considering that </w:t>
      </w:r>
      <w:r w:rsidR="00EA5656">
        <w:t xml:space="preserve">this sequence of events closely </w:t>
      </w:r>
      <w:r w:rsidR="00C31C86">
        <w:t xml:space="preserve">mirrors </w:t>
      </w:r>
      <w:r w:rsidR="001B459F">
        <w:t xml:space="preserve">the </w:t>
      </w:r>
      <w:r w:rsidR="00EA5656">
        <w:t>finding</w:t>
      </w:r>
      <w:r w:rsidR="001B459F">
        <w:t>s</w:t>
      </w:r>
      <w:r w:rsidR="00EA5656">
        <w:t xml:space="preserve"> </w:t>
      </w:r>
      <w:r w:rsidR="00C3704F">
        <w:t xml:space="preserve">of </w:t>
      </w:r>
      <w:r w:rsidR="00EA5656">
        <w:t xml:space="preserve">our study, such as the </w:t>
      </w:r>
      <w:r w:rsidR="00BE4D7B">
        <w:t xml:space="preserve">high </w:t>
      </w:r>
      <w:r w:rsidR="00524B7A">
        <w:t xml:space="preserve">expression of </w:t>
      </w:r>
      <w:r w:rsidR="002C02AC">
        <w:t xml:space="preserve">CHIKV surface protein </w:t>
      </w:r>
      <w:r w:rsidR="00AD2AB2">
        <w:t xml:space="preserve">in </w:t>
      </w:r>
      <w:r w:rsidR="002C02AC">
        <w:t>monocytes, upregulation of CD14</w:t>
      </w:r>
      <w:r w:rsidR="002C02AC" w:rsidRPr="00C31C86">
        <w:rPr>
          <w:vertAlign w:val="superscript"/>
        </w:rPr>
        <w:t>+</w:t>
      </w:r>
      <w:r w:rsidR="002C02AC">
        <w:t>CD16</w:t>
      </w:r>
      <w:r w:rsidR="002C02AC" w:rsidRPr="00C31C86">
        <w:rPr>
          <w:vertAlign w:val="superscript"/>
        </w:rPr>
        <w:t>+</w:t>
      </w:r>
      <w:r w:rsidR="002C02AC">
        <w:t xml:space="preserve"> monocytes</w:t>
      </w:r>
      <w:r w:rsidR="00144A36">
        <w:t xml:space="preserve"> during</w:t>
      </w:r>
      <w:r w:rsidR="00284EE2">
        <w:t xml:space="preserve"> acute</w:t>
      </w:r>
      <w:r w:rsidR="00144A36">
        <w:t xml:space="preserve"> infection</w:t>
      </w:r>
      <w:r w:rsidR="008E38A2">
        <w:t xml:space="preserve">, and </w:t>
      </w:r>
      <w:r w:rsidR="0006406E">
        <w:t>the correlation with</w:t>
      </w:r>
      <w:r w:rsidR="00D74AF4">
        <w:t xml:space="preserve"> convalescent phase</w:t>
      </w:r>
      <w:r w:rsidR="0006406E">
        <w:t xml:space="preserve"> IgG titers</w:t>
      </w:r>
      <w:r w:rsidR="00724BFE">
        <w:t xml:space="preserve">, a similar mechanism may </w:t>
      </w:r>
      <w:r w:rsidR="00506F1C">
        <w:t xml:space="preserve">apply </w:t>
      </w:r>
      <w:r w:rsidR="00E02465">
        <w:t xml:space="preserve">equally </w:t>
      </w:r>
      <w:r w:rsidR="00804143">
        <w:t>to</w:t>
      </w:r>
      <w:r w:rsidR="00506F1C">
        <w:t xml:space="preserve"> </w:t>
      </w:r>
      <w:r w:rsidR="005369D3">
        <w:t>CHIKV pathogenesis</w:t>
      </w:r>
      <w:r w:rsidR="000E5C35">
        <w:t>.</w:t>
      </w:r>
    </w:p>
    <w:p w14:paraId="3426D28E" w14:textId="3315A3CE" w:rsidR="00512C49" w:rsidRDefault="00512C49" w:rsidP="0005373F">
      <w:pPr>
        <w:pStyle w:val="Heading2"/>
      </w:pPr>
      <w:r>
        <w:t xml:space="preserve">Serum cytokines </w:t>
      </w:r>
      <w:r w:rsidR="00393648">
        <w:t>support</w:t>
      </w:r>
      <w:r w:rsidR="00EF6109">
        <w:t xml:space="preserve"> a monocyte</w:t>
      </w:r>
      <w:r w:rsidR="00934B3A">
        <w:t>-</w:t>
      </w:r>
      <w:r w:rsidR="00180C14">
        <w:t>centric</w:t>
      </w:r>
      <w:r w:rsidR="00934B3A">
        <w:t xml:space="preserve"> response to CHIKV</w:t>
      </w:r>
    </w:p>
    <w:p w14:paraId="0E1AA24E" w14:textId="429E1CCD" w:rsidR="001D39EA" w:rsidRDefault="003C743C" w:rsidP="00992A2E">
      <w:r>
        <w:t xml:space="preserve">In our study, </w:t>
      </w:r>
      <w:r w:rsidR="005851D4">
        <w:t xml:space="preserve">most </w:t>
      </w:r>
      <w:r w:rsidR="00B24CF9">
        <w:t xml:space="preserve">of the cytokines that were </w:t>
      </w:r>
      <w:r w:rsidR="00381CFA">
        <w:t xml:space="preserve">increased during </w:t>
      </w:r>
      <w:r w:rsidR="00B24CF9">
        <w:t>acute infection were likely secreted</w:t>
      </w:r>
      <w:r w:rsidR="004C41F3">
        <w:t xml:space="preserve"> by</w:t>
      </w:r>
      <w:r w:rsidR="0055686F">
        <w:t xml:space="preserve"> monocytes </w:t>
      </w:r>
      <w:r w:rsidR="004C41F3">
        <w:t xml:space="preserve">or </w:t>
      </w:r>
      <w:r w:rsidR="0055686F">
        <w:t xml:space="preserve">contributed </w:t>
      </w:r>
      <w:r w:rsidR="004C41F3">
        <w:t>to the</w:t>
      </w:r>
      <w:r w:rsidR="005851D4">
        <w:t xml:space="preserve"> observed</w:t>
      </w:r>
      <w:r w:rsidR="004C41F3">
        <w:t xml:space="preserve"> </w:t>
      </w:r>
      <w:r w:rsidR="0055686F">
        <w:t>expansion</w:t>
      </w:r>
      <w:r w:rsidR="005851D4">
        <w:t>s of</w:t>
      </w:r>
      <w:r w:rsidR="0055686F">
        <w:t xml:space="preserve"> </w:t>
      </w:r>
      <w:r w:rsidR="00B24CF9">
        <w:t>monocyte subpopulations</w:t>
      </w:r>
      <w:r w:rsidR="00CF4774">
        <w:t xml:space="preserve"> (Fig 5)</w:t>
      </w:r>
      <w:r w:rsidR="00B24CF9">
        <w:t>.</w:t>
      </w:r>
      <w:r w:rsidR="00BC2E5B">
        <w:t xml:space="preserve"> </w:t>
      </w:r>
      <w:r w:rsidR="003E5A00">
        <w:t>The</w:t>
      </w:r>
      <w:r w:rsidR="00B5766F">
        <w:t xml:space="preserve"> </w:t>
      </w:r>
      <w:r w:rsidR="00BF2DC7">
        <w:t>pronounced</w:t>
      </w:r>
      <w:r w:rsidR="000D2056">
        <w:t xml:space="preserve"> acute-phase increase in </w:t>
      </w:r>
      <w:r w:rsidR="00D63BC0">
        <w:t>CXCL10</w:t>
      </w:r>
      <w:r w:rsidR="00BC2E5B">
        <w:t>, the most upregulated cytokine observed in our study,</w:t>
      </w:r>
      <w:r w:rsidR="00664223">
        <w:t xml:space="preserve"> </w:t>
      </w:r>
      <w:r w:rsidR="0037552A">
        <w:t xml:space="preserve">is likely linked to secretion by </w:t>
      </w:r>
      <w:r w:rsidR="00B02406">
        <w:t>monocyte populations</w:t>
      </w:r>
      <w:r w:rsidR="00664223">
        <w:t xml:space="preserve"> that expanded during the acute phase, since monocytes </w:t>
      </w:r>
      <w:r w:rsidR="002658A9">
        <w:t xml:space="preserve">and T cells </w:t>
      </w:r>
      <w:r w:rsidR="00F27111">
        <w:t>secrete</w:t>
      </w:r>
      <w:r w:rsidR="00664223">
        <w:t xml:space="preserve"> CXCL10</w:t>
      </w:r>
      <w:r w:rsidR="00B02406">
        <w:t xml:space="preserve"> in response to IFNγ</w:t>
      </w:r>
      <w:r w:rsidR="002658A9">
        <w:t>.</w:t>
      </w:r>
      <w:r w:rsidR="00B02406">
        <w:fldChar w:fldCharType="begin" w:fldLock="1"/>
      </w:r>
      <w:r w:rsidR="00E26B01">
        <w:instrText>ADDIN CSL_CITATION { "citationItems" : [ { "id" : "ITEM-1", "itemData" : { "DOI" : "10.1084/jem.166.4.1084", "ISBN" : "0022-1007 (Print)\\r0022-1007 (Linking)", "ISSN" : "0022-1007", "PMID" : "2443596", "abstract" : "An IFN-gamma-inducible protein, IP-10, has previously been described to belong to a gene family of chemotactic and mitogenic proteins, associated with inflammation and proliferation. Biochemical characterization of this predicted protein has been pursued through the development of polyclonal monospecific antisera to recombinant protein and synthetic peptides. These reagents establish that the IP-10 protein is secreted from a variety of cells (endothelial, monocyte, fibroblast, and keratinocyte) in response to IFN-gamma. Posttranslational processing occurs in the biosynthesis of this protein, resulting in a 6-7-kD species, which may reflect COOH-terminal cleavage. Pulse-chase studies indicate that this processing is a rapid event in the primary cell lines studied, completed in the 30-min labeling period. A model is presented for the processing and secondary structure of this protein. In an accompanying study, Kaplan, et al. using these antisera, demonstrate that the IP-10 protein is associated, in vivo, with a delayed-type hypersensitivity response.", "author" : [ { "dropping-particle" : "", "family" : "Luster", "given" : "A. D.", "non-dropping-particle" : "", "parse-names" : false, "suffix" : "" }, { "dropping-particle" : "V", "family" : "Ravetch", "given" : "Jeffrey", "non-dropping-particle" : "", "parse-names" : false, "suffix" : "" } ], "container-title" : "J Exp Med.", "id" : "ITEM-1", "issue" : "4", "issued" : { "date-parts" : [ [ "1987", "10", "1" ] ] }, "page" : "1084-97", "title" : "Biochemical characterization of a gamma interferon-inducible cytokine (IP-10).", "type" : "article-journal", "volume" : "166" }, "uris" : [ "http://www.mendeley.com/documents/?uuid=17733baa-a8b8-49bd-9e3c-588c050433d9" ] } ], "mendeley" : { "formattedCitation" : "\\autocite{Luster1987}", "plainTextFormattedCitation" : "\\autocite{Luster1987}", "previouslyFormattedCitation" : "&lt;sup&gt;68&lt;/sup&gt;" }, "properties" : { "noteIndex" : 0 }, "schema" : "https://github.com/citation-style-language/schema/raw/master/csl-citation.json" }</w:instrText>
      </w:r>
      <w:r w:rsidR="00B02406">
        <w:fldChar w:fldCharType="separate"/>
      </w:r>
      <w:r w:rsidR="00E26B01" w:rsidRPr="00E26B01">
        <w:rPr>
          <w:noProof/>
        </w:rPr>
        <w:t>\autocite{Luster1987}</w:t>
      </w:r>
      <w:r w:rsidR="00B02406">
        <w:fldChar w:fldCharType="end"/>
      </w:r>
      <w:r w:rsidR="00E45AD2">
        <w:t xml:space="preserve"> </w:t>
      </w:r>
      <w:r w:rsidR="00326861">
        <w:t xml:space="preserve">CXCL10, which induces chemotaxis in monocytes, monocyte-derived cells, and T cells, </w:t>
      </w:r>
      <w:r w:rsidR="001A71FD">
        <w:t>can also be induced by IFNα and TNFα</w:t>
      </w:r>
      <w:r w:rsidR="00FC4DD3">
        <w:t>,</w:t>
      </w:r>
      <w:r w:rsidR="001A71FD">
        <w:t xml:space="preserve"> which were</w:t>
      </w:r>
      <w:r w:rsidR="009D23BC">
        <w:t xml:space="preserve"> </w:t>
      </w:r>
      <w:r w:rsidR="001A71FD">
        <w:t>upr</w:t>
      </w:r>
      <w:r w:rsidR="00326861">
        <w:t>egulated</w:t>
      </w:r>
      <w:r w:rsidR="00473656">
        <w:t xml:space="preserve"> in our study</w:t>
      </w:r>
      <w:r w:rsidR="00326861">
        <w:t xml:space="preserve"> during the acute phase</w:t>
      </w:r>
      <w:r w:rsidR="00095E88">
        <w:t xml:space="preserve"> of infection</w:t>
      </w:r>
      <w:r w:rsidR="00FC4DD3">
        <w:t>.</w:t>
      </w:r>
      <w:r w:rsidR="00FC4DD3">
        <w:fldChar w:fldCharType="begin" w:fldLock="1"/>
      </w:r>
      <w:r w:rsidR="00E26B01">
        <w:instrText>ADDIN CSL_CITATION { "citationItems" : [ { "id" : "ITEM-1", "itemData" : { "DOI" : "10.1016/j.cytogfr.2011.06.001", "ISBN" : "1359-6101", "ISSN" : "13596101", "PMID" : "21802343", "abstract" : "C-X-C motif chemokine 10 (CXCL10) also known as interferon ??-induced protein 10. kDa (IP-10) or small-inducible cytokine B10 is a cytokine belonging to the CXC chemokine family. CXCL10 binds CXCR3 receptor to induce chemotaxis, apoptosis, cell growth and angiostasis. Alterations in CXCL10 expression levels have been associated with inflammatory diseases including infectious diseases, immune dysfunction and tumor development. CXCL10 is also recognized as a biomarker that predicts severity of various diseases. A review of the emerging role of CXCL10 in pathogenesis of infectious diseases revealed diverse roles of CXCL10 in disease initiation and progression. The potential utilization of CXCL10 as a therapeutic target for infectious diseases is discussed. ?? 2011.", "author" : [ { "dropping-particle" : "", "family" : "Liu", "given" : "Mingli", "non-dropping-particle" : "", "parse-names" : false, "suffix" : "" }, { "dropping-particle" : "", "family" : "Guo", "given" : "Shanchun", "non-dropping-particle" : "", "parse-names" : false, "suffix" : "" }, { "dropping-particle" : "", "family" : "Hibbert", "given" : "Jacqueline M.", "non-dropping-particle" : "", "parse-names" : false, "suffix" : "" }, { "dropping-particle" : "", "family" : "Jain", "given" : "Vidhan", "non-dropping-particle" : "", "parse-names" : false, "suffix" : "" }, { "dropping-particle" : "", "family" : "Singh", "given" : "Neeru", "non-dropping-particle" : "", "parse-names" : false, "suffix" : "" }, { "dropping-particle" : "", "family" : "Wilson", "given" : "Nana O.", "non-dropping-particle" : "", "parse-names" : false, "suffix" : "" }, { "dropping-particle" : "", "family" : "Stiles", "given" : "Jonathan K.", "non-dropping-particle" : "", "parse-names" : false, "suffix" : "" } ], "container-title" : "Cytokine and Growth Factor Reviews", "id" : "ITEM-1", "issue" : "3", "issued" : { "date-parts" : [ [ "2011" ] ] }, "page" : "121-130", "publisher" : "Elsevier Ltd", "title" : "CXCL10/IP-10 in infectious diseases pathogenesis and potential therapeutic implications", "type" : "article-journal", "volume" : "22" }, "uris" : [ "http://www.mendeley.com/documents/?uuid=90ff5e88-25d6-48f0-9e07-e06e884ec211" ] } ], "mendeley" : { "formattedCitation" : "\\autocite{Liu2011}", "plainTextFormattedCitation" : "\\autocite{Liu2011}", "previouslyFormattedCitation" : "&lt;sup&gt;69&lt;/sup&gt;" }, "properties" : { "noteIndex" : 0 }, "schema" : "https://github.com/citation-style-language/schema/raw/master/csl-citation.json" }</w:instrText>
      </w:r>
      <w:r w:rsidR="00FC4DD3">
        <w:fldChar w:fldCharType="separate"/>
      </w:r>
      <w:r w:rsidR="00E26B01" w:rsidRPr="00E26B01">
        <w:rPr>
          <w:noProof/>
        </w:rPr>
        <w:t>\autocite{Liu2011}</w:t>
      </w:r>
      <w:r w:rsidR="00FC4DD3">
        <w:fldChar w:fldCharType="end"/>
      </w:r>
      <w:r w:rsidR="00B341AB">
        <w:t xml:space="preserve"> C</w:t>
      </w:r>
      <w:r w:rsidR="00861001">
        <w:t xml:space="preserve">hanges in </w:t>
      </w:r>
      <w:r w:rsidR="008D7D87">
        <w:t>CXCL10</w:t>
      </w:r>
      <w:r w:rsidR="00861001">
        <w:t xml:space="preserve"> ex</w:t>
      </w:r>
      <w:r w:rsidR="00263E5B">
        <w:t xml:space="preserve">pression </w:t>
      </w:r>
      <w:r w:rsidR="00B341AB">
        <w:t>are well-</w:t>
      </w:r>
      <w:r w:rsidR="002D659B">
        <w:t>correlate</w:t>
      </w:r>
      <w:r w:rsidR="00B341AB">
        <w:t>d</w:t>
      </w:r>
      <w:r w:rsidR="002D659B">
        <w:t xml:space="preserve"> with</w:t>
      </w:r>
      <w:r w:rsidR="00263E5B">
        <w:t xml:space="preserve"> many </w:t>
      </w:r>
      <w:r w:rsidR="00861001">
        <w:t>infectious diseases</w:t>
      </w:r>
      <w:r w:rsidR="00623C01">
        <w:t>,</w:t>
      </w:r>
      <w:r w:rsidR="00861001">
        <w:fldChar w:fldCharType="begin" w:fldLock="1"/>
      </w:r>
      <w:r w:rsidR="00E26B01">
        <w:instrText>ADDIN CSL_CITATION { "citationItems" : [ { "id" : "ITEM-1", "itemData" : { "DOI" : "10.1016/j.cytogfr.2011.06.001", "ISBN" : "1359-6101", "ISSN" : "13596101", "PMID" : "21802343", "abstract" : "C-X-C motif chemokine 10 (CXCL10) also known as interferon ??-induced protein 10. kDa (IP-10) or small-inducible cytokine B10 is a cytokine belonging to the CXC chemokine family. CXCL10 binds CXCR3 receptor to induce chemotaxis, apoptosis, cell growth and angiostasis. Alterations in CXCL10 expression levels have been associated with inflammatory diseases including infectious diseases, immune dysfunction and tumor development. CXCL10 is also recognized as a biomarker that predicts severity of various diseases. A review of the emerging role of CXCL10 in pathogenesis of infectious diseases revealed diverse roles of CXCL10 in disease initiation and progression. The potential utilization of CXCL10 as a therapeutic target for infectious diseases is discussed. ?? 2011.", "author" : [ { "dropping-particle" : "", "family" : "Liu", "given" : "Mingli", "non-dropping-particle" : "", "parse-names" : false, "suffix" : "" }, { "dropping-particle" : "", "family" : "Guo", "given" : "Shanchun", "non-dropping-particle" : "", "parse-names" : false, "suffix" : "" }, { "dropping-particle" : "", "family" : "Hibbert", "given" : "Jacqueline M.", "non-dropping-particle" : "", "parse-names" : false, "suffix" : "" }, { "dropping-particle" : "", "family" : "Jain", "given" : "Vidhan", "non-dropping-particle" : "", "parse-names" : false, "suffix" : "" }, { "dropping-particle" : "", "family" : "Singh", "given" : "Neeru", "non-dropping-particle" : "", "parse-names" : false, "suffix" : "" }, { "dropping-particle" : "", "family" : "Wilson", "given" : "Nana O.", "non-dropping-particle" : "", "parse-names" : false, "suffix" : "" }, { "dropping-particle" : "", "family" : "Stiles", "given" : "Jonathan K.", "non-dropping-particle" : "", "parse-names" : false, "suffix" : "" } ], "container-title" : "Cytokine and Growth Factor Reviews", "id" : "ITEM-1", "issue" : "3", "issued" : { "date-parts" : [ [ "2011" ] ] }, "page" : "121-130", "publisher" : "Elsevier Ltd", "title" : "CXCL10/IP-10 in infectious diseases pathogenesis and potential therapeutic implications", "type" : "article-journal", "volume" : "22" }, "uris" : [ "http://www.mendeley.com/documents/?uuid=90ff5e88-25d6-48f0-9e07-e06e884ec211" ] } ], "mendeley" : { "formattedCitation" : "\\autocite{Liu2011}", "plainTextFormattedCitation" : "\\autocite{Liu2011}", "previouslyFormattedCitation" : "&lt;sup&gt;69&lt;/sup&gt;" }, "properties" : { "noteIndex" : 0 }, "schema" : "https://github.com/citation-style-language/schema/raw/master/csl-citation.json" }</w:instrText>
      </w:r>
      <w:r w:rsidR="00861001">
        <w:fldChar w:fldCharType="separate"/>
      </w:r>
      <w:r w:rsidR="00E26B01" w:rsidRPr="00E26B01">
        <w:rPr>
          <w:noProof/>
        </w:rPr>
        <w:t>\autocite{Liu2011}</w:t>
      </w:r>
      <w:r w:rsidR="00861001">
        <w:fldChar w:fldCharType="end"/>
      </w:r>
      <w:r w:rsidR="00B341AB" w:rsidRPr="00B341AB">
        <w:t xml:space="preserve"> </w:t>
      </w:r>
      <w:r w:rsidR="00623C01">
        <w:t>a</w:t>
      </w:r>
      <w:r w:rsidR="00B341AB">
        <w:t xml:space="preserve">lthough the role of CXCL10 in viral pathogenesis and its signalling pathways is still poorly </w:t>
      </w:r>
      <w:r w:rsidR="00623C01">
        <w:t>understood (</w:t>
      </w:r>
      <w:r w:rsidR="00B341AB">
        <w:t>as it seems to alternately promote or protect against infection in different studies</w:t>
      </w:r>
      <w:r w:rsidR="00623C01">
        <w:t>).</w:t>
      </w:r>
      <w:r w:rsidR="001D39EA">
        <w:tab/>
      </w:r>
    </w:p>
    <w:p w14:paraId="7B6E006F" w14:textId="5F0D147B" w:rsidR="009561AF" w:rsidRDefault="001D39EA" w:rsidP="00992A2E">
      <w:pPr>
        <w:ind w:firstLine="720"/>
      </w:pPr>
      <w:r>
        <w:t>In the previous section, w</w:t>
      </w:r>
      <w:r w:rsidR="00FE31AF">
        <w:t>e speculated that</w:t>
      </w:r>
      <w:r w:rsidR="005E64A1">
        <w:t xml:space="preserve"> a feed-forward loop between</w:t>
      </w:r>
      <w:r w:rsidR="007730A9">
        <w:t xml:space="preserve"> </w:t>
      </w:r>
      <w:r w:rsidR="005E64A1">
        <w:t xml:space="preserve">production of </w:t>
      </w:r>
      <w:r w:rsidR="00D63BC0">
        <w:t>IL-10</w:t>
      </w:r>
      <w:r w:rsidR="005E64A1">
        <w:t xml:space="preserve"> by “intermediate” CD14</w:t>
      </w:r>
      <w:r w:rsidR="005E64A1" w:rsidRPr="001D39EA">
        <w:rPr>
          <w:vertAlign w:val="superscript"/>
        </w:rPr>
        <w:t>++</w:t>
      </w:r>
      <w:r w:rsidR="005E64A1">
        <w:t>CD16</w:t>
      </w:r>
      <w:r w:rsidR="005E64A1" w:rsidRPr="001D39EA">
        <w:rPr>
          <w:vertAlign w:val="superscript"/>
        </w:rPr>
        <w:t>+</w:t>
      </w:r>
      <w:r w:rsidR="005E64A1">
        <w:t xml:space="preserve"> monocytes</w:t>
      </w:r>
      <w:r w:rsidR="001A03C6">
        <w:fldChar w:fldCharType="begin" w:fldLock="1"/>
      </w:r>
      <w:r w:rsidR="00E26B01">
        <w:instrText>ADDIN CSL_CITATION { "citationItems" : [ { "id" : "ITEM-1", "itemData" : { "DOI" : "10.1111/j.1365-3083.2007.02051.x", "ISBN" : "1365-3083 (Electronic)\\r0300-9475 (Linking)", "ISSN" : "03009475", "PMID" : "18201370", "abstract" : "Based on CD14 and CD16 expression, human peripheral blood monocytes (MO) can be divided into a major CD14(high) CD16(-) population and two minor CD14(high) CD16(+) and CD14(dim) CD16(+) subpopulations. CD14(dim) CD16(+) MO are well characterized and regarded as pro-inflammatory because upon stimulation produce TNF-alpha but little, if any, IL-10. By contrast, little is known about CD14(high) CD16(+) MO. We investigated the surface expression of selected determinants by CD16(+) MO subpopulations, cytokine production, phagocytosis and antigen presentation. We found that both CD16(+) subpopulations had a higher expression of HLA-DR, CD86, CD54 and a lower expression of CD64 than CD14(high) CD16(-) population. In addition, CD14(high) CD16(+) MO showed a higher expression of CD11b and TLR4 than CD14(dim) CD16(+) and CD14(high) CD16(-) subpopulations. CD14(high) CD16(+) MO exhibited an increased phagocytic activity and a decreased antigen presentation in comparison with CD14(dim) CD16(+). As expected, lipopolysaccharide (LPS)-stimulated CD14(dim) CD16(+) MO produced TNF-alpha but little IL-10. By contrast, LPS-stimulated CD14(high) CD16(+) subpopulation produced significantly more IL-10 than CD14(dim) CD16(+) and CD14(high) CD16(-) MO. In conclusion, our data show that human peripheral blood CD16(+) MO are heterogeneous in function and consist of two subpopulations: CD14(dim) CD16(+) pro-inflammatory and CD14(high) CD16(+) with anti-inflammatory potential.", "author" : [ { "dropping-particle" : "", "family" : "Skrzeczy\u0144ska-Moncznik", "given" : "J.", "non-dropping-particle" : "", "parse-names" : false, "suffix" : "" }, { "dropping-particle" : "", "family" : "Bzowska", "given" : "M.", "non-dropping-particle" : "", "parse-names" : false, "suffix" : "" }, { "dropping-particle" : "", "family" : "Loseke", "given" : "S.", "non-dropping-particle" : "", "parse-names" : false, "suffix" : "" }, { "dropping-particle" : "", "family" : "Grage-Griebenow", "given" : "E.", "non-dropping-particle" : "", "parse-names" : false, "suffix" : "" }, { "dropping-particle" : "", "family" : "Zembala", "given" : "M.", "non-dropping-particle" : "", "parse-names" : false, "suffix" : "" }, { "dropping-particle" : "", "family" : "Pryjma", "given" : "J.", "non-dropping-particle" : "", "parse-names" : false, "suffix" : "" } ], "container-title" : "Scandinavian Journal of Immunology", "id" : "ITEM-1", "issue" : "2", "issued" : { "date-parts" : [ [ "2008" ] ] }, "page" : "152-159", "title" : "Peripheral blood CD14high CD16+ monocytes are main producers of IL-10", "type" : "article-journal", "volume" : "67" }, "uris" : [ "http://www.mendeley.com/documents/?uuid=eb1554e4-4768-4961-84cd-5f10fc68938b" ] } ], "mendeley" : { "formattedCitation" : "\\autocite{Skrzeczy\u0144ska-Moncznik2008}", "plainTextFormattedCitation" : "\\autocite{Skrzeczy\u0144ska-Moncznik2008}", "previouslyFormattedCitation" : "&lt;sup&gt;60&lt;/sup&gt;" }, "properties" : { "noteIndex" : 0 }, "schema" : "https://github.com/citation-style-language/schema/raw/master/csl-citation.json" }</w:instrText>
      </w:r>
      <w:r w:rsidR="001A03C6">
        <w:fldChar w:fldCharType="separate"/>
      </w:r>
      <w:r w:rsidR="00E26B01" w:rsidRPr="00E26B01">
        <w:rPr>
          <w:noProof/>
        </w:rPr>
        <w:t>\autocite{Skrzeczyńska-Moncznik2008}</w:t>
      </w:r>
      <w:r w:rsidR="001A03C6">
        <w:fldChar w:fldCharType="end"/>
      </w:r>
      <w:r w:rsidR="001A03C6">
        <w:t xml:space="preserve"> </w:t>
      </w:r>
      <w:r w:rsidR="005E64A1">
        <w:t xml:space="preserve">and induction of the </w:t>
      </w:r>
      <w:r w:rsidR="00080832">
        <w:t>“intermediate” phenotype</w:t>
      </w:r>
      <w:r w:rsidR="005E64A1">
        <w:t xml:space="preserve"> by IL-10</w:t>
      </w:r>
      <w:r w:rsidR="00080832">
        <w:fldChar w:fldCharType="begin" w:fldLock="1"/>
      </w:r>
      <w:r w:rsidR="00E26B01">
        <w:instrText>ADDIN CSL_CITATION { "citationItems" : [ { "id" : "ITEM-1", "itemData" : { "DOI" : "10.1186/s13075-016-1216-6", "ISSN" : "1478-6362", "PMID" : "28183329", "abstract" : "BACKGROUND Three different subsets of circulating human monocytes, CD14(bright)CD16- (classical), CD14(bright)CD16+ (intermediate), and CD14(dim)CD16+ (non-classical) have been recently identified. It has been reported that CD14(bright)CD16+ monocytes are increased in rheumatoid arthritis (RA). However, the role of each monocyte subset in the pathogenesis of RA is still unclear. The purpose of this study was to investigate the association of CD14(bright)CD16+ monocytes with RA. METHODS The study enrolled 35 patients with RA and 14 healthy volunteers. The three subsets of peripheral blood monocytes were analyzed by flow cytometry. Serum cytokines were measured at baseline in patients with RA and in healthy volunteers. CD14(bright)CD16- monocytes were isolated and cultured in vitro with different cytokines for 14 hours, and CD16 induction was assessed. RESULTS The proportion of CD14(bright)CD16+ monocytes, and serum interleukin (IL)-6, IL-8, and IL-10 were increased in patients with RA compared to healthy controls. The proportion of CD14brightCD16+ monocytes correlated with the disease activity of RA positively, whereas the proportion of CD14(bright)CD16- monocytes correlated negatively. When isolated CD14(bright)CD16- monocytes were stimulated with IL-6, IL-8, and IL-10, the only cytokine that significantly induced CD16 expression on the cells was IL-10. CONCLUSIONS The proportion of CD16(bright)CD14+ monocytes was positively correlated with RA disease activity. The expression of CD16 in monocytes was induced by IL-10 but not IL-6, and IL-8 was enhanced in the sera of patients with RA. Our results suggest that CD16(bright)CD14+ monocytes are involved in the pathogenesis of RA and that IL-10 is a key cytokine that regulates CD16 expression in monocytes.", "author" : [ { "dropping-particle" : "", "family" : "Tsukamoto", "given" : "Masako", "non-dropping-particle" : "", "parse-names" : false, "suffix" : "" }, { "dropping-particle" : "", "family" : "Seta", "given" : "Noriyuki", "non-dropping-particle" : "", "parse-names" : false, "suffix" : "" }, { "dropping-particle" : "", "family" : "Yoshimoto", "given" : "Keiko", "non-dropping-particle" : "", "parse-names" : false, "suffix" : "" }, { "dropping-particle" : "", "family" : "Suzuki", "given" : "Katsuya", "non-dropping-particle" : "", "parse-names" : false, "suffix" : "" }, { "dropping-particle" : "", "family" : "Yamaoka", "given" : "Kunihiro", "non-dropping-particle" : "", "parse-names" : false, "suffix" : "" }, { "dropping-particle" : "", "family" : "Takeuchi", "given" : "Tsutomu", "non-dropping-particle" : "", "parse-names" : false, "suffix" : "" } ], "container-title" : "Arthritis research &amp; therapy", "id" : "ITEM-1", "issue" : "1", "issued" : { "date-parts" : [ [ "2017", "2", "10" ] ] }, "page" : "28", "publisher" : "Arthritis Research &amp; Therapy", "title" : "CD14(bright)CD16+ intermediate monocytes are induced by interleukin-10 and positively correlate with disease activity in rheumatoid arthritis.", "type" : "article-journal", "volume" : "19" }, "uris" : [ "http://www.mendeley.com/documents/?uuid=429b15cf-f9c4-4064-9a35-1a585f9601e1" ] } ], "mendeley" : { "formattedCitation" : "\\autocite{Tsukamoto2017}", "plainTextFormattedCitation" : "\\autocite{Tsukamoto2017}", "previouslyFormattedCitation" : "&lt;sup&gt;59&lt;/sup&gt;" }, "properties" : { "noteIndex" : 0 }, "schema" : "https://github.com/citation-style-language/schema/raw/master/csl-citation.json" }</w:instrText>
      </w:r>
      <w:r w:rsidR="00080832">
        <w:fldChar w:fldCharType="separate"/>
      </w:r>
      <w:r w:rsidR="00E26B01" w:rsidRPr="00E26B01">
        <w:rPr>
          <w:noProof/>
        </w:rPr>
        <w:t>\autocite{Tsukamoto2017}</w:t>
      </w:r>
      <w:r w:rsidR="00080832">
        <w:fldChar w:fldCharType="end"/>
      </w:r>
      <w:r w:rsidR="005E64A1">
        <w:t xml:space="preserve"> </w:t>
      </w:r>
      <w:r w:rsidR="0097269A">
        <w:t>could</w:t>
      </w:r>
      <w:r w:rsidR="005E64A1">
        <w:t xml:space="preserve"> </w:t>
      </w:r>
      <w:r w:rsidR="00BB427F">
        <w:t xml:space="preserve">help </w:t>
      </w:r>
      <w:r w:rsidR="005E64A1">
        <w:t>explain the upregulation of IL-10 during acute CHIKV infection.</w:t>
      </w:r>
      <w:r w:rsidR="00771C30">
        <w:t xml:space="preserve"> </w:t>
      </w:r>
      <w:r w:rsidR="000B17A1">
        <w:t xml:space="preserve">Another contribution </w:t>
      </w:r>
      <w:r w:rsidR="00D13698">
        <w:t>could</w:t>
      </w:r>
      <w:r w:rsidR="000B17A1">
        <w:t xml:space="preserve"> be from T cells, since</w:t>
      </w:r>
      <w:r w:rsidR="00771C30">
        <w:t xml:space="preserve"> </w:t>
      </w:r>
      <w:r w:rsidR="00A60FF7">
        <w:t>monocyte</w:t>
      </w:r>
      <w:r w:rsidR="00515544">
        <w:t xml:space="preserve">–T cell interactions </w:t>
      </w:r>
      <w:r w:rsidR="00E165F2">
        <w:t>are able to</w:t>
      </w:r>
      <w:r w:rsidR="00515544">
        <w:t xml:space="preserve"> activate T cells</w:t>
      </w:r>
      <w:r w:rsidR="00771C30">
        <w:t xml:space="preserve"> to an IL-10 secreting </w:t>
      </w:r>
      <w:r w:rsidR="00463BB7">
        <w:t>state.</w:t>
      </w:r>
      <w:r w:rsidR="00463BB7">
        <w:fldChar w:fldCharType="begin" w:fldLock="1"/>
      </w:r>
      <w:r w:rsidR="00E26B01">
        <w:instrText>ADDIN CSL_CITATION { "citationItems" : [ { "id" : "ITEM-1", "itemData" : { "DOI" : "10.1038/icb.2015.42", "ISSN" : "0818-9641", "PMID" : "25787182", "author" : [ { "dropping-particle" : "", "family" : "Charron", "given" : "Lauren", "non-dropping-particle" : "", "parse-names" : false, "suffix" : "" }, { "dropping-particle" : "", "family" : "Doctrinal", "given" : "Axelle", "non-dropping-particle" : "", "parse-names" : false, "suffix" : "" }, { "dropping-particle" : "", "family" : "Choileain", "given" : "Siobhan Ni", "non-dropping-particle" : "", "parse-names" : false, "suffix" : "" }, { "dropping-particle" : "", "family" : "Astier", "given" : "Anne L", "non-dropping-particle" : "", "parse-names" : false, "suffix" : "" } ], "container-title" : "Immunology and Cell Biology", "id" : "ITEM-1", "issue" : "9", "issued" : { "date-parts" : [ [ "2015" ] ] }, "page" : "796-803", "publisher" : "Nature Publishing Group", "title" : "Monocyte : T-cell interaction regulates human T-cell activation through a CD28 / CD46 crosstalk", "type" : "article-journal", "volume" : "93" }, "uris" : [ "http://www.mendeley.com/documents/?uuid=d3b3e055-9c03-4981-9d31-00c66ca4f8cc" ] } ], "mendeley" : { "formattedCitation" : "\\autocite{Charron2015}", "plainTextFormattedCitation" : "\\autocite{Charron2015}", "previouslyFormattedCitation" : "&lt;sup&gt;65&lt;/sup&gt;" }, "properties" : { "noteIndex" : 0 }, "schema" : "https://github.com/citation-style-language/schema/raw/master/csl-citation.json" }</w:instrText>
      </w:r>
      <w:r w:rsidR="00463BB7">
        <w:fldChar w:fldCharType="separate"/>
      </w:r>
      <w:r w:rsidR="00E26B01" w:rsidRPr="00E26B01">
        <w:rPr>
          <w:noProof/>
        </w:rPr>
        <w:t>\autocite{Charron2015}</w:t>
      </w:r>
      <w:r w:rsidR="00463BB7">
        <w:fldChar w:fldCharType="end"/>
      </w:r>
      <w:r w:rsidR="00ED0B03">
        <w:t xml:space="preserve"> IL-10 secretion is known to be dependent on a number of regulatory </w:t>
      </w:r>
      <w:r w:rsidR="00AE44E6">
        <w:t>factors</w:t>
      </w:r>
      <w:r w:rsidR="00ED0B03">
        <w:t xml:space="preserve"> that </w:t>
      </w:r>
      <w:r w:rsidR="00611D6C">
        <w:t>were</w:t>
      </w:r>
      <w:r w:rsidR="00ED0B03">
        <w:t xml:space="preserve"> transcriptionally upregulated </w:t>
      </w:r>
      <w:r w:rsidR="00D33CC5">
        <w:t>in our study</w:t>
      </w:r>
      <w:r w:rsidR="00ED0B03">
        <w:t xml:space="preserve">, </w:t>
      </w:r>
      <w:r w:rsidR="00D21ABE">
        <w:t xml:space="preserve">such as </w:t>
      </w:r>
      <w:r w:rsidR="00ED0B03">
        <w:t>p38, NF-κΒ, and MyD88</w:t>
      </w:r>
      <w:r w:rsidR="00EB66A1">
        <w:t xml:space="preserve"> (Fig S</w:t>
      </w:r>
      <w:r w:rsidR="004F4925">
        <w:t>19)</w:t>
      </w:r>
      <w:r w:rsidR="00ED0B03">
        <w:t>.</w:t>
      </w:r>
      <w:r w:rsidR="00ED0B03">
        <w:fldChar w:fldCharType="begin" w:fldLock="1"/>
      </w:r>
      <w:r w:rsidR="00E26B01">
        <w:instrText>ADDIN CSL_CITATION { "citationItems" : [ { "id" : "ITEM-1", "itemData" : { "DOI" : "10.1038/nri2711", "ISBN" : "1474-1733", "ISSN" : "1474-1733", "PMID" : "20154735", "abstract" : " Interleukin\u201110 (IL\u201110), a cytokine with anti\u2011inflammatory properties, has a central\\r\\nrole in infection by limiting the immune response to pathogens and thereby preventing\\r\\ndamage to the host. Recently, an increasing interest in how IL10 expression is regulated in\\r\\ndifferent immune cells has revealed some of the molecular mechanisms involved at the\\r\\nlevels of signal transduction, epigenetics, transcription factor binding and gene activation.\\r\\nUnderstanding the specific molecular events that regulate the production of IL\u201110 will\\r\\nhelp to answer the remaining questions that are important for the design of new strategies\\r\\nof immune intervention.", "author" : [ { "dropping-particle" : "", "family" : "Saraiva", "given" : "Margarida", "non-dropping-particle" : "", "parse-names" : false, "suffix" : "" }, { "dropping-particle" : "", "family" : "O'Garra", "given" : "Anne", "non-dropping-particle" : "", "parse-names" : false, "suffix" : "" } ], "container-title" : "Nature Reviews Immunology", "id" : "ITEM-1", "issue" : "3", "issued" : { "date-parts" : [ [ "2010" ] ] }, "page" : "170-181", "publisher" : "Nature Publishing Group", "title" : "The regulation of IL-10 production by immune cells", "type" : "article-journal", "volume" : "10" }, "uris" : [ "http://www.mendeley.com/documents/?uuid=070fb457-2384-46af-91ab-3cf2a872a174" ] } ], "mendeley" : { "formattedCitation" : "\\autocite{Saraiva2010}", "plainTextFormattedCitation" : "\\autocite{Saraiva2010}", "previouslyFormattedCitation" : "&lt;sup&gt;70&lt;/sup&gt;" }, "properties" : { "noteIndex" : 0 }, "schema" : "https://github.com/citation-style-language/schema/raw/master/csl-citation.json" }</w:instrText>
      </w:r>
      <w:r w:rsidR="00ED0B03">
        <w:fldChar w:fldCharType="separate"/>
      </w:r>
      <w:r w:rsidR="00E26B01" w:rsidRPr="00E26B01">
        <w:rPr>
          <w:noProof/>
        </w:rPr>
        <w:t>\autocite{Saraiva2010}</w:t>
      </w:r>
      <w:r w:rsidR="00ED0B03">
        <w:fldChar w:fldCharType="end"/>
      </w:r>
      <w:r w:rsidR="00000A9C">
        <w:t xml:space="preserve"> Another cytokine that likely contributed to the observed expansions in CD14</w:t>
      </w:r>
      <w:r w:rsidR="00000A9C" w:rsidRPr="00E947B6">
        <w:rPr>
          <w:vertAlign w:val="superscript"/>
        </w:rPr>
        <w:t>+</w:t>
      </w:r>
      <w:r w:rsidR="00000A9C" w:rsidRPr="00D97A3C">
        <w:t xml:space="preserve"> and </w:t>
      </w:r>
      <w:r w:rsidR="00000A9C">
        <w:t>CD14</w:t>
      </w:r>
      <w:r w:rsidR="00000A9C" w:rsidRPr="00E947B6">
        <w:rPr>
          <w:vertAlign w:val="superscript"/>
        </w:rPr>
        <w:t>+</w:t>
      </w:r>
      <w:r w:rsidR="00000A9C">
        <w:t>CD16</w:t>
      </w:r>
      <w:r w:rsidR="00000A9C" w:rsidRPr="00E947B6">
        <w:rPr>
          <w:vertAlign w:val="superscript"/>
        </w:rPr>
        <w:t>+</w:t>
      </w:r>
      <w:r w:rsidR="00000A9C">
        <w:t xml:space="preserve"> monocyte subpopulations is </w:t>
      </w:r>
      <w:r w:rsidR="00A16BC9">
        <w:t>CCL2</w:t>
      </w:r>
      <w:r w:rsidR="00000A9C">
        <w:t>,</w:t>
      </w:r>
      <w:r w:rsidR="00E947B6">
        <w:t xml:space="preserve"> a</w:t>
      </w:r>
      <w:r w:rsidR="00000A9C">
        <w:t xml:space="preserve"> known</w:t>
      </w:r>
      <w:r w:rsidR="00E947B6">
        <w:t xml:space="preserve"> </w:t>
      </w:r>
      <w:r w:rsidR="00D97A3C">
        <w:t>CD14</w:t>
      </w:r>
      <w:r w:rsidR="00D97A3C" w:rsidRPr="00000A9C">
        <w:rPr>
          <w:vertAlign w:val="superscript"/>
        </w:rPr>
        <w:t>+</w:t>
      </w:r>
      <w:r w:rsidR="00D97A3C">
        <w:t xml:space="preserve"> </w:t>
      </w:r>
      <w:r w:rsidR="00E947B6">
        <w:t>monocyte chemoattractant,</w:t>
      </w:r>
      <w:r w:rsidR="003A0DC6">
        <w:fldChar w:fldCharType="begin" w:fldLock="1"/>
      </w:r>
      <w:r w:rsidR="00E26B01">
        <w:instrText>ADDIN CSL_CITATION { "citationItems" : [ { "id" : "ITEM-1", "itemData" : { "DOI" : "10.1146/annurev.immunol.26.021607.090326", "ISBN" : "0732-0582 (Print)\\n0732-0582 (Linking)", "ISSN" : "0732-0582", "PMID" : "18303997", "abstract" : "Circulating blood monocytes supply peripheral tissues with macrophage and dendritic cell (DC) precursors and, in the setting of infection, also contribute directly to immune defense against microbial pathogens. In humans and mice, monocytes are divided into two major subsets that either specifically traffic into inflamed tissues or, in the absence of overt inflammation, constitutively maintain tissue macrophage/DC populations. Inflammatory monocytes respond rapidly to microbial stimuli by secreting cytokines and antimicrobial factors, express the CCR2 chemokine receptor, and traffic to sites of microbial infection in response to monocyte chemoattractant protein (MCP)-1 (CCL2) secretion. In murine models, CCR2-mediated monocyte recruitment is essential for defense against Listeria monocytogenes, Mycobacterium tuberculosis, Toxoplasma gondii, and Cryptococcus neoformans infection, implicating inflammatory monocytes in defense against bacterial, protozoal, and fungal pathogens. Recent studies indicate that inflammatory monocyte recruitment to sites of infection is complex, involving CCR2-mediated emigration of monocytes from the bone marrow into the bloodstream, followed by trafficking into infected tissues. The in vivo mechanisms that promote chemokine secretion, monocyte differentiation and trafficking, and finally monocyte-mediated microbial killing remain active and important areas of investigation.", "author" : [ { "dropping-particle" : "V", "family" : "Serbina", "given" : "Natalya", "non-dropping-particle" : "", "parse-names" : false, "suffix" : "" }, { "dropping-particle" : "", "family" : "Jia", "given" : "Ting", "non-dropping-particle" : "", "parse-names" : false, "suffix" : "" }, { "dropping-particle" : "", "family" : "Hohl", "given" : "Tobias M", "non-dropping-particle" : "", "parse-names" : false, "suffix" : "" }, { "dropping-particle" : "", "family" : "Pamer", "given" : "Eric G", "non-dropping-particle" : "", "parse-names" : false, "suffix" : "" } ], "container-title" : "Annual review of immunology", "id" : "ITEM-1", "issued" : { "date-parts" : [ [ "2008" ] ] }, "page" : "421-52", "title" : "Monocyte-mediated defense against microbial pathogens.", "type" : "article-journal", "volume" : "26" }, "uris" : [ "http://www.mendeley.com/documents/?uuid=3baee347-6e57-4d14-8a15-2fd58bc5327a" ] } ], "mendeley" : { "formattedCitation" : "\\autocite{Serbina2008}", "plainTextFormattedCitation" : "\\autocite{Serbina2008}", "previouslyFormattedCitation" : "&lt;sup&gt;71&lt;/sup&gt;" }, "properties" : { "noteIndex" : 0 }, "schema" : "https://github.com/citation-style-language/schema/raw/master/csl-citation.json" }</w:instrText>
      </w:r>
      <w:r w:rsidR="003A0DC6">
        <w:fldChar w:fldCharType="separate"/>
      </w:r>
      <w:r w:rsidR="00E26B01" w:rsidRPr="00E26B01">
        <w:rPr>
          <w:noProof/>
        </w:rPr>
        <w:t>\autocite{Serbina2008}</w:t>
      </w:r>
      <w:r w:rsidR="003A0DC6">
        <w:fldChar w:fldCharType="end"/>
      </w:r>
      <w:r w:rsidR="00E947B6">
        <w:t xml:space="preserve"> </w:t>
      </w:r>
      <w:r w:rsidR="00000A9C">
        <w:t>which we observed to be upregulated during acute infection</w:t>
      </w:r>
      <w:r w:rsidR="00E947B6">
        <w:t xml:space="preserve">. </w:t>
      </w:r>
      <w:r w:rsidR="006F4665">
        <w:t xml:space="preserve">CCL2 is </w:t>
      </w:r>
      <w:r w:rsidR="000B4F8F">
        <w:t>secreted by monocytes and</w:t>
      </w:r>
      <w:r w:rsidR="005C0BCF">
        <w:t xml:space="preserve"> fibroblasts</w:t>
      </w:r>
      <w:r w:rsidR="00BC22B7">
        <w:t xml:space="preserve"> </w:t>
      </w:r>
      <w:r w:rsidR="00CF7003">
        <w:t>among many other cell types,</w:t>
      </w:r>
      <w:r w:rsidR="00A771B7">
        <w:fldChar w:fldCharType="begin" w:fldLock="1"/>
      </w:r>
      <w:r w:rsidR="00E26B01">
        <w:instrText>ADDIN CSL_CITATION { "citationItems" : [ { "id" : "ITEM-1", "itemData" : { "DOI" : "10.4049/jimmunol.1103138", "ISSN" : "0022-1767", "PMID" : "8189067", "abstract" : "Monocyte chemotactic proteins (MCP) belong to a group of structurally and functionally related factors, called chemokines. To facilitate additional characterization of the recently identified MCP-2, the 76-residue protein was chemically synthesized. The synthetic 7-kDa monomeric protein was chemotactic for monocytes at 1 nM and was biochemically similar to natural MCP-2. Sensitive radioimmunoassays for both MCP-1 and MCP-2 were developed. These RIAs were specific in that no cross-reactivity could be observed, and other chemokines or cytokines were not detected. Induction of MCP-1 and MCP-2 in human diploid fibroblasts and peripheral blood leukocytes as well as osteosarcoma, epidermal carcinoma, and melanoma cells by the cytokines IL-1 beta, IFN-beta, and IFN-gamma and cytokine inducers such as dsRNA, virus, endotoxin, mitogen, and phorbol ester was studied. In connective tissue cells, IL-1 beta was the best inducer of MCP-1, but IFN-gamma was a superior inducer of MCP-2. Mononuclear cells also proved to be a source of MCP-1 and MCP-2 when stimulated by most of the inducers tested. Granulocytes, however, were inefficient producers. Measles virus induced MCP-1 and MCP-2 in most cell types. In general, the yields of MCP-2 were at least 10-fold lower than those of MCP-1. It is concluded that, although MCP-2 is often coproduced with MCP-1, regulation of expression of the two chemokines is not identical. It remains to be studied under which pathological conditions MCP-2 is released in vivo and whether MCP-1 and MCP-2 can activate different target cells.", "author" : [ { "dropping-particle" : "", "family" : "Damme", "given" : "J", "non-dropping-particle" : "Van", "parse-names" : false, "suffix" : "" }, { "dropping-particle" : "", "family" : "Proost", "given" : "P", "non-dropping-particle" : "", "parse-names" : false, "suffix" : "" }, { "dropping-particle" : "", "family" : "Put", "given" : "W", "non-dropping-particle" : "", "parse-names" : false, "suffix" : "" }, { "dropping-particle" : "", "family" : "Arens", "given" : "S", "non-dropping-particle" : "", "parse-names" : false, "suffix" : "" }, { "dropping-particle" : "", "family" : "Lenaerts", "given" : "J P", "non-dropping-particle" : "", "parse-names" : false, "suffix" : "" }, { "dropping-particle" : "", "family" : "Conings", "given" : "R", "non-dropping-particle" : "", "parse-names" : false, "suffix" : "" }, { "dropping-particle" : "", "family" : "Opdenakker", "given" : "G", "non-dropping-particle" : "", "parse-names" : false, "suffix" : "" }, { "dropping-particle" : "", "family" : "Heremans", "given" : "H", "non-dropping-particle" : "", "parse-names" : false, "suffix" : "" }, { "dropping-particle" : "", "family" : "Billiau", "given" : "A", "non-dropping-particle" : "", "parse-names" : false, "suffix" : "" } ], "container-title" : "Journal of immunology (Baltimore, Md. : 1950)", "id" : "ITEM-1", "issue" : "11", "issued" : { "date-parts" : [ [ "1994", "6", "1" ] ] }, "page" : "5495-502", "title" : "Induction of monocyte chemotactic proteins MCP-1 and MCP-2 in human fibroblasts and leukocytes by cytokines and cytokine inducers. Chemical synthesis of MCP-2 and development of a specific RIA.", "type" : "article-journal", "volume" : "152" }, "uris" : [ "http://www.mendeley.com/documents/?uuid=242abecd-0420-4c00-bf40-57800d0f8a66" ] } ], "mendeley" : { "formattedCitation" : "\\autocite{Van Damme1994}", "plainTextFormattedCitation" : "\\autocite{Van Damme1994}", "previouslyFormattedCitation" : "&lt;sup&gt;72&lt;/sup&gt;" }, "properties" : { "noteIndex" : 0 }, "schema" : "https://github.com/citation-style-language/schema/raw/master/csl-citation.json" }</w:instrText>
      </w:r>
      <w:r w:rsidR="00A771B7">
        <w:fldChar w:fldCharType="separate"/>
      </w:r>
      <w:r w:rsidR="00E26B01" w:rsidRPr="00E26B01">
        <w:rPr>
          <w:noProof/>
        </w:rPr>
        <w:t>\autocite{Van Damme1994}</w:t>
      </w:r>
      <w:r w:rsidR="00A771B7">
        <w:fldChar w:fldCharType="end"/>
      </w:r>
      <w:r w:rsidR="000B4F8F">
        <w:t xml:space="preserve"> and </w:t>
      </w:r>
      <w:r w:rsidR="001E1816">
        <w:t xml:space="preserve">like IL-10, </w:t>
      </w:r>
      <w:r w:rsidR="000B4F8F">
        <w:t>its secretion from monocytes is</w:t>
      </w:r>
      <w:r w:rsidR="008469CC">
        <w:t xml:space="preserve"> also</w:t>
      </w:r>
      <w:r w:rsidR="002C0842">
        <w:t xml:space="preserve"> </w:t>
      </w:r>
      <w:r w:rsidR="000B4F8F">
        <w:t>p38 and NF-κB dependent.</w:t>
      </w:r>
      <w:r w:rsidR="000B4F8F">
        <w:fldChar w:fldCharType="begin" w:fldLock="1"/>
      </w:r>
      <w:r w:rsidR="00E26B01">
        <w:instrText>ADDIN CSL_CITATION { "citationItems" : [ { "id" : "ITEM-1", "itemData" : { "DOI" : "10.1006/cyto.2002.1968", "ISSN" : "10434666", "author" : [ { "dropping-particle" : "", "family" : "Fietta", "given" : "Anna M", "non-dropping-particle" : "", "parse-names" : false, "suffix" : "" }, { "dropping-particle" : "", "family" : "Morosini", "given" : "Monica", "non-dropping-particle" : "", "parse-names" : false, "suffix" : "" }, { "dropping-particle" : "", "family" : "Meloni", "given" : "Federica", "non-dropping-particle" : "", "parse-names" : false, "suffix" : "" }, { "dropping-particle" : "", "family" : "Bianco", "given" : "Alessia Marone", "non-dropping-particle" : "", "parse-names" : false, "suffix" : "" }, { "dropping-particle" : "", "family" : "Pozzi", "given" : "Ernesto", "non-dropping-particle" : "", "parse-names" : false, "suffix" : "" } ], "container-title" : "Cytokine", "id" : "ITEM-1", "issue" : "5", "issued" : { "date-parts" : [ [ "2002" ] ] }, "page" : "242-249", "title" : "Pharmacological Analysis of Signal Transduction Pathways Required for Mycobacterium Tuberculosis -Induced Il-8 and Mcp-1 Production in Human Peripheral Monocytes", "type" : "article-journal", "volume" : "19" }, "uris" : [ "http://www.mendeley.com/documents/?uuid=cf218245-b58e-4d0b-aa84-a9f935ab5a7a" ] } ], "mendeley" : { "formattedCitation" : "\\autocite{Fietta2002}", "plainTextFormattedCitation" : "\\autocite{Fietta2002}", "previouslyFormattedCitation" : "&lt;sup&gt;73&lt;/sup&gt;" }, "properties" : { "noteIndex" : 0 }, "schema" : "https://github.com/citation-style-language/schema/raw/master/csl-citation.json" }</w:instrText>
      </w:r>
      <w:r w:rsidR="000B4F8F">
        <w:fldChar w:fldCharType="separate"/>
      </w:r>
      <w:r w:rsidR="00E26B01" w:rsidRPr="00E26B01">
        <w:rPr>
          <w:noProof/>
        </w:rPr>
        <w:t>\autocite{Fietta2002}</w:t>
      </w:r>
      <w:r w:rsidR="000B4F8F">
        <w:fldChar w:fldCharType="end"/>
      </w:r>
      <w:r w:rsidR="000B4F8F">
        <w:t xml:space="preserve"> </w:t>
      </w:r>
      <w:r w:rsidR="004C651B">
        <w:t>CCL2 was</w:t>
      </w:r>
      <w:r w:rsidR="00E93798">
        <w:t xml:space="preserve"> </w:t>
      </w:r>
      <w:r w:rsidR="004C651B">
        <w:t>the only cytokine that positively correlated with all monocyte subpopulation frequencies</w:t>
      </w:r>
      <w:r w:rsidR="00CD6828">
        <w:t xml:space="preserve"> during the convalescent timepoint</w:t>
      </w:r>
      <w:r w:rsidR="00274B44">
        <w:t>,</w:t>
      </w:r>
      <w:r w:rsidR="00E93798">
        <w:t xml:space="preserve"> which </w:t>
      </w:r>
      <w:r w:rsidR="007C31EA">
        <w:t xml:space="preserve">significantly differed from the correlations observed </w:t>
      </w:r>
      <w:r w:rsidR="00295C50">
        <w:t xml:space="preserve">for </w:t>
      </w:r>
      <w:r w:rsidR="00E85D5D">
        <w:t xml:space="preserve">all </w:t>
      </w:r>
      <w:r w:rsidR="00295C50">
        <w:t>other</w:t>
      </w:r>
      <w:r w:rsidR="00E93798">
        <w:t xml:space="preserve"> cytokines </w:t>
      </w:r>
      <w:r w:rsidR="00426D8D">
        <w:t>(Fig S14)</w:t>
      </w:r>
      <w:r w:rsidR="00CD6828">
        <w:t>.</w:t>
      </w:r>
      <w:r w:rsidR="00A65A71">
        <w:t xml:space="preserve"> Finally, a</w:t>
      </w:r>
      <w:r w:rsidR="007554F3">
        <w:t xml:space="preserve">lthough we </w:t>
      </w:r>
      <w:r w:rsidR="002C12FD">
        <w:t>did not</w:t>
      </w:r>
      <w:r w:rsidR="007554F3">
        <w:t xml:space="preserve"> see significant upregulation of </w:t>
      </w:r>
      <w:r w:rsidR="00A65A71">
        <w:t xml:space="preserve">serum </w:t>
      </w:r>
      <w:r w:rsidR="007554F3">
        <w:t>CCL7</w:t>
      </w:r>
      <w:r w:rsidR="00A65A71">
        <w:t xml:space="preserve"> levels, </w:t>
      </w:r>
      <w:r w:rsidR="0027204F">
        <w:t xml:space="preserve">and the </w:t>
      </w:r>
      <w:r w:rsidR="00287528">
        <w:t>antibody</w:t>
      </w:r>
      <w:r w:rsidR="00DD26FC">
        <w:t xml:space="preserve"> panel</w:t>
      </w:r>
      <w:r w:rsidR="0027204F">
        <w:t xml:space="preserve"> did no</w:t>
      </w:r>
      <w:r w:rsidR="007554F3">
        <w:t>t include CCL8</w:t>
      </w:r>
      <w:r w:rsidR="00A65A71">
        <w:t>,</w:t>
      </w:r>
      <w:r w:rsidR="007554F3">
        <w:t xml:space="preserve"> RNA-seq </w:t>
      </w:r>
      <w:r w:rsidR="008214EC">
        <w:t>did find</w:t>
      </w:r>
      <w:r w:rsidR="00592BAD">
        <w:t xml:space="preserve"> that</w:t>
      </w:r>
      <w:r w:rsidR="007554F3">
        <w:t xml:space="preserve"> </w:t>
      </w:r>
      <w:r w:rsidR="002959AC">
        <w:t xml:space="preserve">both of these genes were in fact transcriptionally upregulated </w:t>
      </w:r>
      <w:r w:rsidR="007554F3">
        <w:t>during the acute phase (Fig S17). Th</w:t>
      </w:r>
      <w:r w:rsidR="00FC409B">
        <w:t>ese gene prod</w:t>
      </w:r>
      <w:r w:rsidR="00F1048C">
        <w:t xml:space="preserve">ucts </w:t>
      </w:r>
      <w:r w:rsidR="003656EF">
        <w:t>are both CCR2-binding monocy</w:t>
      </w:r>
      <w:r w:rsidR="007554F3">
        <w:t>te chemoattractants</w:t>
      </w:r>
      <w:r w:rsidR="006A1C1E">
        <w:t xml:space="preserve"> </w:t>
      </w:r>
      <w:r w:rsidR="001A47CF">
        <w:t xml:space="preserve">(although less well characterized than CCL2) </w:t>
      </w:r>
      <w:r w:rsidR="006A1C1E">
        <w:t xml:space="preserve">and </w:t>
      </w:r>
      <w:r w:rsidR="00D81173">
        <w:t xml:space="preserve">therefore </w:t>
      </w:r>
      <w:r w:rsidR="00EC710B">
        <w:t>may have also</w:t>
      </w:r>
      <w:r w:rsidR="00D81173">
        <w:t xml:space="preserve"> contribute</w:t>
      </w:r>
      <w:r w:rsidR="00EC710B">
        <w:t>d</w:t>
      </w:r>
      <w:r w:rsidR="00D81173">
        <w:t xml:space="preserve"> to expansions in monocyte populations.</w:t>
      </w:r>
    </w:p>
    <w:p w14:paraId="444F76DA" w14:textId="7886A703" w:rsidR="00D16208" w:rsidRDefault="009561AF" w:rsidP="00992A2E">
      <w:pPr>
        <w:ind w:firstLine="720"/>
      </w:pPr>
      <w:r>
        <w:t>M</w:t>
      </w:r>
      <w:r w:rsidR="00AD341C">
        <w:t xml:space="preserve">ost previous studies </w:t>
      </w:r>
      <w:r w:rsidR="00D030F4">
        <w:t>that profiled</w:t>
      </w:r>
      <w:r w:rsidR="00961A56">
        <w:t xml:space="preserve"> immunological</w:t>
      </w:r>
      <w:r w:rsidR="00D030F4">
        <w:t xml:space="preserve"> changes associated with </w:t>
      </w:r>
      <w:r w:rsidR="00AD341C">
        <w:t xml:space="preserve">CHIKV in </w:t>
      </w:r>
      <w:r w:rsidR="00C23CF8">
        <w:t xml:space="preserve">humans </w:t>
      </w:r>
      <w:r>
        <w:t xml:space="preserve">focused on </w:t>
      </w:r>
      <w:r w:rsidR="002E6259">
        <w:t>serum cytokine levels</w:t>
      </w:r>
      <w:r w:rsidR="00AD341C">
        <w:t>.</w:t>
      </w:r>
      <w:r w:rsidR="00175C90">
        <w:fldChar w:fldCharType="begin" w:fldLock="1"/>
      </w:r>
      <w:r w:rsidR="00E26B01">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"ITEM-2", "itemData" : { "DOI" : "10.1089/vim.2010.0123", "ISSN" : "1557-8976", "PMID" : "21830898", "abstract" : "Chikungunya virus (CHIKV) has caused large outbreaks worldwide in recent years. Acute-phase CHIKV infection has been reported to cause mild to severe febrile illness, and in some patients, this may be followed by long-lasting polyarthritis. The mainstay of treatment includes nonsteroidal anti-inflammatory drugs and other disease-modifying agents, the use of which is based on the assumption of an immunological interference mechanism in the pathogenesis. The present study has been designed to generate preliminary evidence to test this hypothesis. The levels of 30 cytokines were estimated in serum samples of acute CHIKV-infected patients, fully-recovered patients, patients with chronic CHIKV arthritis, and controls, using a quantitative multiplex bead ELISA. The levels of the proinflammatory cytokines IL-1 and IL-6 were elevated in acute patients, but IFN-\u03b3/\u03b2 and TNF-\u03b1 levels remained stable. IL-10, which might have an anti-inflammatory effect, was also elevated, indicating a predominantly anti-inflammatory response in the acute phase of infection. Elevation of MCP-1, IL-6, IL-8, MIP-1\u03b1, and MIP-1\u03b2 was most prominent in the chronic phase. These cytokines and chemokines have been shown to play important roles in other arthritides, including epidemic polyarthritis (EPA) caused by Ross River virus (RRV) and rheumatoid arthritis (RA).The immunopathogenesis of chronic CHIKV arthritis might have similarities to these arthritides. The novel intervention strategies being developed for EPA and RA, such as IL-6 and IL-8 signaling blockade, may also be considered for chronic CHIKV arthritis.", "author" : [ { "dropping-particle" : "", "family" : "Chaaitanya", "given" : "Itta Krishna", "non-dropping-particle" : "", "parse-names" : false, "suffix" : "" }, { "dropping-particle" : "", "family" : "Muruganandam", "given" : "Nagarajan", "non-dropping-particle" : "", "parse-names" : false, "suffix" : "" }, { "dropping-particle" : "", "family" : "Sundaram", "given" : "Senthil G", "non-dropping-particle" : "", "parse-names" : false, "suffix" : "" }, { "dropping-particle" : "", "family" : "Kawalekar", "given" : "Omkar", "non-dropping-particle" : "", "parse-names" : false, "suffix" : "" }, { "dropping-particle" : "", "family" : "Sugunan", "given" : "Attayur P", "non-dropping-particle" : "", "parse-names" : false, "suffix" : "" }, { "dropping-particle" : "", "family" : "Manimunda", "given" : "Sathya P", "non-dropping-particle" : "", "parse-names" : false, "suffix" : "" }, { "dropping-particle" : "", "family" : "Ghosal", "given" : "Sruti R", "non-dropping-particle" : "", "parse-names" : false, "suffix" : "" }, { "dropping-particle" : "", "family" : "Muthumani", "given" : "Karuppiah", "non-dropping-particle" : "", "parse-names" : false, "suffix" : "" }, { "dropping-particle" : "", "family" : "Vijayachari", "given" : "Paluru", "non-dropping-particle" : "", "parse-names" : false, "suffix" : "" } ], "container-title" : "Viral immunology", "id" : "ITEM-2", "issue" : "4", "issued" : { "date-parts" : [ [ "2011", "8" ] ] }, "page" : "265-71", "title" : "Role of proinflammatory cytokines and chemokines in chronic arthropathy in CHIKV infection.", "type" : "article-journal", "volume" : "24" }, "uris" : [ "http://www.mendeley.com/documents/?uuid=65d4afa0-8c24-4148-bcf4-fa9734c32486" ] }, { "id" : "ITEM-3",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"ITEM-3", "issue" : "1", "issued" : { "date-parts" : [ [ "2009", "1" ] ] }, "note" : "{:PMCID:PMC2625438}", "page" : "e4261", "title" : "IL-1beta, IL-6, and RANTES as biomarkers of Chikungunya severity.", "type" : "article-journal", "volume" : "4" }, "uris" : [ "http://www.mendeley.com/documents/?uuid=4b39021e-919b-4fd1-b72f-4112e152d321" ] }, { "id" : "ITEM-4", "itemData" : { "DOI" : "10.1093/infdis/jiq042", "ISBN" : "1537-6613 (Electronic)\\r0022-1899 (Linking)",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"ITEM-4", "issue" : "2", "issued" : { "date-parts" : [ [ "2011" ] ] }, "page" : "149-157", "title" : "Persistent arthralgia induced by Chikungunya virus infection is associated with interleukin-6 and granulocyte macrophage colony-stimulating factor.", "type" : "article-journal", "volume" : "203" }, "uris" : [ "http://www.mendeley.com/documents/?uuid=07e335ce-9501-4c83-a5b9-713a21c16608" ] }, { "id" : "ITEM-5", "itemData" : { "DOI" : "10.1371/journal.pntd.0002137", "ISSN" : "19352727", "PMID" : "23556021", "abstract" : "BACKGROUND: Arthritogenic alphaviruses, including Chikungunya virus (CHIKV), are responsible for acute fever and arthralgia, but can also lead to chronic symptoms. In 2006, a Chikungunya outbreak occurred in La R\u00e9union Island, during which we constituted a prospective cohort of viremic patients (n = 180) and defined the clinical and biological features of acute infection. Individuals were followed as part of a longitudinal study to investigate in details the long-term outcome of Chikungunya.\\n\\nMETHODOLOGY/PRINCIPAL FINDINGS: Patients were submitted to clinical investigations 4, 6, 14 and 36 months after presentation with acute CHIKV infection. At 36 months, 22 patients with arthralgia and 20 patients without arthralgia were randomly selected from the cohort and consented for blood sampling. During the 3 years following acute infection, 60% of patients had experienced symptoms of arthralgia, with most reporting episodic relapse and recovery periods. Long-term arthralgias were typically polyarthralgia (70%), that were usually symmetrical (90%) and highly incapacitating (77%). They were often associated with local swelling (63%), asthenia (77%) or depression (56%). The age over 35 years and the presence of arthralgia 4 months after the disease onset are risk factors of long-term arthralgia. Patients with long-term arthralgia did not display biological markers typically found in autoimmune or rheumatoid diseases. These data helped define the features of CHIKV-associated chronic arthralgia and permitted an estimation of the economic burden associated with arthralgia.\\n\\nCONCLUSIONS/SIGNIFICANCE: This study demonstrates that chronic arthralgia is a frequent complication of acute Chikungunya disease and suggests that it results from a local rather than systemic inflammation.", "author" : [ { "dropping-particle" : "", "family" : "Schilte", "given" : "Cl\u00e9mentine", "non-dropping-particle" : "", "parse-names" : false, "suffix" : "" }, { "dropping-particle" : "", "family" : "Staikovsky", "given" : "Fr\u00e9d\u00e9rik", "non-dropping-particle" : "", "parse-names" : false, "suffix" : "" }, { "dropping-particle" : "", "family" : "Couderc", "given" : "Th\u00e9r\u00e8se", "non-dropping-particle" : "", "parse-names" : false, "suffix" : "" }, { "dropping-particle" : "", "family" : "Madec", "given" : "Yoann", "non-dropping-particle" : "", "parse-names" : false, "suffix" : "" }, { "dropping-particle" : "", "family" : "Carpentier", "given" : "Florence", "non-dropping-particle" : "", "parse-names" : false, "suffix" : "" }, { "dropping-particle" : "", "family" : "Kassab", "given" : "Somar", "non-dropping-particle" : "", "parse-names" : false, "suffix" : "" }, { "dropping-particle" : "", "family" : "Albert", "given" : "Matthew L.", "non-dropping-particle" : "", "parse-names" : false, "suffix" : "" }, { "dropping-particle" : "", "family" : "Lecuit", "given" : "Marc", "non-dropping-particle" : "", "parse-names" : false, "suffix" : "" }, { "dropping-particle" : "", "family" : "Michault", "given" : "Alain", "non-dropping-particle" : "", "parse-names" : false, "suffix" : "" } ], "container-title" : "PLoS Neglected Tropical Diseases", "id" : "ITEM-5", "issue" : "3", "issued" : { "date-parts" : [ [ "2013" ] ] }, "note" : "{:PMCID:PMC3605278}", "title" : "Chikungunya Virus-associated Long-term Arthralgia: A 36-month Prospective Longitudinal Study", "type" : "article-journal", "volume" : "7" }, "uris" : [ "http://www.mendeley.com/documents/?uuid=7ef3bca2-55c2-4a8b-9734-2022b9e34627" ] } ], "mendeley" : { "formattedCitation" : "\\autocite{Chaaitanya2011,Chow2011,Ng2009,Schilte2013,Teng2015}", "plainTextFormattedCitation" : "\\autocite{Chaaitanya2011,Chow2011,Ng2009,Schilte2013,Teng2015}", "previouslyFormattedCitation" : "&lt;sup&gt;16,35,37,38,74&lt;/sup&gt;" }, "properties" : { "noteIndex" : 0 }, "schema" : "https://github.com/citation-style-language/schema/raw/master/csl-citation.json" }</w:instrText>
      </w:r>
      <w:r w:rsidR="00175C90">
        <w:fldChar w:fldCharType="separate"/>
      </w:r>
      <w:r w:rsidR="00E26B01" w:rsidRPr="00E26B01">
        <w:rPr>
          <w:noProof/>
        </w:rPr>
        <w:t>\autocite{Chaaitanya2011,Chow2011,Ng2009,Schilte2013,Teng2015}</w:t>
      </w:r>
      <w:r w:rsidR="00175C90">
        <w:fldChar w:fldCharType="end"/>
      </w:r>
      <w:r w:rsidR="00FE498C">
        <w:t xml:space="preserve"> </w:t>
      </w:r>
      <w:proofErr w:type="gramStart"/>
      <w:r w:rsidR="00AD341C">
        <w:t>Our</w:t>
      </w:r>
      <w:proofErr w:type="gramEnd"/>
      <w:r w:rsidR="00AD341C">
        <w:t xml:space="preserve"> results were </w:t>
      </w:r>
      <w:r w:rsidR="003A1634">
        <w:t xml:space="preserve">largely </w:t>
      </w:r>
      <w:r w:rsidR="00AD341C">
        <w:t>co</w:t>
      </w:r>
      <w:r w:rsidR="008F2BF0">
        <w:t xml:space="preserve">ncordant with previous studies, but there were </w:t>
      </w:r>
      <w:r w:rsidR="000B6110">
        <w:t xml:space="preserve">also </w:t>
      </w:r>
      <w:r w:rsidR="00A87D7F">
        <w:t xml:space="preserve">some notable </w:t>
      </w:r>
      <w:r w:rsidR="008F2BF0">
        <w:t>differences.</w:t>
      </w:r>
      <w:r w:rsidR="00D16208">
        <w:t xml:space="preserve"> </w:t>
      </w:r>
      <w:r w:rsidR="00AE7CBF">
        <w:t xml:space="preserve">Of </w:t>
      </w:r>
      <w:r w:rsidR="00DA45C5">
        <w:t>the</w:t>
      </w:r>
      <w:r w:rsidR="00AE7CBF">
        <w:t xml:space="preserve"> significantly elevated cytokines</w:t>
      </w:r>
      <w:r w:rsidR="00DA45C5">
        <w:t xml:space="preserve"> in our data</w:t>
      </w:r>
      <w:r w:rsidR="00AE7CBF">
        <w:t>, CXCL10, CCL2, IFNα, IL-10</w:t>
      </w:r>
      <w:r w:rsidR="007A78A3">
        <w:t>, and IL-1Ra</w:t>
      </w:r>
      <w:r w:rsidR="00746F68">
        <w:t xml:space="preserve"> concur with the changes supported by a</w:t>
      </w:r>
      <w:r w:rsidR="004B0A4C">
        <w:t xml:space="preserve"> recent</w:t>
      </w:r>
      <w:r w:rsidR="00AE7CBF">
        <w:t xml:space="preserve"> systematic meta-analysis of</w:t>
      </w:r>
      <w:r w:rsidR="0082285C">
        <w:t xml:space="preserve"> these studies</w:t>
      </w:r>
      <w:r w:rsidR="00AE7CBF">
        <w:t>.</w:t>
      </w:r>
      <w:r w:rsidR="00AE7CBF">
        <w:fldChar w:fldCharType="begin" w:fldLock="1"/>
      </w:r>
      <w:r w:rsidR="00E26B01">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"mendeley" : { "formattedCitation" : "\\autocite{Teng2015}", "plainTextFormattedCitation" : "\\autocite{Teng2015}", "previouslyFormattedCitation" : "&lt;sup&gt;16&lt;/sup&gt;" }, "properties" : { "noteIndex" : 0 }, "schema" : "https://github.com/citation-style-language/schema/raw/master/csl-citation.json" }</w:instrText>
      </w:r>
      <w:r w:rsidR="00AE7CBF">
        <w:fldChar w:fldCharType="separate"/>
      </w:r>
      <w:r w:rsidR="00E26B01" w:rsidRPr="00E26B01">
        <w:rPr>
          <w:noProof/>
        </w:rPr>
        <w:t>\autocite{Teng2015}</w:t>
      </w:r>
      <w:r w:rsidR="00AE7CBF">
        <w:fldChar w:fldCharType="end"/>
      </w:r>
      <w:r w:rsidR="00786B1C">
        <w:t xml:space="preserve"> </w:t>
      </w:r>
      <w:proofErr w:type="gramStart"/>
      <w:r w:rsidR="00285CFD">
        <w:t>We</w:t>
      </w:r>
      <w:proofErr w:type="gramEnd"/>
      <w:r w:rsidR="00285CFD">
        <w:t xml:space="preserve"> observed two chang</w:t>
      </w:r>
      <w:r w:rsidR="00B54D42">
        <w:t xml:space="preserve">es </w:t>
      </w:r>
      <w:r w:rsidR="00D51772">
        <w:t>that were not consistent</w:t>
      </w:r>
      <w:r w:rsidR="001C61E7">
        <w:t>, however</w:t>
      </w:r>
      <w:r w:rsidR="00285CFD">
        <w:t xml:space="preserve">. </w:t>
      </w:r>
      <w:r w:rsidR="007C6E8A">
        <w:t>An</w:t>
      </w:r>
      <w:r w:rsidR="00786B1C">
        <w:t xml:space="preserve"> increase in IL-8</w:t>
      </w:r>
      <w:r w:rsidR="007C6E8A">
        <w:t xml:space="preserve"> was observed</w:t>
      </w:r>
      <w:r w:rsidR="00786B1C">
        <w:t xml:space="preserve"> during the acute phase, although previous studies vary on whether it is upregulated or downregulated in the acute phase, a</w:t>
      </w:r>
      <w:r w:rsidR="00843D9D">
        <w:t xml:space="preserve">nd </w:t>
      </w:r>
      <w:r w:rsidR="002B7413">
        <w:t>it</w:t>
      </w:r>
      <w:r w:rsidR="00843D9D">
        <w:t xml:space="preserve"> </w:t>
      </w:r>
      <w:r w:rsidR="00E4671A">
        <w:t xml:space="preserve">may be </w:t>
      </w:r>
      <w:r w:rsidR="00F4356F">
        <w:t xml:space="preserve">in fact </w:t>
      </w:r>
      <w:r w:rsidR="00E4671A">
        <w:t>due to a dependency</w:t>
      </w:r>
      <w:r w:rsidR="005F1B7E">
        <w:t xml:space="preserve"> of the effect</w:t>
      </w:r>
      <w:r w:rsidR="00786B1C">
        <w:t xml:space="preserve"> on viral load.</w:t>
      </w:r>
      <w:r w:rsidR="00786B1C">
        <w:fldChar w:fldCharType="begin" w:fldLock="1"/>
      </w:r>
      <w:r w:rsidR="00E26B01">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"mendeley" : { "formattedCitation" : "\\autocite{Teng2015}", "plainTextFormattedCitation" : "\\autocite{Teng2015}", "previouslyFormattedCitation" : "&lt;sup&gt;16&lt;/sup&gt;" }, "properties" : { "noteIndex" : 0 }, "schema" : "https://github.com/citation-style-language/schema/raw/master/csl-citation.json" }</w:instrText>
      </w:r>
      <w:r w:rsidR="00786B1C">
        <w:fldChar w:fldCharType="separate"/>
      </w:r>
      <w:r w:rsidR="00E26B01" w:rsidRPr="00E26B01">
        <w:rPr>
          <w:noProof/>
        </w:rPr>
        <w:t>\autocite{Teng2015}</w:t>
      </w:r>
      <w:r w:rsidR="00786B1C">
        <w:fldChar w:fldCharType="end"/>
      </w:r>
      <w:r w:rsidR="00C86D9E">
        <w:t xml:space="preserve"> </w:t>
      </w:r>
      <w:proofErr w:type="gramStart"/>
      <w:r w:rsidR="00C86D9E">
        <w:t>We</w:t>
      </w:r>
      <w:proofErr w:type="gramEnd"/>
      <w:r w:rsidR="00C86D9E">
        <w:t xml:space="preserve"> </w:t>
      </w:r>
      <w:r w:rsidR="00565DAC">
        <w:t xml:space="preserve">also </w:t>
      </w:r>
      <w:r w:rsidR="00C86D9E">
        <w:t>saw an increase in TNF</w:t>
      </w:r>
      <w:r w:rsidR="0078590E">
        <w:t>-</w:t>
      </w:r>
      <w:r w:rsidR="00C86D9E">
        <w:t xml:space="preserve">α, but </w:t>
      </w:r>
      <w:r w:rsidR="00032EC0">
        <w:t>very few previous studie</w:t>
      </w:r>
      <w:r w:rsidR="00B3144C">
        <w:t>s included this cytokine.</w:t>
      </w:r>
    </w:p>
    <w:p w14:paraId="0BE82209" w14:textId="4314A5B4" w:rsidR="00A16BC9" w:rsidRDefault="005F7058" w:rsidP="00992A2E">
      <w:pPr>
        <w:ind w:firstLine="720"/>
      </w:pPr>
      <w:r>
        <w:t>The meta-analysis reports more cytokines</w:t>
      </w:r>
      <w:r w:rsidR="00474BA2">
        <w:t xml:space="preserve"> that</w:t>
      </w:r>
      <w:r w:rsidR="00A30E0E">
        <w:t xml:space="preserve"> </w:t>
      </w:r>
      <w:r w:rsidR="00E424BC">
        <w:t>were upregulated during acute</w:t>
      </w:r>
      <w:r w:rsidR="00A30E0E">
        <w:t xml:space="preserve"> CHIKV</w:t>
      </w:r>
      <w:r w:rsidR="00E424BC">
        <w:t xml:space="preserve"> infection</w:t>
      </w:r>
      <w:r>
        <w:t xml:space="preserve"> than we </w:t>
      </w:r>
      <w:r w:rsidR="009D70CA">
        <w:t>observed</w:t>
      </w:r>
      <w:r>
        <w:t xml:space="preserve">, which </w:t>
      </w:r>
      <w:r w:rsidR="00987995">
        <w:t>might</w:t>
      </w:r>
      <w:r>
        <w:t xml:space="preserve"> be expected given </w:t>
      </w:r>
      <w:r w:rsidR="00CA5FE7">
        <w:t xml:space="preserve">the </w:t>
      </w:r>
      <w:r w:rsidR="005E31FB">
        <w:t>increased</w:t>
      </w:r>
      <w:r>
        <w:t xml:space="preserve"> power of combining</w:t>
      </w:r>
      <w:r w:rsidR="00CD48D7">
        <w:t xml:space="preserve"> several similarly sized previous studies</w:t>
      </w:r>
      <w:r>
        <w:t xml:space="preserve">. We often </w:t>
      </w:r>
      <w:r w:rsidR="00954757">
        <w:t>saw</w:t>
      </w:r>
      <w:r>
        <w:t xml:space="preserve"> slight increases for </w:t>
      </w:r>
      <w:r w:rsidR="00261576">
        <w:t>these</w:t>
      </w:r>
      <w:r w:rsidR="00373C3C">
        <w:t xml:space="preserve"> </w:t>
      </w:r>
      <w:r w:rsidR="00152F7B">
        <w:t>additional</w:t>
      </w:r>
      <w:r w:rsidR="00261576">
        <w:t xml:space="preserve"> reported</w:t>
      </w:r>
      <w:r w:rsidR="00F01D20">
        <w:t xml:space="preserve"> </w:t>
      </w:r>
      <w:r w:rsidR="00373C3C">
        <w:t>cytokines</w:t>
      </w:r>
      <w:r w:rsidR="006D03CD">
        <w:t xml:space="preserve"> in our</w:t>
      </w:r>
      <w:r w:rsidR="00275A42">
        <w:t xml:space="preserve"> own</w:t>
      </w:r>
      <w:r w:rsidR="006D03CD">
        <w:t xml:space="preserve"> data</w:t>
      </w:r>
      <w:r w:rsidR="00373C3C">
        <w:t xml:space="preserve"> (e.g., IFNγ, IL-6, IL-15) but they </w:t>
      </w:r>
      <w:r w:rsidR="00CB65F3">
        <w:t>did</w:t>
      </w:r>
      <w:r w:rsidR="00373C3C">
        <w:t xml:space="preserve"> not reach statistical signficance</w:t>
      </w:r>
      <w:r w:rsidR="00D05C45">
        <w:t xml:space="preserve"> in this study</w:t>
      </w:r>
      <w:r w:rsidR="00373C3C">
        <w:t>.</w:t>
      </w:r>
      <w:r w:rsidR="00D16208">
        <w:t xml:space="preserve"> </w:t>
      </w:r>
      <w:r w:rsidR="00794D4C">
        <w:t xml:space="preserve">One of the changes most consistently reported in </w:t>
      </w:r>
      <w:r w:rsidR="00BB1004">
        <w:t>the literature</w:t>
      </w:r>
      <w:r w:rsidR="00794D4C">
        <w:t xml:space="preserve"> </w:t>
      </w:r>
      <w:r w:rsidR="0061085E">
        <w:t>that</w:t>
      </w:r>
      <w:r w:rsidR="00794D4C">
        <w:t xml:space="preserve"> </w:t>
      </w:r>
      <w:r w:rsidR="00DF04ED">
        <w:t xml:space="preserve">was not replicated </w:t>
      </w:r>
      <w:r w:rsidR="00BB1004">
        <w:t xml:space="preserve">in our study </w:t>
      </w:r>
      <w:r w:rsidR="0083776A">
        <w:t>was an</w:t>
      </w:r>
      <w:r w:rsidR="00DE045F">
        <w:t xml:space="preserve"> upregulation of</w:t>
      </w:r>
      <w:r w:rsidR="00794D4C">
        <w:t xml:space="preserve"> IL-6</w:t>
      </w:r>
      <w:r w:rsidR="000A0FDA">
        <w:t>—w</w:t>
      </w:r>
      <w:r w:rsidR="0075297C">
        <w:t xml:space="preserve">e observed </w:t>
      </w:r>
      <w:r w:rsidR="00616330">
        <w:t xml:space="preserve">an </w:t>
      </w:r>
      <w:r w:rsidR="0058424B">
        <w:t>upward shift</w:t>
      </w:r>
      <w:r w:rsidR="00CF39D7">
        <w:t xml:space="preserve"> that di</w:t>
      </w:r>
      <w:r w:rsidR="00DE045F">
        <w:t xml:space="preserve">d not </w:t>
      </w:r>
      <w:r w:rsidR="006D0DA4">
        <w:t>achieve</w:t>
      </w:r>
      <w:r w:rsidR="00DE045F">
        <w:t xml:space="preserve"> statistical significance</w:t>
      </w:r>
      <w:r w:rsidR="006F4665">
        <w:t>.</w:t>
      </w:r>
      <w:r w:rsidR="00FE498C">
        <w:fldChar w:fldCharType="begin" w:fldLock="1"/>
      </w:r>
      <w:r w:rsidR="00E26B01">
        <w:instrText>ADDIN CSL_CITATION { "citationItems" : [ { "id" : "ITEM-1", "itemData" : { "DOI" : "10.1093/infdis/jiq042",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"note" : "{:PMCID:PMC3071069}", "page" : "149-157", "title" : "Persistent arthralgia induced by Chikungunya virus infection is associated with interleukin-6 and granulocyte macrophage colony-stimulating factor.", "type" : "article-journal", "volume" : "203" }, "uris" : [ "http://www.mendeley.com/documents/?uuid=d14bc99a-bf72-43c0-ac72-8dcecdb8d39b" ] }, { "id" : "ITEM-2",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"ITEM-2",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"\\autocite{Chow2011,Ng2009}", "plainTextFormattedCitation" : "\\autocite{Chow2011,Ng2009}", "previouslyFormattedCitation" : "&lt;sup&gt;36,37&lt;/sup&gt;" }, "properties" : { "noteIndex" : 0 }, "schema" : "https://github.com/citation-style-language/schema/raw/master/csl-citation.json" }</w:instrText>
      </w:r>
      <w:r w:rsidR="00FE498C">
        <w:fldChar w:fldCharType="separate"/>
      </w:r>
      <w:r w:rsidR="00E26B01" w:rsidRPr="00E26B01">
        <w:rPr>
          <w:noProof/>
        </w:rPr>
        <w:t>\autocite{Chow2011,Ng2009}</w:t>
      </w:r>
      <w:r w:rsidR="00FE498C">
        <w:fldChar w:fldCharType="end"/>
      </w:r>
      <w:r w:rsidR="00252B53">
        <w:t xml:space="preserve"> We also did not see</w:t>
      </w:r>
      <w:r w:rsidR="0007016B">
        <w:t xml:space="preserve"> </w:t>
      </w:r>
      <w:r w:rsidR="00252B53">
        <w:t>globally significant associations between any cytokine levels and severity</w:t>
      </w:r>
      <w:r w:rsidR="00B4325A">
        <w:t xml:space="preserve"> of symptoms</w:t>
      </w:r>
      <w:r w:rsidR="00EE44CB">
        <w:t xml:space="preserve">, </w:t>
      </w:r>
      <w:r w:rsidR="001D6FD6">
        <w:t>unlike previous studies</w:t>
      </w:r>
      <w:r w:rsidR="00252B53">
        <w:t>.</w:t>
      </w:r>
      <w:r w:rsidR="00252B53">
        <w:fldChar w:fldCharType="begin" w:fldLock="1"/>
      </w:r>
      <w:r w:rsidR="00E26B01">
        <w:instrText>ADDIN CSL_CITATION { "citationItems" : [ { "id" : "ITEM-1", "itemData" : { "DOI" : "10.1093/infdis/jiq042",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"note" : "{:PMCID:PMC3071069}", "page" : "149-157", "title" : "Persistent arthralgia induced by Chikungunya virus infection is associated with interleukin-6 and granulocyte macrophage colony-stimulating factor.", "type" : "article-journal", "volume" : "203" }, "uris" : [ "http://www.mendeley.com/documents/?uuid=d14bc99a-bf72-43c0-ac72-8dcecdb8d39b" ] }, { "id" : "ITEM-2",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"ITEM-2",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"\\autocite{Chow2011,Ng2009}", "plainTextFormattedCitation" : "\\autocite{Chow2011,Ng2009}", "previouslyFormattedCitation" : "&lt;sup&gt;36,37&lt;/sup&gt;" }, "properties" : { "noteIndex" : 0 }, "schema" : "https://github.com/citation-style-language/schema/raw/master/csl-citation.json" }</w:instrText>
      </w:r>
      <w:r w:rsidR="00252B53">
        <w:fldChar w:fldCharType="separate"/>
      </w:r>
      <w:r w:rsidR="00E26B01" w:rsidRPr="00E26B01">
        <w:rPr>
          <w:noProof/>
        </w:rPr>
        <w:t>\autocite{Chow2011,Ng2009}</w:t>
      </w:r>
      <w:r w:rsidR="00252B53">
        <w:fldChar w:fldCharType="end"/>
      </w:r>
      <w:r w:rsidR="00252B53">
        <w:t xml:space="preserve"> </w:t>
      </w:r>
      <w:r w:rsidR="00FE498C">
        <w:t xml:space="preserve">This </w:t>
      </w:r>
      <w:r w:rsidR="008831AC">
        <w:t>could</w:t>
      </w:r>
      <w:r w:rsidR="00975A60">
        <w:t xml:space="preserve"> be for any of a number of </w:t>
      </w:r>
      <w:r w:rsidR="00FE498C">
        <w:t xml:space="preserve">reasons: </w:t>
      </w:r>
      <w:r w:rsidR="00A930CB">
        <w:t xml:space="preserve">our statistical methods </w:t>
      </w:r>
      <w:r w:rsidR="00EF4D48">
        <w:t>could</w:t>
      </w:r>
      <w:r w:rsidR="00EF6D07">
        <w:t xml:space="preserve"> be</w:t>
      </w:r>
      <w:r w:rsidR="00A930CB">
        <w:t xml:space="preserve"> overly conservative</w:t>
      </w:r>
      <w:r w:rsidR="00FE498C">
        <w:t xml:space="preserve">, </w:t>
      </w:r>
      <w:r w:rsidR="009040A9">
        <w:t xml:space="preserve">our cohort </w:t>
      </w:r>
      <w:r w:rsidR="008F0221">
        <w:t>may</w:t>
      </w:r>
      <w:r w:rsidR="005E777D">
        <w:t xml:space="preserve"> have been</w:t>
      </w:r>
      <w:r w:rsidR="009040A9">
        <w:t xml:space="preserve"> </w:t>
      </w:r>
      <w:r w:rsidR="00B74084">
        <w:t>too</w:t>
      </w:r>
      <w:r w:rsidR="009040A9">
        <w:t xml:space="preserve"> homogenous</w:t>
      </w:r>
      <w:r w:rsidR="00586BAB">
        <w:t xml:space="preserve"> in symptomatology</w:t>
      </w:r>
      <w:r w:rsidR="00FE498C">
        <w:t xml:space="preserve"> (</w:t>
      </w:r>
      <w:r w:rsidR="00137DFE">
        <w:t xml:space="preserve">the contrast between non-severe and severe </w:t>
      </w:r>
      <w:r w:rsidR="009407F2">
        <w:t xml:space="preserve">cases </w:t>
      </w:r>
      <w:r w:rsidR="00137DFE">
        <w:t>was not emph</w:t>
      </w:r>
      <w:r w:rsidR="00386CD3">
        <w:t>asized during enrollment</w:t>
      </w:r>
      <w:r w:rsidR="00FE498C">
        <w:t xml:space="preserve">), or </w:t>
      </w:r>
      <w:r w:rsidR="006A1BEA">
        <w:t xml:space="preserve">our cohort </w:t>
      </w:r>
      <w:r w:rsidR="00B93899">
        <w:t xml:space="preserve">could simply differ too much from </w:t>
      </w:r>
      <w:r w:rsidR="00FE498C">
        <w:t xml:space="preserve">prior studies (adults vs. pediatric cases, differences in the CHIKV strain, </w:t>
      </w:r>
      <w:r w:rsidR="00D450A5">
        <w:t xml:space="preserve">or </w:t>
      </w:r>
      <w:r w:rsidR="00FE498C">
        <w:t>environmental differences).</w:t>
      </w:r>
      <w:r w:rsidR="00C159B7">
        <w:t xml:space="preserve"> Reviews have already noted</w:t>
      </w:r>
      <w:r w:rsidR="007A096E">
        <w:t xml:space="preserve"> considerable v</w:t>
      </w:r>
      <w:r w:rsidR="00AA25AE">
        <w:t>ariability in</w:t>
      </w:r>
      <w:r w:rsidR="001D641D">
        <w:t xml:space="preserve"> the</w:t>
      </w:r>
      <w:r w:rsidR="00AA25AE">
        <w:t xml:space="preserve"> results for serum cytokine</w:t>
      </w:r>
      <w:r w:rsidR="007A096E">
        <w:t xml:space="preserve"> studies on CHIKV,</w:t>
      </w:r>
      <w:r w:rsidR="007A096E">
        <w:fldChar w:fldCharType="begin" w:fldLock="1"/>
      </w:r>
      <w:r w:rsidR="00E26B01">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"\\autocite{Burt2017}", "plainTextFormattedCitation" : "\\autocite{Burt2017}", "previouslyFormattedCitation" : "&lt;sup&gt;24&lt;/sup&gt;" }, "properties" : { "noteIndex" : 0 }, "schema" : "https://github.com/citation-style-language/schema/raw/master/csl-citation.json" }</w:instrText>
      </w:r>
      <w:r w:rsidR="007A096E">
        <w:fldChar w:fldCharType="separate"/>
      </w:r>
      <w:r w:rsidR="00E26B01" w:rsidRPr="00E26B01">
        <w:rPr>
          <w:noProof/>
        </w:rPr>
        <w:t>\autocite{Burt2017}</w:t>
      </w:r>
      <w:r w:rsidR="007A096E">
        <w:fldChar w:fldCharType="end"/>
      </w:r>
      <w:r w:rsidR="007A096E">
        <w:t xml:space="preserve"> suggesting that </w:t>
      </w:r>
      <w:r w:rsidR="00A918BF">
        <w:t xml:space="preserve">either much larger cohorts or a wider variety of immune profiling </w:t>
      </w:r>
      <w:r w:rsidR="007047AE">
        <w:t>data</w:t>
      </w:r>
      <w:r w:rsidR="00A918BF">
        <w:t xml:space="preserve"> will be needed to generate </w:t>
      </w:r>
      <w:r w:rsidR="001C4BA4">
        <w:t>more reliable</w:t>
      </w:r>
      <w:r w:rsidR="00802750">
        <w:t xml:space="preserve"> </w:t>
      </w:r>
      <w:r w:rsidR="00C9245B">
        <w:t>profiles</w:t>
      </w:r>
      <w:r w:rsidR="00802750">
        <w:t xml:space="preserve">. </w:t>
      </w:r>
      <w:r w:rsidR="003B7607">
        <w:t>In part, this was a motivating factor for us to incorporate cell subpopulation and transcriptomic data into our immune profiles of CHIKV infection.</w:t>
      </w:r>
    </w:p>
    <w:p w14:paraId="778019D1" w14:textId="32E625D4" w:rsidR="00934B3A" w:rsidRDefault="00DD0862" w:rsidP="0005373F">
      <w:pPr>
        <w:pStyle w:val="Heading2"/>
      </w:pPr>
      <w:r>
        <w:t>Transcriptomic signatures for CHIKV infection phase,</w:t>
      </w:r>
      <w:r w:rsidR="00901217">
        <w:t xml:space="preserve"> vir</w:t>
      </w:r>
      <w:r w:rsidR="00CF2962">
        <w:t>emia</w:t>
      </w:r>
      <w:r w:rsidR="00901217">
        <w:t>,</w:t>
      </w:r>
      <w:r>
        <w:t xml:space="preserve"> severity, and immunogenicity</w:t>
      </w:r>
    </w:p>
    <w:p w14:paraId="53D19E72" w14:textId="3AC36F50" w:rsidR="005D7C51" w:rsidRDefault="006373F6" w:rsidP="00992A2E">
      <w:r>
        <w:t xml:space="preserve">Our results are generally consistent with the transcriptomic signature </w:t>
      </w:r>
      <w:r w:rsidR="00AD370C">
        <w:t xml:space="preserve">recently </w:t>
      </w:r>
      <w:r>
        <w:t>reported</w:t>
      </w:r>
      <w:r w:rsidR="00AD370C">
        <w:t xml:space="preserve"> for</w:t>
      </w:r>
      <w:r w:rsidR="005C7A81">
        <w:t xml:space="preserve"> </w:t>
      </w:r>
      <w:r>
        <w:t xml:space="preserve">a </w:t>
      </w:r>
      <w:r w:rsidR="005D7C51">
        <w:t xml:space="preserve">C57BL/6J </w:t>
      </w:r>
      <w:r>
        <w:t>mouse model of CHIKV</w:t>
      </w:r>
      <w:r w:rsidR="00F1650A">
        <w:t xml:space="preserve"> infection</w:t>
      </w:r>
      <w:r>
        <w:t>.</w:t>
      </w:r>
      <w:r w:rsidR="00197314">
        <w:fldChar w:fldCharType="begin" w:fldLock="1"/>
      </w:r>
      <w:r w:rsidR="00E26B0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"\\autocite{Wilson2017}", "plainTextFormattedCitation" : "\\autocite{Wilson2017}", "previouslyFormattedCitation" : "&lt;sup&gt;47&lt;/sup&gt;" }, "properties" : { "noteIndex" : 0 }, "schema" : "https://github.com/citation-style-language/schema/raw/master/csl-citation.json" }</w:instrText>
      </w:r>
      <w:r w:rsidR="00197314">
        <w:fldChar w:fldCharType="separate"/>
      </w:r>
      <w:r w:rsidR="00E26B01" w:rsidRPr="00E26B01">
        <w:rPr>
          <w:noProof/>
        </w:rPr>
        <w:t>\autocite{Wilson2017}</w:t>
      </w:r>
      <w:r w:rsidR="00197314">
        <w:fldChar w:fldCharType="end"/>
      </w:r>
      <w:r w:rsidR="00224769">
        <w:t xml:space="preserve"> </w:t>
      </w:r>
      <w:r w:rsidR="0099464C">
        <w:t>We both find that</w:t>
      </w:r>
      <w:r w:rsidR="002F5859">
        <w:t xml:space="preserve"> the strongest acute phase transcriptional upregulation</w:t>
      </w:r>
      <w:r w:rsidR="008B386B">
        <w:t xml:space="preserve"> occurs</w:t>
      </w:r>
      <w:r w:rsidR="002F5859">
        <w:t xml:space="preserve"> in interferon-associated genes like IFI’s, </w:t>
      </w:r>
      <w:r w:rsidR="002F5859" w:rsidRPr="002F5859">
        <w:rPr>
          <w:i/>
        </w:rPr>
        <w:t>MX1</w:t>
      </w:r>
      <w:r w:rsidR="002F5859">
        <w:t xml:space="preserve"> and </w:t>
      </w:r>
      <w:r w:rsidR="002F5859" w:rsidRPr="002F5859">
        <w:rPr>
          <w:i/>
        </w:rPr>
        <w:t>MX2</w:t>
      </w:r>
      <w:r w:rsidR="002F5859">
        <w:t xml:space="preserve">, OAS genes, and </w:t>
      </w:r>
      <w:r w:rsidR="002F5859" w:rsidRPr="002F5859">
        <w:rPr>
          <w:i/>
        </w:rPr>
        <w:t>RSAD2</w:t>
      </w:r>
      <w:r w:rsidR="002F5859">
        <w:t xml:space="preserve"> (Viperin</w:t>
      </w:r>
      <w:r w:rsidR="00F27F02">
        <w:t>).</w:t>
      </w:r>
      <w:r w:rsidR="00F27F02">
        <w:fldChar w:fldCharType="begin" w:fldLock="1"/>
      </w:r>
      <w:r w:rsidR="00E26B0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"\\autocite{Wilson2017}", "plainTextFormattedCitation" : "\\autocite{Wilson2017}", "previouslyFormattedCitation" : "&lt;sup&gt;47&lt;/sup&gt;" }, "properties" : { "noteIndex" : 0 }, "schema" : "https://github.com/citation-style-language/schema/raw/master/csl-citation.json" }</w:instrText>
      </w:r>
      <w:r w:rsidR="00F27F02">
        <w:fldChar w:fldCharType="separate"/>
      </w:r>
      <w:r w:rsidR="00E26B01" w:rsidRPr="00E26B01">
        <w:rPr>
          <w:noProof/>
        </w:rPr>
        <w:t>\autocite{Wilson2017}</w:t>
      </w:r>
      <w:r w:rsidR="00F27F02">
        <w:fldChar w:fldCharType="end"/>
      </w:r>
      <w:r>
        <w:t xml:space="preserve"> </w:t>
      </w:r>
      <w:r w:rsidR="00DF7F15">
        <w:t>Notabl</w:t>
      </w:r>
      <w:r>
        <w:t xml:space="preserve">y, in mice, </w:t>
      </w:r>
      <w:r w:rsidR="00C2586E" w:rsidRPr="006B7C34">
        <w:rPr>
          <w:i/>
        </w:rPr>
        <w:t>CXCL10</w:t>
      </w:r>
      <w:r w:rsidR="00C2586E">
        <w:t xml:space="preserve"> </w:t>
      </w:r>
      <w:r w:rsidR="007B33BD">
        <w:t xml:space="preserve">and </w:t>
      </w:r>
      <w:r w:rsidR="007B33BD" w:rsidRPr="006B7C34">
        <w:rPr>
          <w:i/>
        </w:rPr>
        <w:t>CXCL9</w:t>
      </w:r>
      <w:r w:rsidR="00C2586E">
        <w:t xml:space="preserve"> </w:t>
      </w:r>
      <w:r>
        <w:t xml:space="preserve">were </w:t>
      </w:r>
      <w:r w:rsidR="007B33BD">
        <w:t>the</w:t>
      </w:r>
      <w:r w:rsidR="00C2586E">
        <w:t xml:space="preserve"> most upregulated cytokine gene</w:t>
      </w:r>
      <w:r w:rsidR="007B33BD">
        <w:t>s</w:t>
      </w:r>
      <w:r w:rsidR="00F23F86">
        <w:t xml:space="preserve"> </w:t>
      </w:r>
      <w:r w:rsidR="00AD70A5">
        <w:t xml:space="preserve">when </w:t>
      </w:r>
      <w:r w:rsidR="00F23F86">
        <w:t>comparing</w:t>
      </w:r>
      <w:r w:rsidR="00AD70A5">
        <w:t xml:space="preserve"> the</w:t>
      </w:r>
      <w:r w:rsidR="00F23F86">
        <w:t xml:space="preserve"> acute phase to controls, with </w:t>
      </w:r>
      <w:r w:rsidR="00F23F86" w:rsidRPr="006B7C34">
        <w:rPr>
          <w:i/>
        </w:rPr>
        <w:t>CCL2</w:t>
      </w:r>
      <w:r w:rsidR="00F23F86">
        <w:t xml:space="preserve"> also substantially upregulated</w:t>
      </w:r>
      <w:r w:rsidR="00D83762">
        <w:t>,</w:t>
      </w:r>
      <w:r w:rsidR="008B0591">
        <w:fldChar w:fldCharType="begin" w:fldLock="1"/>
      </w:r>
      <w:r w:rsidR="00E26B0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"\\autocite{Wilson2017}", "plainTextFormattedCitation" : "\\autocite{Wilson2017}", "previouslyFormattedCitation" : "&lt;sup&gt;47&lt;/sup&gt;" }, "properties" : { "noteIndex" : 0 }, "schema" : "https://github.com/citation-style-language/schema/raw/master/csl-citation.json" }</w:instrText>
      </w:r>
      <w:r w:rsidR="008B0591">
        <w:fldChar w:fldCharType="separate"/>
      </w:r>
      <w:r w:rsidR="00E26B01" w:rsidRPr="00E26B01">
        <w:rPr>
          <w:noProof/>
        </w:rPr>
        <w:t>\autocite{Wilson2017}</w:t>
      </w:r>
      <w:r w:rsidR="008B0591">
        <w:fldChar w:fldCharType="end"/>
      </w:r>
      <w:r w:rsidR="006B7C34">
        <w:t xml:space="preserve"> mirroring our measurements of the most significantly modulated serum cytokine</w:t>
      </w:r>
      <w:r w:rsidR="00EE3FB0">
        <w:t xml:space="preserve"> concentrations</w:t>
      </w:r>
      <w:r w:rsidR="00C2586E">
        <w:t>.</w:t>
      </w:r>
      <w:r w:rsidR="007B33BD">
        <w:t xml:space="preserve"> </w:t>
      </w:r>
      <w:r w:rsidR="00F23F86">
        <w:t xml:space="preserve">Although not emphasized in their study, </w:t>
      </w:r>
      <w:r w:rsidR="00302171">
        <w:t>this</w:t>
      </w:r>
      <w:r w:rsidR="00C80EA8">
        <w:t xml:space="preserve"> reveals </w:t>
      </w:r>
      <w:r w:rsidR="00BC7AEF">
        <w:t>some</w:t>
      </w:r>
      <w:r w:rsidR="009C0E09">
        <w:t xml:space="preserve"> consistency </w:t>
      </w:r>
      <w:r w:rsidR="00C80EA8">
        <w:t>to</w:t>
      </w:r>
      <w:r w:rsidR="009C0E09">
        <w:t xml:space="preserve"> the</w:t>
      </w:r>
      <w:r w:rsidR="00F23F86">
        <w:t xml:space="preserve"> monocyte-</w:t>
      </w:r>
      <w:r w:rsidR="001F4648">
        <w:t xml:space="preserve">centric </w:t>
      </w:r>
      <w:r w:rsidR="00FF18FD">
        <w:t xml:space="preserve">immune response to CHIKV </w:t>
      </w:r>
      <w:r w:rsidR="00FF6569">
        <w:t xml:space="preserve">between </w:t>
      </w:r>
      <w:r w:rsidR="00FF18FD">
        <w:t>mice and humans.</w:t>
      </w:r>
      <w:r w:rsidR="009453F1">
        <w:t xml:space="preserve"> </w:t>
      </w:r>
      <w:r w:rsidR="00055681">
        <w:t>Our finding that type I IFN genes are not upregulated during acute infection</w:t>
      </w:r>
      <w:r w:rsidR="008E3FB8">
        <w:t>—</w:t>
      </w:r>
      <w:r w:rsidR="00055681">
        <w:t>while initially surprising</w:t>
      </w:r>
      <w:r w:rsidR="00CF694F">
        <w:t xml:space="preserve"> since serum concentrations of IFNα were</w:t>
      </w:r>
      <w:r w:rsidR="00E863EB">
        <w:t xml:space="preserve"> in fact</w:t>
      </w:r>
      <w:r w:rsidR="00CF694F">
        <w:t xml:space="preserve"> elevated</w:t>
      </w:r>
      <w:r w:rsidR="008E3FB8">
        <w:t>—</w:t>
      </w:r>
      <w:r w:rsidR="00055681">
        <w:t xml:space="preserve">turns out to be consistent with </w:t>
      </w:r>
      <w:r w:rsidR="00941C71">
        <w:t>the mouse model</w:t>
      </w:r>
      <w:r w:rsidR="008E3FB8">
        <w:t>, which found very</w:t>
      </w:r>
      <w:r w:rsidR="00055681">
        <w:t xml:space="preserve"> low </w:t>
      </w:r>
      <w:r w:rsidR="00B72166">
        <w:t xml:space="preserve">RNA </w:t>
      </w:r>
      <w:r w:rsidR="00055681">
        <w:t xml:space="preserve">abundance for </w:t>
      </w:r>
      <w:r w:rsidR="00D65D87">
        <w:t>type I IFN</w:t>
      </w:r>
      <w:r w:rsidR="00055681">
        <w:t xml:space="preserve"> transcripts</w:t>
      </w:r>
      <w:r w:rsidR="001341F2">
        <w:t>.</w:t>
      </w:r>
      <w:r w:rsidR="005B00F6">
        <w:fldChar w:fldCharType="begin" w:fldLock="1"/>
      </w:r>
      <w:r w:rsidR="00E26B0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"\\autocite{Wilson2017}", "plainTextFormattedCitation" : "\\autocite{Wilson2017}", "previouslyFormattedCitation" : "&lt;sup&gt;47&lt;/sup&gt;" }, "properties" : { "noteIndex" : 0 }, "schema" : "https://github.com/citation-style-language/schema/raw/master/csl-citation.json" }</w:instrText>
      </w:r>
      <w:r w:rsidR="005B00F6">
        <w:fldChar w:fldCharType="separate"/>
      </w:r>
      <w:r w:rsidR="00E26B01" w:rsidRPr="00E26B01">
        <w:rPr>
          <w:noProof/>
        </w:rPr>
        <w:t>\autocite{Wilson2017}</w:t>
      </w:r>
      <w:r w:rsidR="005B00F6">
        <w:fldChar w:fldCharType="end"/>
      </w:r>
      <w:r w:rsidR="00055681">
        <w:t xml:space="preserve"> </w:t>
      </w:r>
      <w:r w:rsidR="0015237F">
        <w:t xml:space="preserve">Likewise, among </w:t>
      </w:r>
      <w:r w:rsidR="00EF4C35">
        <w:t xml:space="preserve">IFN-regulated transcription factors, we </w:t>
      </w:r>
      <w:r w:rsidR="0015237F">
        <w:t xml:space="preserve">find </w:t>
      </w:r>
      <w:r w:rsidR="00EF4C35">
        <w:t xml:space="preserve">a </w:t>
      </w:r>
      <w:r w:rsidR="00FF6982">
        <w:t>concordant</w:t>
      </w:r>
      <w:r w:rsidR="00EF4C35">
        <w:t xml:space="preserve"> pattern of IRF7 and IRF9 </w:t>
      </w:r>
      <w:r w:rsidR="00FF6982">
        <w:t>upregulation</w:t>
      </w:r>
      <w:r w:rsidR="00EF4C35">
        <w:t xml:space="preserve"> </w:t>
      </w:r>
      <w:r w:rsidR="0073126A">
        <w:t xml:space="preserve">during </w:t>
      </w:r>
      <w:r w:rsidR="00FF6982">
        <w:t xml:space="preserve">the </w:t>
      </w:r>
      <w:r w:rsidR="00EF4C35">
        <w:t xml:space="preserve">acute phase, while IRF3 </w:t>
      </w:r>
      <w:r w:rsidR="000C2418">
        <w:t>is not</w:t>
      </w:r>
      <w:r w:rsidR="00FF6982">
        <w:t xml:space="preserve"> upregulated</w:t>
      </w:r>
      <w:r w:rsidR="00EF4C35">
        <w:t xml:space="preserve"> (Fig </w:t>
      </w:r>
      <w:r w:rsidR="00DF3DC4">
        <w:t>S23</w:t>
      </w:r>
      <w:r w:rsidR="000010B3">
        <w:t>).</w:t>
      </w:r>
      <w:r w:rsidR="005D7C51">
        <w:t xml:space="preserve"> Together, these data </w:t>
      </w:r>
      <w:r w:rsidR="00C271D1">
        <w:t>establish</w:t>
      </w:r>
      <w:r w:rsidR="005D7C51">
        <w:t xml:space="preserve"> that </w:t>
      </w:r>
      <w:r w:rsidR="00C271D1">
        <w:t>this</w:t>
      </w:r>
      <w:r w:rsidR="005D7C51">
        <w:t xml:space="preserve"> mouse model of CHIKV</w:t>
      </w:r>
      <w:r w:rsidR="00C271D1">
        <w:t xml:space="preserve"> replicates many aspects of the gene expression </w:t>
      </w:r>
      <w:r w:rsidR="00B22C14">
        <w:t>signature</w:t>
      </w:r>
      <w:r w:rsidR="00C271D1">
        <w:t xml:space="preserve"> induced by CHIKV in humans</w:t>
      </w:r>
      <w:r w:rsidR="00AD7A14">
        <w:t>, including modulations of monocyte-related cytokines,</w:t>
      </w:r>
      <w:r w:rsidR="00C271D1">
        <w:t xml:space="preserve"> and therefore support its</w:t>
      </w:r>
      <w:r w:rsidR="00EE3FB0">
        <w:t xml:space="preserve"> continued</w:t>
      </w:r>
      <w:r w:rsidR="00C271D1">
        <w:t xml:space="preserve"> use as a model of </w:t>
      </w:r>
      <w:r w:rsidR="000B251F">
        <w:t xml:space="preserve">human </w:t>
      </w:r>
      <w:r w:rsidR="00C271D1">
        <w:t>CHIKV pathogenesis</w:t>
      </w:r>
      <w:r w:rsidR="000D6743">
        <w:t xml:space="preserve"> and the corresponding innate immune response</w:t>
      </w:r>
      <w:r w:rsidR="00C271D1">
        <w:t>.</w:t>
      </w:r>
    </w:p>
    <w:p w14:paraId="07AFA7C4" w14:textId="0FF793BA" w:rsidR="007127F4" w:rsidRDefault="00F65041" w:rsidP="00992A2E">
      <w:pPr>
        <w:ind w:firstLine="720"/>
      </w:pPr>
      <w:r>
        <w:t xml:space="preserve">Besides </w:t>
      </w:r>
      <w:r w:rsidR="00B768DC">
        <w:t xml:space="preserve">a </w:t>
      </w:r>
      <w:r w:rsidR="00BA5286">
        <w:t>large</w:t>
      </w:r>
      <w:r w:rsidR="001A560E">
        <w:t xml:space="preserve"> acute-convale</w:t>
      </w:r>
      <w:r w:rsidR="0037188E">
        <w:t>s</w:t>
      </w:r>
      <w:r w:rsidR="001A560E">
        <w:t>cent transcriptomic signature</w:t>
      </w:r>
      <w:r w:rsidR="006023F0">
        <w:t xml:space="preserve">, </w:t>
      </w:r>
      <w:r w:rsidR="00DA1910">
        <w:t>we were also</w:t>
      </w:r>
      <w:r w:rsidR="00C94FFC">
        <w:t xml:space="preserve"> able to elucidate </w:t>
      </w:r>
      <w:r w:rsidR="00B768DC">
        <w:t>three novel</w:t>
      </w:r>
      <w:r w:rsidR="00441EB0">
        <w:t xml:space="preserve"> </w:t>
      </w:r>
      <w:r w:rsidR="00BB407D">
        <w:t>transcriptomic</w:t>
      </w:r>
      <w:r w:rsidR="0059638D">
        <w:t xml:space="preserve"> signature</w:t>
      </w:r>
      <w:r w:rsidR="00B768DC">
        <w:t>s for</w:t>
      </w:r>
      <w:r w:rsidR="0059638D">
        <w:t xml:space="preserve"> CHIKV</w:t>
      </w:r>
      <w:r w:rsidR="00477B8D">
        <w:t xml:space="preserve"> viral titer</w:t>
      </w:r>
      <w:r w:rsidR="00685644">
        <w:t>,</w:t>
      </w:r>
      <w:r w:rsidR="00B768DC">
        <w:t xml:space="preserve"> </w:t>
      </w:r>
      <w:r w:rsidR="00477B8D">
        <w:t xml:space="preserve">symptom severity and </w:t>
      </w:r>
      <w:r w:rsidR="00B768DC">
        <w:t>the convalescent phase</w:t>
      </w:r>
      <w:r w:rsidR="00477B8D">
        <w:t xml:space="preserve"> CHIKV IgG titer.</w:t>
      </w:r>
      <w:r w:rsidR="006110EB">
        <w:t xml:space="preserve"> This was aided by the use of transcript-level quantification and statistical </w:t>
      </w:r>
      <w:r w:rsidR="00176DBF">
        <w:t xml:space="preserve">models </w:t>
      </w:r>
      <w:r w:rsidR="006110EB">
        <w:t xml:space="preserve">that incorporate </w:t>
      </w:r>
      <w:r w:rsidR="00222359">
        <w:t xml:space="preserve">the </w:t>
      </w:r>
      <w:r w:rsidR="006110EB">
        <w:t>uncertainty</w:t>
      </w:r>
      <w:r w:rsidR="00222359">
        <w:t xml:space="preserve"> of the</w:t>
      </w:r>
      <w:r w:rsidR="00222359" w:rsidRPr="00222359">
        <w:t xml:space="preserve"> </w:t>
      </w:r>
      <w:r w:rsidR="00222359">
        <w:t>quantification process</w:t>
      </w:r>
      <w:r w:rsidR="006110EB">
        <w:t>.</w:t>
      </w:r>
      <w:r w:rsidR="006110EB">
        <w:fldChar w:fldCharType="begin" w:fldLock="1"/>
      </w:r>
      <w:r w:rsidR="00E26B01">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"\\autocite{Pimentel2016}", "plainTextFormattedCitation" : "\\autocite{Pimentel2016}", "previouslyFormattedCitation" : "&lt;sup&gt;51&lt;/sup&gt;" }, "properties" : { "noteIndex" : 0 }, "schema" : "https://github.com/citation-style-language/schema/raw/master/csl-citation.json" }</w:instrText>
      </w:r>
      <w:r w:rsidR="006110EB">
        <w:fldChar w:fldCharType="separate"/>
      </w:r>
      <w:r w:rsidR="00E26B01" w:rsidRPr="00E26B01">
        <w:rPr>
          <w:noProof/>
        </w:rPr>
        <w:t>\autocite{Pimentel2016}</w:t>
      </w:r>
      <w:r w:rsidR="006110EB">
        <w:fldChar w:fldCharType="end"/>
      </w:r>
      <w:r w:rsidR="00347B6F">
        <w:t xml:space="preserve"> Notably, these s</w:t>
      </w:r>
      <w:r w:rsidR="0019069A">
        <w:t xml:space="preserve">ignatures </w:t>
      </w:r>
      <w:r w:rsidR="00AB1740">
        <w:t xml:space="preserve">were constructed </w:t>
      </w:r>
      <w:r w:rsidR="00AB1740" w:rsidRPr="00992A2E">
        <w:rPr>
          <w:i/>
        </w:rPr>
        <w:t>after</w:t>
      </w:r>
      <w:r w:rsidR="00AB1740">
        <w:t xml:space="preserve"> </w:t>
      </w:r>
      <w:r w:rsidR="00BA575C">
        <w:t>incorporating</w:t>
      </w:r>
      <w:r w:rsidR="0019069A">
        <w:t xml:space="preserve"> timepoint as a covariate</w:t>
      </w:r>
      <w:r w:rsidR="00AB1740">
        <w:t>—</w:t>
      </w:r>
      <w:r w:rsidR="003B7329">
        <w:t>i.e.</w:t>
      </w:r>
      <w:r w:rsidR="00F43A97">
        <w:t>,</w:t>
      </w:r>
      <w:r w:rsidR="003B7329">
        <w:t xml:space="preserve"> they</w:t>
      </w:r>
      <w:r w:rsidR="00B331DD">
        <w:t xml:space="preserve"> </w:t>
      </w:r>
      <w:r w:rsidR="002060B4">
        <w:t xml:space="preserve">were </w:t>
      </w:r>
      <w:r w:rsidR="00652114">
        <w:t>found</w:t>
      </w:r>
      <w:r w:rsidR="0018170F">
        <w:t xml:space="preserve"> to </w:t>
      </w:r>
      <w:r w:rsidR="006B180F">
        <w:t xml:space="preserve">significantly </w:t>
      </w:r>
      <w:r w:rsidR="0063374E">
        <w:t>add i</w:t>
      </w:r>
      <w:r w:rsidR="003B7329">
        <w:t xml:space="preserve">nformation </w:t>
      </w:r>
      <w:r w:rsidR="0063374E">
        <w:t>to</w:t>
      </w:r>
      <w:r w:rsidR="003B7329">
        <w:t xml:space="preserve"> </w:t>
      </w:r>
      <w:r w:rsidR="00483069">
        <w:t>a</w:t>
      </w:r>
      <w:r w:rsidR="0063374E">
        <w:t xml:space="preserve"> </w:t>
      </w:r>
      <w:r w:rsidR="0019069A">
        <w:t xml:space="preserve">model that </w:t>
      </w:r>
      <w:r w:rsidR="00CB65FD">
        <w:t xml:space="preserve">had </w:t>
      </w:r>
      <w:r w:rsidR="00BC7D56">
        <w:t xml:space="preserve">already </w:t>
      </w:r>
      <w:r w:rsidR="00D854FB">
        <w:t>accounted for</w:t>
      </w:r>
      <w:r w:rsidR="005E0ED8">
        <w:t xml:space="preserve"> </w:t>
      </w:r>
      <w:r w:rsidR="00437C71">
        <w:t>timepoint</w:t>
      </w:r>
      <w:r w:rsidR="0068238F">
        <w:t xml:space="preserve">, age, and gender. Of these signatures, the strongest and least surprising was the </w:t>
      </w:r>
      <w:r w:rsidR="00311DEB">
        <w:t xml:space="preserve">signature for higher acute phase CHIKV </w:t>
      </w:r>
      <w:r w:rsidR="00933024">
        <w:t>viral titer</w:t>
      </w:r>
      <w:r w:rsidR="0068238F">
        <w:t>, which</w:t>
      </w:r>
      <w:r w:rsidR="00933024">
        <w:t xml:space="preserve"> was enriched for cytokine signalling, leukocyte activation, and interferon signaling genes</w:t>
      </w:r>
      <w:r w:rsidR="005C2999">
        <w:t>.</w:t>
      </w:r>
      <w:r w:rsidR="008930DE">
        <w:t xml:space="preserve"> The presence of a distinct signature for viral titer</w:t>
      </w:r>
      <w:r w:rsidR="009A17C0">
        <w:t xml:space="preserve"> </w:t>
      </w:r>
      <w:r w:rsidR="000C50E3">
        <w:t xml:space="preserve">in our data indicates </w:t>
      </w:r>
      <w:r w:rsidR="009A17C0">
        <w:t xml:space="preserve">that a more viremic acute phase </w:t>
      </w:r>
      <w:r w:rsidR="005E5332">
        <w:t>must have led</w:t>
      </w:r>
      <w:r w:rsidR="000C50E3">
        <w:t xml:space="preserve"> </w:t>
      </w:r>
      <w:r w:rsidR="009A17C0">
        <w:t xml:space="preserve">to transcriptional upregulation of </w:t>
      </w:r>
      <w:r w:rsidR="008D2455">
        <w:t>these</w:t>
      </w:r>
      <w:r w:rsidR="009C072B">
        <w:t xml:space="preserve"> genes across </w:t>
      </w:r>
      <w:r w:rsidR="009C072B" w:rsidRPr="00992A2E">
        <w:rPr>
          <w:i/>
        </w:rPr>
        <w:t>both</w:t>
      </w:r>
      <w:r w:rsidR="009C072B">
        <w:t xml:space="preserve"> </w:t>
      </w:r>
      <w:proofErr w:type="gramStart"/>
      <w:r w:rsidR="009C072B">
        <w:t>timepoints</w:t>
      </w:r>
      <w:r w:rsidR="00AF2B75">
        <w:t>,</w:t>
      </w:r>
      <w:proofErr w:type="gramEnd"/>
      <w:r w:rsidR="00AF2B75">
        <w:t xml:space="preserve"> otherwise they would </w:t>
      </w:r>
      <w:r w:rsidR="00F1546B">
        <w:t xml:space="preserve">be sufficiently </w:t>
      </w:r>
      <w:r w:rsidR="00AF2B75">
        <w:t xml:space="preserve">captured by the </w:t>
      </w:r>
      <w:r w:rsidR="00E86EFF">
        <w:t>acute-convalescent</w:t>
      </w:r>
      <w:r w:rsidR="003F3A60">
        <w:t xml:space="preserve"> DET signature alone.</w:t>
      </w:r>
    </w:p>
    <w:p w14:paraId="3DC5C08A" w14:textId="63124399" w:rsidR="00BA01A5" w:rsidRDefault="00E85EDF" w:rsidP="00992A2E">
      <w:pPr>
        <w:ind w:firstLine="720"/>
      </w:pPr>
      <w:r>
        <w:t>The transcriptional signatures for symptom severity and immunogenicity were notable for having a</w:t>
      </w:r>
      <w:r w:rsidR="006C1D26">
        <w:t>n abundance of HLA</w:t>
      </w:r>
      <w:r w:rsidR="006E196F">
        <w:t xml:space="preserve"> (aka major histoc</w:t>
      </w:r>
      <w:r w:rsidR="00AE415D">
        <w:t>ompatibility complex</w:t>
      </w:r>
      <w:r w:rsidR="00C674C4">
        <w:t xml:space="preserve"> [MHC]</w:t>
      </w:r>
      <w:r w:rsidR="006E196F">
        <w:t>)</w:t>
      </w:r>
      <w:r w:rsidR="006C1D26">
        <w:t xml:space="preserve"> transcripts—</w:t>
      </w:r>
      <w:r>
        <w:t>in par</w:t>
      </w:r>
      <w:r w:rsidR="00303566">
        <w:t>ticular</w:t>
      </w:r>
      <w:r w:rsidR="00217BD6">
        <w:t>,</w:t>
      </w:r>
      <w:r w:rsidR="00303566">
        <w:t xml:space="preserve"> </w:t>
      </w:r>
      <w:r w:rsidR="00303566" w:rsidRPr="007127F4">
        <w:rPr>
          <w:i/>
        </w:rPr>
        <w:t>HLA-A</w:t>
      </w:r>
      <w:r w:rsidR="00303566">
        <w:t xml:space="preserve">, </w:t>
      </w:r>
      <w:r w:rsidR="00303566" w:rsidRPr="007127F4">
        <w:rPr>
          <w:i/>
        </w:rPr>
        <w:t>HLA-B</w:t>
      </w:r>
      <w:r w:rsidR="00303566">
        <w:t xml:space="preserve">, and </w:t>
      </w:r>
      <w:r w:rsidR="00303566" w:rsidRPr="007127F4">
        <w:rPr>
          <w:i/>
        </w:rPr>
        <w:t>HLA-DOB</w:t>
      </w:r>
      <w:r>
        <w:t xml:space="preserve">. </w:t>
      </w:r>
      <w:r w:rsidR="002D77D1">
        <w:t>Our study showed that</w:t>
      </w:r>
      <w:r w:rsidR="00BD18C7">
        <w:t xml:space="preserve"> certain</w:t>
      </w:r>
      <w:r w:rsidR="002D77D1">
        <w:t xml:space="preserve"> </w:t>
      </w:r>
      <w:r w:rsidR="002D77D1" w:rsidRPr="007127F4">
        <w:rPr>
          <w:i/>
        </w:rPr>
        <w:t>HLA-B</w:t>
      </w:r>
      <w:r w:rsidR="002D77D1">
        <w:t xml:space="preserve"> transcripts appeared to be associated with less severe acute phase symptoms</w:t>
      </w:r>
      <w:r w:rsidR="00BD18C7">
        <w:t xml:space="preserve"> (Figure 6D–F)</w:t>
      </w:r>
      <w:r w:rsidR="002D77D1">
        <w:t>, while</w:t>
      </w:r>
      <w:r w:rsidR="00BD18C7">
        <w:t xml:space="preserve"> certain</w:t>
      </w:r>
      <w:r w:rsidR="002D77D1">
        <w:t xml:space="preserve"> </w:t>
      </w:r>
      <w:r w:rsidR="002D77D1" w:rsidRPr="007127F4">
        <w:rPr>
          <w:i/>
        </w:rPr>
        <w:t>HLA-A</w:t>
      </w:r>
      <w:r w:rsidR="002D77D1">
        <w:t xml:space="preserve"> and </w:t>
      </w:r>
      <w:r w:rsidR="002D77D1" w:rsidRPr="007127F4">
        <w:rPr>
          <w:i/>
        </w:rPr>
        <w:t>HLA-DOB</w:t>
      </w:r>
      <w:r w:rsidR="002D77D1">
        <w:t xml:space="preserve"> </w:t>
      </w:r>
      <w:r w:rsidR="00EE0084">
        <w:t xml:space="preserve">transcripts </w:t>
      </w:r>
      <w:r w:rsidR="002D77D1">
        <w:t>were correlated with</w:t>
      </w:r>
      <w:r w:rsidR="00EE0084">
        <w:t xml:space="preserve"> changes in</w:t>
      </w:r>
      <w:r w:rsidR="002D77D1">
        <w:t xml:space="preserve"> the 15d CHIKV IgG titer</w:t>
      </w:r>
      <w:r w:rsidR="00BD18C7">
        <w:t xml:space="preserve"> (Figure 6G)</w:t>
      </w:r>
      <w:r w:rsidR="002D77D1">
        <w:t>.</w:t>
      </w:r>
      <w:r w:rsidR="009333DD">
        <w:t xml:space="preserve"> </w:t>
      </w:r>
      <w:r w:rsidR="006E196F">
        <w:t xml:space="preserve">It is not surprising </w:t>
      </w:r>
      <w:r w:rsidR="00BF13FF">
        <w:t xml:space="preserve">that </w:t>
      </w:r>
      <w:r w:rsidR="00AE415D">
        <w:t>HLA</w:t>
      </w:r>
      <w:r w:rsidR="00BF13FF">
        <w:t xml:space="preserve"> </w:t>
      </w:r>
      <w:r w:rsidR="00BC0FB7">
        <w:t>gene expression</w:t>
      </w:r>
      <w:r w:rsidR="002C4C55">
        <w:t xml:space="preserve"> </w:t>
      </w:r>
      <w:r w:rsidR="006E196F">
        <w:t xml:space="preserve">could affect </w:t>
      </w:r>
      <w:r w:rsidR="002C4C55">
        <w:t xml:space="preserve">infection outcomes, since </w:t>
      </w:r>
      <w:r w:rsidR="000540BC">
        <w:t>the HLAs</w:t>
      </w:r>
      <w:r w:rsidR="006E196F">
        <w:t xml:space="preserve"> </w:t>
      </w:r>
      <w:r w:rsidR="002C4C55">
        <w:t xml:space="preserve">are </w:t>
      </w:r>
      <w:r w:rsidR="00322A83">
        <w:t>responsible for</w:t>
      </w:r>
      <w:r w:rsidR="002C4C55">
        <w:t xml:space="preserve"> antigen presentation and both</w:t>
      </w:r>
      <w:r w:rsidR="009A52CD">
        <w:t xml:space="preserve"> the</w:t>
      </w:r>
      <w:r w:rsidR="002C4C55">
        <w:t xml:space="preserve"> </w:t>
      </w:r>
      <w:r w:rsidR="00C07980">
        <w:t>adaptive</w:t>
      </w:r>
      <w:r w:rsidR="002C4C55">
        <w:t xml:space="preserve"> and </w:t>
      </w:r>
      <w:r w:rsidR="00C07980">
        <w:t>cellular</w:t>
      </w:r>
      <w:r w:rsidR="00A26D52">
        <w:t xml:space="preserve"> immune res</w:t>
      </w:r>
      <w:r w:rsidR="001E21ED">
        <w:t>ponses. For instance,</w:t>
      </w:r>
      <w:r w:rsidR="00AA674C">
        <w:t xml:space="preserve"> during viral infection</w:t>
      </w:r>
      <w:r w:rsidR="00D90D0E">
        <w:t>,</w:t>
      </w:r>
      <w:r w:rsidR="00092296">
        <w:t xml:space="preserve"> </w:t>
      </w:r>
      <w:r w:rsidR="001E21ED">
        <w:t>IFNα and IFNγ</w:t>
      </w:r>
      <w:r w:rsidR="00A63C65">
        <w:t xml:space="preserve"> </w:t>
      </w:r>
      <w:r w:rsidR="00A06A73">
        <w:t>increases</w:t>
      </w:r>
      <w:r w:rsidR="00C674C4">
        <w:t xml:space="preserve"> the</w:t>
      </w:r>
      <w:r w:rsidR="00A06A73">
        <w:t xml:space="preserve"> transcription of</w:t>
      </w:r>
      <w:r w:rsidR="0072099F">
        <w:t xml:space="preserve"> </w:t>
      </w:r>
      <w:r w:rsidR="00A26D52" w:rsidRPr="007127F4">
        <w:rPr>
          <w:i/>
        </w:rPr>
        <w:t>HLA-B</w:t>
      </w:r>
      <w:r w:rsidR="00A06A73">
        <w:t xml:space="preserve"> among other </w:t>
      </w:r>
      <w:r w:rsidR="00105E90">
        <w:t xml:space="preserve">MHC </w:t>
      </w:r>
      <w:r w:rsidR="00A06A73">
        <w:t>class I loci</w:t>
      </w:r>
      <w:r w:rsidR="001C02E2">
        <w:t>,</w:t>
      </w:r>
      <w:r w:rsidR="00A26D52">
        <w:fldChar w:fldCharType="begin" w:fldLock="1"/>
      </w:r>
      <w:r w:rsidR="00E26B01">
        <w:instrText>ADDIN CSL_CITATION { "citationItems" : [ { "id" : "ITEM-1", "itemData" : { "DOI" : "http://dx.doi.org/10.1016/S0171-2985(11)80548-6", "ISSN" : "0171-2985", "PMID" : "8530148", "author" : [ { "dropping-particle" : "", "family" : "Girdlestone", "given" : "John", "non-dropping-particle" : "", "parse-names" : false, "suffix" : "" } ], "container-title" : "Immunobiology", "id" : "ITEM-1", "issue" : "2\u20134", "issued" : { "date-parts" : [ [ "1995" ] ] }, "page" : "229-237", "publisher" : "Gustav Fischer Verlag Stuttgart New York", "title" : "Regulation of HLA Class I Loci by Interferons", "type" : "article-journal", "volume" : "193" }, "uris" : [ "http://www.mendeley.com/documents/?uuid=be2be385-8f86-43e3-8194-2af908049e83" ] } ], "mendeley" : { "formattedCitation" : "\\autocite{Girdlestone1995}", "plainTextFormattedCitation" : "\\autocite{Girdlestone1995}", "previouslyFormattedCitation" : "&lt;sup&gt;75&lt;/sup&gt;" }, "properties" : { "noteIndex" : 0 }, "schema" : "https://github.com/citation-style-language/schema/raw/master/csl-citation.json" }</w:instrText>
      </w:r>
      <w:r w:rsidR="00A26D52">
        <w:fldChar w:fldCharType="separate"/>
      </w:r>
      <w:r w:rsidR="00E26B01" w:rsidRPr="00E26B01">
        <w:rPr>
          <w:noProof/>
        </w:rPr>
        <w:t>\autocite{Girdlestone1995}</w:t>
      </w:r>
      <w:r w:rsidR="00A26D52">
        <w:fldChar w:fldCharType="end"/>
      </w:r>
      <w:r w:rsidR="001C02E2">
        <w:t xml:space="preserve"> so </w:t>
      </w:r>
      <w:r w:rsidR="00763E81">
        <w:t>we could speculate from our</w:t>
      </w:r>
      <w:r w:rsidR="00F1129C">
        <w:t xml:space="preserve"> </w:t>
      </w:r>
      <w:r w:rsidR="00DD589D">
        <w:t xml:space="preserve">data </w:t>
      </w:r>
      <w:r w:rsidR="00526DD0">
        <w:t xml:space="preserve">that a particularly strong </w:t>
      </w:r>
      <w:r w:rsidR="00CD1730" w:rsidRPr="007127F4">
        <w:rPr>
          <w:i/>
        </w:rPr>
        <w:t>HLA-B</w:t>
      </w:r>
      <w:r w:rsidR="00CD1730">
        <w:t xml:space="preserve"> response</w:t>
      </w:r>
      <w:r w:rsidR="00700F52">
        <w:t xml:space="preserve"> </w:t>
      </w:r>
      <w:r w:rsidR="00A82E20">
        <w:t>boost</w:t>
      </w:r>
      <w:r w:rsidR="00A120CC">
        <w:t>s</w:t>
      </w:r>
      <w:r w:rsidR="00A82E20">
        <w:t xml:space="preserve"> the </w:t>
      </w:r>
      <w:r w:rsidR="00526DD0">
        <w:t>cytotoxic immune response</w:t>
      </w:r>
      <w:r w:rsidR="007B4751">
        <w:t xml:space="preserve"> and mitigate</w:t>
      </w:r>
      <w:r w:rsidR="00346BDD">
        <w:t>s</w:t>
      </w:r>
      <w:r w:rsidR="007B4751">
        <w:t xml:space="preserve"> </w:t>
      </w:r>
      <w:r w:rsidR="00526DD0">
        <w:t>acute phase symptoms.</w:t>
      </w:r>
      <w:r w:rsidR="000275A8">
        <w:t xml:space="preserve"> </w:t>
      </w:r>
      <w:r w:rsidR="00106DDE">
        <w:t xml:space="preserve">Based on known roles for </w:t>
      </w:r>
      <w:r w:rsidR="007C1188">
        <w:t>MHC</w:t>
      </w:r>
      <w:r w:rsidR="00106DDE">
        <w:t xml:space="preserve">s it is also reasonable </w:t>
      </w:r>
      <w:r w:rsidR="000275A8">
        <w:t xml:space="preserve">that </w:t>
      </w:r>
      <w:r w:rsidR="00352657">
        <w:t>more transcription of</w:t>
      </w:r>
      <w:r w:rsidR="00EB29B8">
        <w:t xml:space="preserve"> </w:t>
      </w:r>
      <w:r w:rsidR="000275A8" w:rsidRPr="007127F4">
        <w:rPr>
          <w:i/>
        </w:rPr>
        <w:t>HLA-A</w:t>
      </w:r>
      <w:r w:rsidR="000275A8">
        <w:t xml:space="preserve"> (a class I allele) </w:t>
      </w:r>
      <w:r w:rsidR="00106DDE">
        <w:t xml:space="preserve">would correlate </w:t>
      </w:r>
      <w:r w:rsidR="000275A8">
        <w:t xml:space="preserve">with lower </w:t>
      </w:r>
      <w:r w:rsidR="002E0ED9">
        <w:t>IgG titers, while</w:t>
      </w:r>
      <w:r w:rsidR="00DB1543">
        <w:t xml:space="preserve"> </w:t>
      </w:r>
      <w:r w:rsidR="00145E14">
        <w:t>more transcription of</w:t>
      </w:r>
      <w:r w:rsidR="00DB1543">
        <w:t xml:space="preserve"> </w:t>
      </w:r>
      <w:r w:rsidR="000275A8" w:rsidRPr="007127F4">
        <w:rPr>
          <w:i/>
        </w:rPr>
        <w:t>HLA-DOB</w:t>
      </w:r>
      <w:r w:rsidR="000275A8">
        <w:t xml:space="preserve"> (a class II allele) </w:t>
      </w:r>
      <w:r w:rsidR="00106DDE">
        <w:t xml:space="preserve">would correlate </w:t>
      </w:r>
      <w:r w:rsidR="000275A8">
        <w:t xml:space="preserve">with higher </w:t>
      </w:r>
      <w:r w:rsidR="00472916">
        <w:t xml:space="preserve">IgG </w:t>
      </w:r>
      <w:r w:rsidR="000275A8">
        <w:t>titers</w:t>
      </w:r>
      <w:r w:rsidR="00BD18C7">
        <w:t xml:space="preserve"> (Figure 6G)</w:t>
      </w:r>
      <w:r w:rsidR="000275A8">
        <w:t xml:space="preserve">, since the former </w:t>
      </w:r>
      <w:r w:rsidR="00E76D77">
        <w:t>initiates the</w:t>
      </w:r>
      <w:r w:rsidR="000275A8">
        <w:t xml:space="preserve"> cytotoxic</w:t>
      </w:r>
      <w:r w:rsidR="000A7661">
        <w:t xml:space="preserve"> </w:t>
      </w:r>
      <w:r w:rsidR="000F2170">
        <w:t xml:space="preserve">(non-humoral) </w:t>
      </w:r>
      <w:r w:rsidR="000275A8">
        <w:t>response while the latter is</w:t>
      </w:r>
      <w:r w:rsidR="005D6FFE">
        <w:t xml:space="preserve"> </w:t>
      </w:r>
      <w:r w:rsidR="0006742D">
        <w:t>i</w:t>
      </w:r>
      <w:r w:rsidR="005D6FFE">
        <w:t>nvolved in</w:t>
      </w:r>
      <w:r w:rsidR="0068456B">
        <w:t xml:space="preserve"> the </w:t>
      </w:r>
      <w:r w:rsidR="005D6FFE">
        <w:t>adaptive and humoral</w:t>
      </w:r>
      <w:r w:rsidR="0006742D">
        <w:t xml:space="preserve"> response</w:t>
      </w:r>
      <w:r w:rsidR="005D6FFE">
        <w:t>s.</w:t>
      </w:r>
      <w:r w:rsidR="00317F57">
        <w:t xml:space="preserve"> </w:t>
      </w:r>
      <w:r w:rsidR="00106DDE">
        <w:t xml:space="preserve">Our data, therefore, </w:t>
      </w:r>
      <w:r w:rsidR="00317F57">
        <w:t xml:space="preserve">could be interpreted </w:t>
      </w:r>
      <w:r w:rsidR="00106DDE">
        <w:t xml:space="preserve">to reflect </w:t>
      </w:r>
      <w:r w:rsidR="00317F57">
        <w:t xml:space="preserve">different </w:t>
      </w:r>
      <w:r w:rsidR="00D76D1F">
        <w:t xml:space="preserve">relative </w:t>
      </w:r>
      <w:r w:rsidR="00317F57">
        <w:t>prioritization</w:t>
      </w:r>
      <w:r w:rsidR="00F575C4">
        <w:t xml:space="preserve"> of these </w:t>
      </w:r>
      <w:r w:rsidR="00317F57">
        <w:t>immune response</w:t>
      </w:r>
      <w:r w:rsidR="00FD09A9">
        <w:t>s</w:t>
      </w:r>
      <w:r w:rsidR="00317F57">
        <w:t xml:space="preserve"> </w:t>
      </w:r>
      <w:r w:rsidR="00830290">
        <w:t>among our cohorts’ patients</w:t>
      </w:r>
      <w:r w:rsidR="002E794C">
        <w:t xml:space="preserve"> that </w:t>
      </w:r>
      <w:r w:rsidR="00106DDE">
        <w:t xml:space="preserve">manifests as a difference in </w:t>
      </w:r>
      <w:r w:rsidR="006779D0">
        <w:t>magnitude of the early IgG response, which</w:t>
      </w:r>
      <w:r w:rsidR="006C751B">
        <w:t xml:space="preserve"> </w:t>
      </w:r>
      <w:r w:rsidR="001A215D">
        <w:t>was</w:t>
      </w:r>
      <w:r w:rsidR="00F17CC9">
        <w:t xml:space="preserve"> previously</w:t>
      </w:r>
      <w:r w:rsidR="006C751B">
        <w:t xml:space="preserve"> observed to correlate with decreased risk of</w:t>
      </w:r>
      <w:r w:rsidR="006779D0">
        <w:t xml:space="preserve"> chronic </w:t>
      </w:r>
      <w:r w:rsidR="00F22BC1">
        <w:t>arthralgia</w:t>
      </w:r>
      <w:r w:rsidR="006779D0">
        <w:t>.</w:t>
      </w:r>
      <w:r w:rsidR="006779D0">
        <w:fldChar w:fldCharType="begin" w:fldLock="1"/>
      </w:r>
      <w:r w:rsidR="00E26B01">
        <w:instrText>ADDIN CSL_CITATION { "citationItems" : [ { "id" : "ITEM-1", "itemData" : { "DOI" : "10.1093/infdis/jis033", "ISBN" : "1537-6613", "ISSN" : "00221899", "PMID" : "22389226", "abstract" : "BACKGROUND: Chikungunya virus (CHIKV) and related arboviruses have been responsible for large epidemic outbreaks with serious economic and social impact. Although infected individuals clear the virus from the blood, some develop debilitating and prolonged arthralgia.\\n\\nMETHODS: We investigated specificity and strength of antibody responses in a longitudinal study on CHIKV-infected patients and analyzed their association with viral load, cytokine profile, and severity.\\n\\nRESULTS: We found that CHIKV-specific response is dominated by immunoglobulin G3 (IgG3) antibodies. The antibodies were neutralizing, and patients with high viremia rapidly developed high levels of anti-CHIKV antibodies of this specific isotype. Although these patients endured a more severe disease progression during the acute viremic phase, they cleared the virus faster and did not experience persistent arthralgia. However, significant persistent arthralgia was observed in patients with low viremia who developed IgG3 at a later stage.\\n\\nCONCLUSIONS: Absence of early CHIKV-specific IgG3 may therefore serve as a specific marker of patients with increased risk of disease.", "author" : [ { "dropping-particle" : "", "family" : "Kam", "given" : "Yiu Wing", "non-dropping-particle" : "", "parse-names" : false, "suffix" : "" }, { "dropping-particle" : "", "family" : "Simarmata", "given" : "Diane", "non-dropping-particle" : "", "parse-names" : false, "suffix" : "" }, { "dropping-particle" : "", "family" : "Chow", "given" : "Angela", "non-dropping-particle" : "", "parse-names" : false, "suffix" : "" }, { "dropping-particle" : "", "family" : "Her", "given" : "Zhisheng", "non-dropping-particle" : "", "parse-names" : false, "suffix" : "" }, { "dropping-particle" : "", "family" : "Teng", "given" : "Terk Shin", "non-dropping-particle" : "", "parse-names" : false, "suffix" : "" }, { "dropping-particle" : "", "family" : "Ong", "given" : "Edward K S", "non-dropping-particle" : "", "parse-names" : false, "suffix" : "" }, { "dropping-particle" : "", "family" : "R\u00e9nia", "given" : "Laurent", "non-dropping-particle" : "", "parse-names" : false, "suffix" : "" }, { "dropping-particle" : "", "family" : "Leo", "given" : "Yee Sin", "non-dropping-particle" : "", "parse-names" : false, "suffix" : "" }, { "dropping-particle" : "", "family" : "Ng", "given" : "Lisa F P", "non-dropping-particle" : "", "parse-names" : false, "suffix" : "" } ], "container-title" : "Journal of Infectious Diseases", "id" : "ITEM-1", "issue" : "7", "issued" : { "date-parts" : [ [ "2012" ] ] }, "note" : "{:PMCID:PMC3295607}", "page" : "1147-1154", "title" : "Early appearance of neutralizing immunoglobulin G3 antibodies is associated with chikungunya virus clearance and long-term clinical protection", "type" : "article-journal", "volume" : "205" }, "uris" : [ "http://www.mendeley.com/documents/?uuid=9b24c374-6600-4ecb-9778-817549dbcc97" ] } ], "mendeley" : { "formattedCitation" : "\\autocite{Kam2012}", "plainTextFormattedCitation" : "\\autocite{Kam2012}", "previouslyFormattedCitation" : "&lt;sup&gt;64&lt;/sup&gt;" }, "properties" : { "noteIndex" : 0 }, "schema" : "https://github.com/citation-style-language/schema/raw/master/csl-citation.json" }</w:instrText>
      </w:r>
      <w:r w:rsidR="006779D0">
        <w:fldChar w:fldCharType="separate"/>
      </w:r>
      <w:r w:rsidR="00E26B01" w:rsidRPr="00E26B01">
        <w:rPr>
          <w:noProof/>
        </w:rPr>
        <w:t>\autocite{Kam2012}</w:t>
      </w:r>
      <w:r w:rsidR="006779D0">
        <w:fldChar w:fldCharType="end"/>
      </w:r>
      <w:r w:rsidR="005778DB">
        <w:t xml:space="preserve"> Since a</w:t>
      </w:r>
      <w:r w:rsidR="00487FF5">
        <w:t>llelic diversity in HLA loci are well-established genetic risk factors for certain infectious and autoimmune</w:t>
      </w:r>
      <w:r w:rsidR="00820F52">
        <w:t xml:space="preserve"> diseases, </w:t>
      </w:r>
      <w:r w:rsidR="005778DB">
        <w:t>our signatures may</w:t>
      </w:r>
      <w:r w:rsidR="00B151D6">
        <w:t xml:space="preserve"> </w:t>
      </w:r>
      <w:r w:rsidR="00FE7A9B">
        <w:t>also</w:t>
      </w:r>
      <w:r w:rsidR="00032308">
        <w:t xml:space="preserve"> </w:t>
      </w:r>
      <w:r w:rsidR="00297322">
        <w:t>refl</w:t>
      </w:r>
      <w:r w:rsidR="00207EB0">
        <w:t>ect underlying genetic variation</w:t>
      </w:r>
      <w:r w:rsidR="00297322">
        <w:t xml:space="preserve"> (e.g., expression quantitative trait loci)</w:t>
      </w:r>
      <w:r w:rsidR="007E2723">
        <w:t xml:space="preserve"> that </w:t>
      </w:r>
      <w:r w:rsidR="00DA3EBF">
        <w:t>affect</w:t>
      </w:r>
      <w:r w:rsidR="00923A81">
        <w:t>s</w:t>
      </w:r>
      <w:r w:rsidR="00DA3EBF">
        <w:t xml:space="preserve"> transcription of HLA genes</w:t>
      </w:r>
      <w:r w:rsidR="009518C2">
        <w:t xml:space="preserve"> and thereby shifts </w:t>
      </w:r>
      <w:r w:rsidR="008B484F">
        <w:t xml:space="preserve">disease </w:t>
      </w:r>
      <w:r w:rsidR="009518C2">
        <w:t>outcomes</w:t>
      </w:r>
      <w:r w:rsidR="00DA3EBF">
        <w:t>.</w:t>
      </w:r>
      <w:r w:rsidR="007641BB">
        <w:fldChar w:fldCharType="begin" w:fldLock="1"/>
      </w:r>
      <w:r w:rsidR="00E26B01">
        <w:instrText>ADDIN CSL_CITATION { "citationItems" : [ { "id" : "ITEM-1", "itemData" : { "DOI" : "10.1016/j.coi.2014.09.007", "ISBN" : "1091-6490 (Electronic)\\r0027-8424 (Linking)", "ISSN" : "18790372", "PMID" : "25458995", "abstract" : "Genetic association studies have identified not only hundreds of susceptibility loci to immune-mediated diseases but also pinpointed causal amino-acid variants of HLA genes that contribute to many autoimmune reactions. Majority of non-HLA genetic variants are located within non-coding regulatory region. Expression QTL studies have shown that these variants affect disease mainly by regulating gene expression. We discuss recent findings on shared genetic loci between infectious and immune-mediated diseases and provide potential clues to explore genetic associations in the context of these infectious agents. We propose that the interdisciplinary studies (genetics-genomics-immunology-infection-bioinformatics) are the future post-GWAS approaches to advance our understanding of the pathogenesis of immune-mediated diseases.", "author" : [ { "dropping-particle" : "", "family" : "Kumar", "given" : "Vinod", "non-dropping-particle" : "", "parse-names" : false, "suffix" : "" }, { "dropping-particle" : "", "family" : "Wijmenga", "given" : "Cisca", "non-dropping-particle" : "", "parse-names" : false, "suffix" : "" }, { "dropping-particle" : "", "family" : "Xavier", "given" : "Ramnik J.", "non-dropping-particle" : "", "parse-names" : false, "suffix" : "" } ], "container-title" : "Current Opinion in Immunology", "id" : "ITEM-1", "issued" : { "date-parts" : [ [ "2014" ] ] }, "page" : "51-57", "publisher" : "Elsevier Ltd", "title" : "Genetics of immune-mediated disorders: From genome-wide association to molecular mechanism", "type" : "article-journal", "volume" : "31" }, "uris" : [ "http://www.mendeley.com/documents/?uuid=38d7dd0d-215a-4bd5-9eb8-4034bd694646" ] } ], "mendeley" : { "formattedCitation" : "\\autocite{Kumar2014}", "plainTextFormattedCitation" : "\\autocite{Kumar2014}", "previouslyFormattedCitation" : "&lt;sup&gt;76&lt;/sup&gt;" }, "properties" : { "noteIndex" : 0 }, "schema" : "https://github.com/citation-style-language/schema/raw/master/csl-citation.json" }</w:instrText>
      </w:r>
      <w:r w:rsidR="007641BB">
        <w:fldChar w:fldCharType="separate"/>
      </w:r>
      <w:r w:rsidR="00E26B01" w:rsidRPr="00E26B01">
        <w:rPr>
          <w:noProof/>
        </w:rPr>
        <w:t>\autocite{Kumar2014}</w:t>
      </w:r>
      <w:r w:rsidR="007641BB">
        <w:fldChar w:fldCharType="end"/>
      </w:r>
      <w:r w:rsidR="00DA3EBF">
        <w:t xml:space="preserve"> </w:t>
      </w:r>
      <w:r w:rsidR="00F20E2E">
        <w:t xml:space="preserve">Finding host genetic factors for CHIKV severity </w:t>
      </w:r>
      <w:r w:rsidR="00ED0344">
        <w:t>could</w:t>
      </w:r>
      <w:r w:rsidR="00F20E2E">
        <w:t xml:space="preserve"> lead to</w:t>
      </w:r>
      <w:r w:rsidR="00D442AC">
        <w:t xml:space="preserve"> further insight</w:t>
      </w:r>
      <w:r w:rsidR="00F20E2E">
        <w:t xml:space="preserve"> into</w:t>
      </w:r>
      <w:r w:rsidR="00BA01A5">
        <w:t xml:space="preserve"> mechani</w:t>
      </w:r>
      <w:r w:rsidR="008536D5">
        <w:t xml:space="preserve">sms of pathogenesis, so this </w:t>
      </w:r>
      <w:r w:rsidR="004421ED">
        <w:t xml:space="preserve">is </w:t>
      </w:r>
      <w:r w:rsidR="008536D5">
        <w:t xml:space="preserve">a </w:t>
      </w:r>
      <w:r w:rsidR="00CC7CEE">
        <w:t>promising direction</w:t>
      </w:r>
      <w:r w:rsidR="00BA01A5">
        <w:t xml:space="preserve"> for future </w:t>
      </w:r>
      <w:r w:rsidR="00523A09">
        <w:t>study.</w:t>
      </w:r>
    </w:p>
    <w:p w14:paraId="545232A0" w14:textId="0A8FB17B" w:rsidR="004E3827" w:rsidRDefault="004E3827" w:rsidP="0005373F">
      <w:pPr>
        <w:pStyle w:val="Heading2"/>
      </w:pPr>
      <w:r>
        <w:t xml:space="preserve">A multiscale network model </w:t>
      </w:r>
      <w:r w:rsidR="007B2CEE">
        <w:t>of</w:t>
      </w:r>
      <w:r>
        <w:t xml:space="preserve"> CHIKV pathogenesis</w:t>
      </w:r>
    </w:p>
    <w:p w14:paraId="797EAD4A" w14:textId="02FEC9B4" w:rsidR="00C777A2" w:rsidRDefault="00A15C5F" w:rsidP="00992A2E">
      <w:r>
        <w:t xml:space="preserve">Finally, </w:t>
      </w:r>
      <w:r w:rsidR="004E610E">
        <w:t>our study</w:t>
      </w:r>
      <w:r>
        <w:t xml:space="preserve"> </w:t>
      </w:r>
      <w:r w:rsidR="004E610E">
        <w:t>generated</w:t>
      </w:r>
      <w:r>
        <w:t xml:space="preserve"> a </w:t>
      </w:r>
      <w:r w:rsidR="00440511">
        <w:t xml:space="preserve">network </w:t>
      </w:r>
      <w:r>
        <w:t>model that integrates global measurements of cell sub</w:t>
      </w:r>
      <w:r w:rsidR="00FC15BA">
        <w:t>-communities</w:t>
      </w:r>
      <w:r>
        <w:t>, cytokine</w:t>
      </w:r>
      <w:r w:rsidR="00FC15BA">
        <w:t>s,</w:t>
      </w:r>
      <w:r>
        <w:t xml:space="preserve"> and </w:t>
      </w:r>
      <w:r w:rsidR="008D30D5">
        <w:t>gene transcription</w:t>
      </w:r>
      <w:r w:rsidR="00D61DE0">
        <w:t xml:space="preserve"> into </w:t>
      </w:r>
      <w:r w:rsidR="000A1F60">
        <w:t xml:space="preserve">a </w:t>
      </w:r>
      <w:r w:rsidR="008B24A3">
        <w:t xml:space="preserve">compact </w:t>
      </w:r>
      <w:r w:rsidR="000A1F60">
        <w:t xml:space="preserve">roadmap </w:t>
      </w:r>
      <w:r w:rsidR="0098201B">
        <w:t>of</w:t>
      </w:r>
      <w:r w:rsidR="005D2043">
        <w:t xml:space="preserve"> the</w:t>
      </w:r>
      <w:r w:rsidR="000A1F60">
        <w:t xml:space="preserve"> immune responses triggered by</w:t>
      </w:r>
      <w:r w:rsidR="00294BE7">
        <w:t xml:space="preserve"> CHIKV (Fig 7D).</w:t>
      </w:r>
      <w:r w:rsidR="00C777A2">
        <w:t xml:space="preserve"> </w:t>
      </w:r>
      <w:r w:rsidR="00B87D90">
        <w:t>A</w:t>
      </w:r>
      <w:r w:rsidR="00B21CF0">
        <w:t xml:space="preserve"> network</w:t>
      </w:r>
      <w:r w:rsidR="00B87D90">
        <w:t xml:space="preserve"> that leverages modularity</w:t>
      </w:r>
      <w:r w:rsidR="00B21CF0">
        <w:t xml:space="preserve"> is valuable because of the inherent</w:t>
      </w:r>
      <w:r w:rsidR="00277792">
        <w:t xml:space="preserve"> limitation</w:t>
      </w:r>
      <w:r w:rsidR="00850471">
        <w:t>s</w:t>
      </w:r>
      <w:r w:rsidR="009223B1">
        <w:t xml:space="preserve"> of </w:t>
      </w:r>
      <w:r w:rsidR="00E32A2A">
        <w:t>gene</w:t>
      </w:r>
      <w:r w:rsidR="009223B1">
        <w:t xml:space="preserve">-level or cell-level </w:t>
      </w:r>
      <w:r w:rsidR="00E32A2A">
        <w:t>analyses</w:t>
      </w:r>
      <w:r w:rsidR="00E01A98">
        <w:t xml:space="preserve">, which </w:t>
      </w:r>
      <w:r w:rsidR="00A06DAD">
        <w:t>are poorly suited for traditional</w:t>
      </w:r>
      <w:r w:rsidR="00A4031D">
        <w:t xml:space="preserve"> inference testing</w:t>
      </w:r>
      <w:r w:rsidR="00B04DBB">
        <w:t xml:space="preserve"> or Bayesian analysis</w:t>
      </w:r>
      <w:r w:rsidR="00E01A98">
        <w:t xml:space="preserve"> because of</w:t>
      </w:r>
      <w:r w:rsidR="00C777AA">
        <w:t xml:space="preserve"> </w:t>
      </w:r>
      <w:r w:rsidR="00584E94">
        <w:t>their</w:t>
      </w:r>
      <w:r w:rsidR="00C777AA">
        <w:t xml:space="preserve"> </w:t>
      </w:r>
      <w:r w:rsidR="000D40F4">
        <w:t xml:space="preserve">high dimensionality and non-independence among </w:t>
      </w:r>
      <w:r w:rsidR="00C70603">
        <w:t>many of the</w:t>
      </w:r>
      <w:r w:rsidR="000D40F4">
        <w:t xml:space="preserve"> observations</w:t>
      </w:r>
      <w:r w:rsidR="00180D1A">
        <w:t>.</w:t>
      </w:r>
      <w:r w:rsidR="00C777A2">
        <w:t xml:space="preserve"> </w:t>
      </w:r>
      <w:r w:rsidR="002707C2">
        <w:t xml:space="preserve">To our knowledge, </w:t>
      </w:r>
      <w:r w:rsidR="004F0CA7">
        <w:t>we are the first to</w:t>
      </w:r>
      <w:r w:rsidR="000A0EB4">
        <w:t xml:space="preserve"> attempt</w:t>
      </w:r>
      <w:r w:rsidR="002707C2">
        <w:t xml:space="preserve"> </w:t>
      </w:r>
      <w:r w:rsidR="003B184C">
        <w:t>a combination of</w:t>
      </w:r>
      <w:r w:rsidR="002707C2">
        <w:t xml:space="preserve"> WGCNA for detecting </w:t>
      </w:r>
      <w:r w:rsidR="00413A24">
        <w:t xml:space="preserve">transcriptional </w:t>
      </w:r>
      <w:r w:rsidR="00996858">
        <w:t xml:space="preserve">network </w:t>
      </w:r>
      <w:r w:rsidR="00B14625">
        <w:t>modularity</w:t>
      </w:r>
      <w:r w:rsidR="002707C2">
        <w:t xml:space="preserve"> with </w:t>
      </w:r>
      <w:r w:rsidR="007968DB">
        <w:t xml:space="preserve">comprehensive </w:t>
      </w:r>
      <w:r w:rsidR="002707C2">
        <w:t>cell sub</w:t>
      </w:r>
      <w:r w:rsidR="00FC15BA">
        <w:t>-community</w:t>
      </w:r>
      <w:r w:rsidR="002707C2">
        <w:t xml:space="preserve"> </w:t>
      </w:r>
      <w:r w:rsidR="003A0A8E">
        <w:t xml:space="preserve">frequencies </w:t>
      </w:r>
      <w:r w:rsidR="000C3030">
        <w:t>modeled</w:t>
      </w:r>
      <w:r w:rsidR="006009E1">
        <w:t xml:space="preserve"> </w:t>
      </w:r>
      <w:r w:rsidR="00FE4EA2">
        <w:t>within</w:t>
      </w:r>
      <w:r w:rsidR="006009E1">
        <w:t xml:space="preserve"> CyTOF data.</w:t>
      </w:r>
      <w:r w:rsidR="00F53298">
        <w:t xml:space="preserve"> </w:t>
      </w:r>
    </w:p>
    <w:p w14:paraId="59EE47D0" w14:textId="43FD198A" w:rsidR="00B94D0C" w:rsidRDefault="003A5380" w:rsidP="00992A2E">
      <w:r>
        <w:t xml:space="preserve">WGCNA produced 92 </w:t>
      </w:r>
      <w:r w:rsidR="0082127D">
        <w:t xml:space="preserve">coexpression </w:t>
      </w:r>
      <w:r>
        <w:t xml:space="preserve">gene modules, four of which were significantly enriched for DET signatures for either </w:t>
      </w:r>
      <w:r w:rsidR="007256FC">
        <w:t>infection phase</w:t>
      </w:r>
      <w:r w:rsidR="00C27546">
        <w:t xml:space="preserve"> </w:t>
      </w:r>
      <w:r>
        <w:t>or viral titer.</w:t>
      </w:r>
      <w:r w:rsidR="00B667C6">
        <w:t xml:space="preserve"> One of these </w:t>
      </w:r>
      <w:r w:rsidR="0030488B">
        <w:t>coEMs</w:t>
      </w:r>
      <w:r w:rsidR="00B667C6">
        <w:t>, sienna</w:t>
      </w:r>
      <w:r w:rsidR="00C27713">
        <w:t xml:space="preserve"> (426 genes)</w:t>
      </w:r>
      <w:r w:rsidR="00B667C6">
        <w:t xml:space="preserve">, </w:t>
      </w:r>
      <w:r w:rsidR="00895BF3">
        <w:t xml:space="preserve">was significantly enriched for cytokine signalling and </w:t>
      </w:r>
      <w:r w:rsidR="00B667C6">
        <w:t>immune signalling terms and correlated with the acute phase of infection; a second much larger module, turquoise</w:t>
      </w:r>
      <w:r w:rsidR="003D7DC0">
        <w:t xml:space="preserve"> (10,589 genes)</w:t>
      </w:r>
      <w:r w:rsidR="005A6992">
        <w:t>,</w:t>
      </w:r>
      <w:r w:rsidR="0043178E">
        <w:t xml:space="preserve"> </w:t>
      </w:r>
      <w:r w:rsidR="00AB1E16">
        <w:t xml:space="preserve">strongly </w:t>
      </w:r>
      <w:r w:rsidR="00B667C6">
        <w:t>correlated with the convalescent phase of infection.</w:t>
      </w:r>
      <w:r w:rsidR="00C777A2">
        <w:t xml:space="preserve"> </w:t>
      </w:r>
      <w:r w:rsidR="00E92A4E">
        <w:t>Combining gene modules with subpopulation frequencies and</w:t>
      </w:r>
      <w:r w:rsidR="00F807B2">
        <w:t xml:space="preserve"> serum cytokine concentrations into a correlational network and filtering for </w:t>
      </w:r>
      <w:r w:rsidR="00D20A20">
        <w:t xml:space="preserve">edges at </w:t>
      </w:r>
      <w:r w:rsidR="00D20A20" w:rsidRPr="00C777A2">
        <w:rPr>
          <w:i/>
        </w:rPr>
        <w:t xml:space="preserve">P </w:t>
      </w:r>
      <w:r w:rsidR="00D20A20">
        <w:t>&lt; 0.001</w:t>
      </w:r>
      <w:r w:rsidR="00572DC6">
        <w:t xml:space="preserve"> produced a networ</w:t>
      </w:r>
      <w:r w:rsidR="00BF1BB4">
        <w:t>k dominated by intracorrelation</w:t>
      </w:r>
      <w:r w:rsidR="00572DC6">
        <w:t xml:space="preserve"> in </w:t>
      </w:r>
      <w:r w:rsidR="00BF1BB4">
        <w:t xml:space="preserve">the </w:t>
      </w:r>
      <w:r w:rsidR="00467615">
        <w:t>cytokines (Fig S26).</w:t>
      </w:r>
      <w:r w:rsidR="007A6DDE">
        <w:t xml:space="preserve"> Since none of </w:t>
      </w:r>
      <w:r w:rsidR="006D0CF5">
        <w:t>the cytokines</w:t>
      </w:r>
      <w:r w:rsidR="007A6DDE">
        <w:t xml:space="preserve"> </w:t>
      </w:r>
      <w:r w:rsidR="006D0CF5">
        <w:t>correlate significantly with</w:t>
      </w:r>
      <w:r w:rsidR="00EF01A4">
        <w:t xml:space="preserve"> the clinical variables, we removed them from the network to produce a more compact model (Fig 7D).</w:t>
      </w:r>
      <w:r w:rsidR="00634C6B">
        <w:t xml:space="preserve"> Under a force-directed layout, this network organizes around the primary </w:t>
      </w:r>
      <w:r w:rsidR="00CC3D66">
        <w:t>contrast in our data—the phase of infection—</w:t>
      </w:r>
      <w:r w:rsidR="00634C6B">
        <w:t xml:space="preserve">with </w:t>
      </w:r>
      <w:r w:rsidR="00CC3D66">
        <w:t xml:space="preserve">acute phase vs. convalescent phase genes and cell subpopulations </w:t>
      </w:r>
      <w:r w:rsidR="00C45D22">
        <w:t xml:space="preserve">separating into </w:t>
      </w:r>
      <w:r w:rsidR="00D752E8">
        <w:t>two</w:t>
      </w:r>
      <w:r w:rsidR="00C45D22">
        <w:t xml:space="preserve"> communities.</w:t>
      </w:r>
      <w:r w:rsidR="00916446">
        <w:t xml:space="preserve"> The sienna module also serves as </w:t>
      </w:r>
      <w:r w:rsidR="00CE0E77">
        <w:t>a “</w:t>
      </w:r>
      <w:r w:rsidR="00916446">
        <w:t>bridge</w:t>
      </w:r>
      <w:r w:rsidR="00CE0E77">
        <w:t>”</w:t>
      </w:r>
      <w:r w:rsidR="00916446">
        <w:t xml:space="preserve"> between the timepoint contrast </w:t>
      </w:r>
      <w:r w:rsidR="00E10BBE">
        <w:t>and most of the other strong interactions between gene modules in our dataset</w:t>
      </w:r>
      <w:r w:rsidR="00B94D0C">
        <w:t>.</w:t>
      </w:r>
    </w:p>
    <w:p w14:paraId="535AD5BE" w14:textId="5FC9AA4F" w:rsidR="007A1848" w:rsidRDefault="007A1848" w:rsidP="00992A2E">
      <w:pPr>
        <w:ind w:firstLine="720"/>
      </w:pPr>
      <w:r>
        <w:t xml:space="preserve">Although limited by sample size and </w:t>
      </w:r>
      <w:r w:rsidR="0020107D">
        <w:t xml:space="preserve">the </w:t>
      </w:r>
      <w:r w:rsidR="000C3CAC">
        <w:t xml:space="preserve">specific </w:t>
      </w:r>
      <w:r>
        <w:t xml:space="preserve">timepoints used in our study, this </w:t>
      </w:r>
      <w:r w:rsidR="00A353C5">
        <w:t xml:space="preserve">network </w:t>
      </w:r>
      <w:r>
        <w:t>represents the first completely data-driven</w:t>
      </w:r>
      <w:r w:rsidR="00315F6F">
        <w:t xml:space="preserve"> model </w:t>
      </w:r>
      <w:r>
        <w:t>of the immune reaction to CHIKV</w:t>
      </w:r>
      <w:r w:rsidR="00315F6F">
        <w:t xml:space="preserve"> across multiple layers of </w:t>
      </w:r>
      <w:r w:rsidR="000C7A05">
        <w:t>“</w:t>
      </w:r>
      <w:r w:rsidR="00315F6F">
        <w:t>omic</w:t>
      </w:r>
      <w:r w:rsidR="000C7A05">
        <w:t>”</w:t>
      </w:r>
      <w:r w:rsidR="00315F6F">
        <w:t xml:space="preserve"> </w:t>
      </w:r>
      <w:r w:rsidR="007E0470">
        <w:t>data</w:t>
      </w:r>
      <w:r w:rsidR="000550BD">
        <w:t xml:space="preserve">. It compactly summarizes changes </w:t>
      </w:r>
      <w:r w:rsidR="00217075">
        <w:t>of</w:t>
      </w:r>
      <w:r w:rsidR="000550BD">
        <w:t xml:space="preserve"> hundreds of thousands of </w:t>
      </w:r>
      <w:r w:rsidR="00A95859">
        <w:t xml:space="preserve">measured </w:t>
      </w:r>
      <w:r w:rsidR="000550BD">
        <w:t>analytes with minimal reduction in the predictive value for the timepoint contrast (</w:t>
      </w:r>
      <w:r w:rsidR="00CA0CE9">
        <w:t xml:space="preserve">Fig S27), and puts </w:t>
      </w:r>
      <w:r w:rsidR="00263D69">
        <w:t>these</w:t>
      </w:r>
      <w:r w:rsidR="00F547DC">
        <w:t xml:space="preserve"> interaction</w:t>
      </w:r>
      <w:r w:rsidR="00263D69">
        <w:t>s</w:t>
      </w:r>
      <w:r w:rsidR="00845079">
        <w:t xml:space="preserve"> into global </w:t>
      </w:r>
      <w:r w:rsidR="00CA0CE9">
        <w:t>context</w:t>
      </w:r>
      <w:r w:rsidR="000218FA">
        <w:t xml:space="preserve"> with other clinical variables</w:t>
      </w:r>
      <w:r w:rsidR="00CA0CE9">
        <w:t>.</w:t>
      </w:r>
      <w:r w:rsidR="00B94D0C">
        <w:t xml:space="preserve"> </w:t>
      </w:r>
      <w:r w:rsidR="004F2CB5">
        <w:t>We</w:t>
      </w:r>
      <w:r w:rsidR="00AE70B0">
        <w:t xml:space="preserve"> hope that the generation of similar </w:t>
      </w:r>
      <w:r w:rsidR="003F53C5">
        <w:t xml:space="preserve">multiscale </w:t>
      </w:r>
      <w:r w:rsidR="00AE70B0">
        <w:t xml:space="preserve">networks for other viral infections, e.g., Dengue and Zika, will </w:t>
      </w:r>
      <w:r w:rsidR="009E5310">
        <w:t xml:space="preserve">soon </w:t>
      </w:r>
      <w:r w:rsidR="00AE70B0">
        <w:t xml:space="preserve">lend insight into the comparative effects of these viruses on </w:t>
      </w:r>
      <w:r w:rsidR="00F77C86">
        <w:t>the human immune system</w:t>
      </w:r>
      <w:r w:rsidR="00AE70B0">
        <w:t xml:space="preserve"> and</w:t>
      </w:r>
      <w:r w:rsidR="00500022">
        <w:t xml:space="preserve"> aid in</w:t>
      </w:r>
      <w:r w:rsidR="00AE70B0">
        <w:t xml:space="preserve"> the discovery of</w:t>
      </w:r>
      <w:r w:rsidR="00681948">
        <w:t xml:space="preserve"> therapeutics and</w:t>
      </w:r>
      <w:r w:rsidR="00E66ED5">
        <w:t xml:space="preserve"> prognostic</w:t>
      </w:r>
      <w:r w:rsidR="00681948">
        <w:t xml:space="preserve"> biomarkers</w:t>
      </w:r>
      <w:r w:rsidR="00E66ED5">
        <w:t xml:space="preserve"> </w:t>
      </w:r>
      <w:r w:rsidR="00F77C86">
        <w:t>that remain robust across</w:t>
      </w:r>
      <w:r w:rsidR="00E80463">
        <w:t xml:space="preserve"> </w:t>
      </w:r>
      <w:r w:rsidR="00992A2E">
        <w:t xml:space="preserve">the multiplicity of arboviral infections </w:t>
      </w:r>
      <w:r w:rsidR="009D5F48">
        <w:t xml:space="preserve">now </w:t>
      </w:r>
      <w:r w:rsidR="00992A2E">
        <w:t xml:space="preserve">prevalent in tropical </w:t>
      </w:r>
      <w:r w:rsidR="009D5F48">
        <w:t xml:space="preserve">urban </w:t>
      </w:r>
      <w:r w:rsidR="00992A2E">
        <w:t>regions.</w:t>
      </w:r>
    </w:p>
    <w:p w14:paraId="5798B063" w14:textId="67646F26" w:rsidR="00B42C87" w:rsidRDefault="00B42C87" w:rsidP="00B42C87">
      <w:pPr>
        <w:pStyle w:val="Heading2"/>
      </w:pPr>
      <w:r>
        <w:t>Conclusions</w:t>
      </w:r>
    </w:p>
    <w:p w14:paraId="559F996E" w14:textId="569ABE1E" w:rsidR="00B42C87" w:rsidRDefault="00C1568A" w:rsidP="0005373F">
      <w:r>
        <w:t>Our comprehensive immune profiling</w:t>
      </w:r>
      <w:r w:rsidR="006263BE">
        <w:t xml:space="preserve"> of 42 pediatric cases of CHIKV infection revealed an</w:t>
      </w:r>
      <w:r w:rsidR="00382389">
        <w:t xml:space="preserve"> immune response</w:t>
      </w:r>
      <w:r w:rsidR="006263BE">
        <w:t xml:space="preserve"> largely</w:t>
      </w:r>
      <w:r w:rsidR="00382389">
        <w:t xml:space="preserve"> </w:t>
      </w:r>
      <w:r w:rsidR="006D7409">
        <w:t xml:space="preserve">centered </w:t>
      </w:r>
      <w:r w:rsidR="00667B14">
        <w:t>on</w:t>
      </w:r>
      <w:r w:rsidR="006263BE">
        <w:t xml:space="preserve"> changes in</w:t>
      </w:r>
      <w:r w:rsidR="00382389">
        <w:t xml:space="preserve"> monocyte</w:t>
      </w:r>
      <w:r w:rsidR="006263BE">
        <w:t xml:space="preserve"> subpopulations and monocyte-related cytokines</w:t>
      </w:r>
      <w:r w:rsidR="00382389">
        <w:t xml:space="preserve">. </w:t>
      </w:r>
      <w:r w:rsidR="00CB283A">
        <w:t xml:space="preserve">Monocytes displayed the highest change in CHIKV surface protein expression between the two timepoints. </w:t>
      </w:r>
      <w:r w:rsidR="00527D14">
        <w:t xml:space="preserve">An </w:t>
      </w:r>
      <w:r w:rsidR="00382389">
        <w:t>“intermediate”</w:t>
      </w:r>
      <w:r w:rsidR="00527D14">
        <w:t xml:space="preserve"> CD14</w:t>
      </w:r>
      <w:r w:rsidR="00527D14">
        <w:rPr>
          <w:vertAlign w:val="superscript"/>
        </w:rPr>
        <w:t>++</w:t>
      </w:r>
      <w:r w:rsidR="00527D14">
        <w:t>CD16</w:t>
      </w:r>
      <w:r w:rsidR="00527D14">
        <w:rPr>
          <w:vertAlign w:val="superscript"/>
        </w:rPr>
        <w:t>+</w:t>
      </w:r>
      <w:r w:rsidR="00382389">
        <w:t xml:space="preserve"> </w:t>
      </w:r>
      <w:r w:rsidR="00527D14">
        <w:t xml:space="preserve">subpopulation </w:t>
      </w:r>
      <w:r w:rsidR="008866ED">
        <w:t>and an activated</w:t>
      </w:r>
      <w:r w:rsidR="00941715">
        <w:t xml:space="preserve"> (CD123</w:t>
      </w:r>
      <w:r w:rsidR="00941715" w:rsidRPr="00E37C56">
        <w:rPr>
          <w:vertAlign w:val="superscript"/>
        </w:rPr>
        <w:t>+</w:t>
      </w:r>
      <w:r w:rsidR="00941715">
        <w:t>, CX3CR1</w:t>
      </w:r>
      <w:r w:rsidR="00941715" w:rsidRPr="00E37C56">
        <w:rPr>
          <w:vertAlign w:val="superscript"/>
        </w:rPr>
        <w:t>+</w:t>
      </w:r>
      <w:r w:rsidR="00941715">
        <w:t xml:space="preserve"> and CD141</w:t>
      </w:r>
      <w:r w:rsidR="00941715" w:rsidRPr="00E37C56">
        <w:rPr>
          <w:vertAlign w:val="superscript"/>
        </w:rPr>
        <w:t>+</w:t>
      </w:r>
      <w:r w:rsidR="00941715">
        <w:t>)</w:t>
      </w:r>
      <w:r w:rsidR="008866ED">
        <w:t xml:space="preserve"> CD14</w:t>
      </w:r>
      <w:r w:rsidR="008866ED">
        <w:rPr>
          <w:vertAlign w:val="superscript"/>
        </w:rPr>
        <w:t>+</w:t>
      </w:r>
      <w:r w:rsidR="008866ED">
        <w:t xml:space="preserve"> monocyte subpopulation </w:t>
      </w:r>
      <w:r w:rsidR="00527D14">
        <w:t>associated</w:t>
      </w:r>
      <w:r w:rsidR="008866ED">
        <w:t xml:space="preserve"> most</w:t>
      </w:r>
      <w:r w:rsidR="00527D14">
        <w:t xml:space="preserve"> strongly with the </w:t>
      </w:r>
      <w:r w:rsidR="00382389">
        <w:t>acute phase</w:t>
      </w:r>
      <w:r w:rsidR="00527D14">
        <w:t xml:space="preserve"> of infection</w:t>
      </w:r>
      <w:r w:rsidR="00D47145">
        <w:t xml:space="preserve"> when</w:t>
      </w:r>
      <w:r w:rsidR="008866ED">
        <w:t xml:space="preserve"> compared </w:t>
      </w:r>
      <w:r w:rsidR="00D47145">
        <w:t>against</w:t>
      </w:r>
      <w:r w:rsidR="008866ED">
        <w:t xml:space="preserve"> all other identified subpopulations of PBMCs</w:t>
      </w:r>
      <w:r w:rsidR="00382389">
        <w:t>.</w:t>
      </w:r>
      <w:r w:rsidR="0021539C">
        <w:t xml:space="preserve"> Interestingly, we </w:t>
      </w:r>
      <w:r w:rsidR="006A64F8">
        <w:t xml:space="preserve">also </w:t>
      </w:r>
      <w:r w:rsidR="0021539C">
        <w:t>found a subpopulation of CD14</w:t>
      </w:r>
      <w:r w:rsidR="0021539C">
        <w:rPr>
          <w:vertAlign w:val="superscript"/>
        </w:rPr>
        <w:t>+</w:t>
      </w:r>
      <w:r w:rsidR="0021539C">
        <w:t xml:space="preserve"> monocytes with distinctly higher expression </w:t>
      </w:r>
      <w:r w:rsidR="003D7E1A">
        <w:t>of previously unreported markers (CCR4, CXCR3 and CCR6)</w:t>
      </w:r>
      <w:r w:rsidR="0021539C">
        <w:t xml:space="preserve"> that also associated with th</w:t>
      </w:r>
      <w:r w:rsidR="009B5BCB">
        <w:t xml:space="preserve">e acute phase of infection. Although </w:t>
      </w:r>
      <w:r w:rsidR="0021539C">
        <w:t>“nonclassical” CD14</w:t>
      </w:r>
      <w:r w:rsidR="0021539C" w:rsidRPr="00AF3006">
        <w:rPr>
          <w:vertAlign w:val="superscript"/>
        </w:rPr>
        <w:t>+</w:t>
      </w:r>
      <w:r w:rsidR="0021539C">
        <w:t>CD16</w:t>
      </w:r>
      <w:r w:rsidR="0021539C" w:rsidRPr="00AF3006">
        <w:rPr>
          <w:vertAlign w:val="superscript"/>
        </w:rPr>
        <w:t>++</w:t>
      </w:r>
      <w:r w:rsidR="0021539C">
        <w:t xml:space="preserve"> monoc</w:t>
      </w:r>
      <w:r w:rsidR="009B5BCB">
        <w:t>yte frequencies</w:t>
      </w:r>
      <w:r w:rsidR="0021539C">
        <w:t xml:space="preserve"> were unchanged across the timepoints, </w:t>
      </w:r>
      <w:r w:rsidR="009B5BCB">
        <w:t xml:space="preserve">we </w:t>
      </w:r>
      <w:r w:rsidR="005B79DB">
        <w:t>found</w:t>
      </w:r>
      <w:r w:rsidR="009B5BCB">
        <w:t xml:space="preserve"> a significant correlation between </w:t>
      </w:r>
      <w:r w:rsidR="00873DEA">
        <w:t>their frequency</w:t>
      </w:r>
      <w:r w:rsidR="009B5BCB">
        <w:t xml:space="preserve"> at the </w:t>
      </w:r>
      <w:r w:rsidR="009B5BCB" w:rsidRPr="004D5BEF">
        <w:t>acute</w:t>
      </w:r>
      <w:r w:rsidR="009B5BCB">
        <w:t xml:space="preserve"> phase and</w:t>
      </w:r>
      <w:r w:rsidR="007A5B1B">
        <w:t xml:space="preserve"> corresponding</w:t>
      </w:r>
      <w:r w:rsidR="009B5BCB">
        <w:t xml:space="preserve"> </w:t>
      </w:r>
      <w:r w:rsidR="009B5BCB" w:rsidRPr="004D5BEF">
        <w:t>convalescent</w:t>
      </w:r>
      <w:r w:rsidR="009B5BCB">
        <w:t xml:space="preserve"> phase CHIKV IgG titers.</w:t>
      </w:r>
      <w:r w:rsidR="00E20BD0">
        <w:t xml:space="preserve"> </w:t>
      </w:r>
      <w:r w:rsidR="00AB0696">
        <w:t xml:space="preserve">Finally, among the </w:t>
      </w:r>
      <w:r w:rsidR="00E72504">
        <w:t>elevated</w:t>
      </w:r>
      <w:r w:rsidR="00AB0696">
        <w:t xml:space="preserve"> serum cytokine levels</w:t>
      </w:r>
      <w:r w:rsidR="00E72504">
        <w:t xml:space="preserve"> for the acute phase of infection</w:t>
      </w:r>
      <w:r w:rsidR="00AB0696">
        <w:t xml:space="preserve">, </w:t>
      </w:r>
      <w:r w:rsidR="00DE1E44">
        <w:t>half concerned known</w:t>
      </w:r>
      <w:r w:rsidR="008718F2">
        <w:t xml:space="preserve"> monocyte chemoattrac</w:t>
      </w:r>
      <w:r w:rsidR="004D5BEF">
        <w:t>t</w:t>
      </w:r>
      <w:r w:rsidR="00DE3856">
        <w:t>ants (CXCL10, CCL2, and IL-10)</w:t>
      </w:r>
      <w:r w:rsidR="00AB0696">
        <w:t>.</w:t>
      </w:r>
    </w:p>
    <w:p w14:paraId="14E4BC2F" w14:textId="67168420" w:rsidR="00C80DA5" w:rsidRPr="00382389" w:rsidRDefault="0000323A" w:rsidP="008718F2">
      <w:pPr>
        <w:ind w:firstLine="810"/>
      </w:pPr>
      <w:r>
        <w:t>O</w:t>
      </w:r>
      <w:r w:rsidR="008718F2">
        <w:t xml:space="preserve">ur study produced </w:t>
      </w:r>
      <w:r>
        <w:t>additional</w:t>
      </w:r>
      <w:r w:rsidR="008718F2">
        <w:t xml:space="preserve"> </w:t>
      </w:r>
      <w:r w:rsidR="009766B4">
        <w:t>novel findings. We confirm</w:t>
      </w:r>
      <w:r w:rsidR="00581C91">
        <w:t>ed</w:t>
      </w:r>
      <w:r w:rsidR="009766B4">
        <w:t xml:space="preserve"> that transcriptomic effects of CHIKV</w:t>
      </w:r>
      <w:r w:rsidR="003038E0">
        <w:t xml:space="preserve"> in humans for the different phases of infection</w:t>
      </w:r>
      <w:r w:rsidR="009766B4">
        <w:t xml:space="preserve"> </w:t>
      </w:r>
      <w:r w:rsidR="003038E0">
        <w:t>correspond well</w:t>
      </w:r>
      <w:r w:rsidR="009766B4">
        <w:t xml:space="preserve"> to those </w:t>
      </w:r>
      <w:r w:rsidR="003038E0">
        <w:t>recently reported for</w:t>
      </w:r>
      <w:r w:rsidR="009766B4">
        <w:t xml:space="preserve"> </w:t>
      </w:r>
      <w:r w:rsidR="00D06D79">
        <w:t xml:space="preserve">a </w:t>
      </w:r>
      <w:r w:rsidR="009766B4">
        <w:t>mouse model,</w:t>
      </w:r>
      <w:r w:rsidR="003038E0">
        <w:fldChar w:fldCharType="begin" w:fldLock="1"/>
      </w:r>
      <w:r w:rsidR="00E26B0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"\\autocite{Wilson2017}", "plainTextFormattedCitation" : "\\autocite{Wilson2017}", "previouslyFormattedCitation" : "&lt;sup&gt;47&lt;/sup&gt;" }, "properties" : { "noteIndex" : 0 }, "schema" : "https://github.com/citation-style-language/schema/raw/master/csl-citation.json" }</w:instrText>
      </w:r>
      <w:r w:rsidR="003038E0">
        <w:fldChar w:fldCharType="separate"/>
      </w:r>
      <w:r w:rsidR="00E26B01" w:rsidRPr="00E26B01">
        <w:rPr>
          <w:noProof/>
        </w:rPr>
        <w:t>\autocite{Wilson2017}</w:t>
      </w:r>
      <w:r w:rsidR="003038E0">
        <w:fldChar w:fldCharType="end"/>
      </w:r>
      <w:r w:rsidR="009766B4">
        <w:t xml:space="preserve"> but </w:t>
      </w:r>
      <w:r w:rsidR="003038E0">
        <w:t>furthermore, we discovered</w:t>
      </w:r>
      <w:r w:rsidR="00B41365">
        <w:t xml:space="preserve"> new</w:t>
      </w:r>
      <w:r w:rsidR="003038E0">
        <w:t xml:space="preserve"> transcriptomic</w:t>
      </w:r>
      <w:r w:rsidR="009766B4">
        <w:t xml:space="preserve"> signatures for </w:t>
      </w:r>
      <w:r w:rsidR="00F446A8">
        <w:t xml:space="preserve">the level of </w:t>
      </w:r>
      <w:r w:rsidR="00F077DA">
        <w:t xml:space="preserve">acute </w:t>
      </w:r>
      <w:r w:rsidR="00F446A8">
        <w:t xml:space="preserve">phase </w:t>
      </w:r>
      <w:r w:rsidR="009766B4">
        <w:t xml:space="preserve">viremia, </w:t>
      </w:r>
      <w:r w:rsidR="00F077DA">
        <w:t xml:space="preserve">acute phase </w:t>
      </w:r>
      <w:r w:rsidR="00F446A8">
        <w:t xml:space="preserve">symptom </w:t>
      </w:r>
      <w:r w:rsidR="009766B4">
        <w:t>severity</w:t>
      </w:r>
      <w:r w:rsidR="00F446A8">
        <w:t>,</w:t>
      </w:r>
      <w:r w:rsidR="009766B4">
        <w:t xml:space="preserve"> and</w:t>
      </w:r>
      <w:r w:rsidR="00F077DA">
        <w:t xml:space="preserve"> convalescent </w:t>
      </w:r>
      <w:r w:rsidR="00B32CD3">
        <w:t>phase</w:t>
      </w:r>
      <w:r w:rsidR="009766B4">
        <w:t xml:space="preserve"> </w:t>
      </w:r>
      <w:r w:rsidR="00A46A5B">
        <w:t>immunogenicity.</w:t>
      </w:r>
      <w:r w:rsidR="00F077DA">
        <w:t xml:space="preserve"> Among the signatures for acute severity and convalescent immunogenicity, we found an abundance of</w:t>
      </w:r>
      <w:r w:rsidR="00A46A5B">
        <w:t xml:space="preserve"> specific </w:t>
      </w:r>
      <w:r w:rsidR="00A46A5B">
        <w:rPr>
          <w:i/>
        </w:rPr>
        <w:t>HLA</w:t>
      </w:r>
      <w:r w:rsidR="00A46A5B">
        <w:t xml:space="preserve"> transcripts</w:t>
      </w:r>
      <w:r w:rsidR="00941AD7">
        <w:t xml:space="preserve"> that correlated with </w:t>
      </w:r>
      <w:r w:rsidR="00913EBE">
        <w:t xml:space="preserve">both of these </w:t>
      </w:r>
      <w:r w:rsidR="00941AD7">
        <w:t>outcomes</w:t>
      </w:r>
      <w:r w:rsidR="001C517B">
        <w:t>, and a</w:t>
      </w:r>
      <w:r w:rsidR="00C337EA">
        <w:t xml:space="preserve"> </w:t>
      </w:r>
      <w:r w:rsidR="00941AD7">
        <w:t>notably strong</w:t>
      </w:r>
      <w:r w:rsidR="001C517B">
        <w:t xml:space="preserve"> </w:t>
      </w:r>
      <w:r w:rsidR="00827247">
        <w:t xml:space="preserve">correlation </w:t>
      </w:r>
      <w:r w:rsidR="001C517B">
        <w:t>between</w:t>
      </w:r>
      <w:r w:rsidR="005E4A55">
        <w:t xml:space="preserve"> </w:t>
      </w:r>
      <w:r w:rsidR="00383735">
        <w:t>severity and</w:t>
      </w:r>
      <w:r w:rsidR="001C517B">
        <w:t xml:space="preserve"> </w:t>
      </w:r>
      <w:r w:rsidR="00827247">
        <w:t xml:space="preserve">transcription of </w:t>
      </w:r>
      <w:r w:rsidR="001C517B">
        <w:rPr>
          <w:i/>
        </w:rPr>
        <w:t>MXRA7</w:t>
      </w:r>
      <w:r w:rsidR="00383735">
        <w:t>, a</w:t>
      </w:r>
      <w:r w:rsidR="00AC215B">
        <w:t>n essentially uncharacterized</w:t>
      </w:r>
      <w:r w:rsidR="00827247">
        <w:t xml:space="preserve"> </w:t>
      </w:r>
      <w:r w:rsidR="00343286">
        <w:t xml:space="preserve">gene with </w:t>
      </w:r>
      <w:r w:rsidR="00827247">
        <w:t xml:space="preserve">only two </w:t>
      </w:r>
      <w:r w:rsidR="007C7185">
        <w:t xml:space="preserve">unrelated </w:t>
      </w:r>
      <w:r w:rsidR="002208F0">
        <w:t xml:space="preserve">disease </w:t>
      </w:r>
      <w:r w:rsidR="007C7185">
        <w:t xml:space="preserve">associations </w:t>
      </w:r>
      <w:r w:rsidR="00827247">
        <w:t>reported</w:t>
      </w:r>
      <w:r w:rsidR="00CF5DBD">
        <w:t xml:space="preserve"> </w:t>
      </w:r>
      <w:r w:rsidR="00827247">
        <w:t>in the literature.</w:t>
      </w:r>
      <w:r w:rsidR="00383735">
        <w:fldChar w:fldCharType="begin" w:fldLock="1"/>
      </w:r>
      <w:r w:rsidR="00E26B01">
        <w:instrText>ADDIN CSL_CITATION { "citationItems" : [ { "id" : "ITEM-1", "itemData" : { "DOI" : "10.1590/S0100-879X2010007500072", "ISBN" : "1414-431X (Electronic)\\r0100-879X (Linking)", "ISSN" : "0100879X", "PMID" : "20725696", "abstract" : "Endometriosis is a complex and multifactorial disease. Chromosomal imbalance screening in endometriotic tissue can be used to detect hot-spot regions in the search for a possible genetic marker for endometriosis. The objective of the present study was to detect chromosomal imbalances by comparative genomic hybridization (CGH) in ectopic tissue samples from ovarian endometriomas and eutopic tissue from the same patients. We evaluated 10 ovarian endometriotic tissues and 10 eutopic endometrial tissues by metaphase CGH. CGH was prepared with normal and test DNA enzymatically digested, ligated to adaptors and amplified by PCR. A second PCR was performed for DNA labeling. Equal amounts of both normal and test-labeled DNA were hybridized in human normal metaphases. The Isis FISH Imaging System V 5.0 software was used for chromosome analysis. In both eutopic and ectopic groups, 4/10 samples presented chromosomal alterations, mainly chromosomal gains. CGH identified 11q12.3-q13.1, 17p11.1-p12, 17q25.3-qter, and 19p as critical regions. Genomic imbalances in 11q, 17p, 17q, and 19p were detected in normal eutopic and/or ectopic endometrium from women with ovarian endometriosis. These regions contain genes such as POLR2G, MXRA7 and UBA52 involved in biological processes that may lead to the establishment and maintenance of endometriotic implants. This genomic imbalance may affect genes in which dysregulation impacts both eutopic and ectopic endometrium.", "author" : [ { "dropping-particle" : "", "family" : "Veiga-Castelli", "given" : "L. C.", "non-dropping-particle" : "", "parse-names" : false, "suffix" : "" }, { "dropping-particle" : "", "family" : "Rosa e Silva", "given" : "J. C.", "non-dropping-particle" : "", "parse-names" : false, "suffix" : "" }, { "dropping-particle" : "", "family" : "Meola", "given" : "J.", "non-dropping-particle" : "", "parse-names" : false, "suffix" : "" }, { "dropping-particle" : "", "family" : "Ferriani", "given" : "R. A.", "non-dropping-particle" : "", "parse-names" : false, "suffix" : "" }, { "dropping-particle" : "", "family" : "Yoshimoto", "given" : "M.", "non-dropping-particle" : "", "parse-names" : false, "suffix" : "" }, { "dropping-particle" : "", "family" : "Santos", "given" : "S. A.", "non-dropping-particle" : "", "parse-names" : false, "suffix" : "" }, { "dropping-particle" : "", "family" : "Squire", "given" : "J. A.", "non-dropping-particle" : "", "parse-names" : false, "suffix" : "" }, { "dropping-particle" : "", "family" : "Martelli", "given" : "L.", "non-dropping-particle" : "", "parse-names" : false, "suffix" : "" } ], "container-title" : "Brazilian Journal of Medical and Biological Research", "id" : "ITEM-1", "issue" : "8", "issued" : { "date-parts" : [ [ "2010" ] ] }, "page" : "799-805", "title" : "Genomic alterations detected by comparative genomic hybridization in ovarian endometriomas", "type" : "article-journal", "volume" : "43" }, "uris" : [ "http://www.mendeley.com/documents/?uuid=3dc3bea8-bf57-4a2e-81ea-407f8d771077" ] }, { "id" : "ITEM-2", "itemData" : { "DOI" : "10.1371/journal.pone.0065804", "ISBN" : "1932-6203 (Electronic)\\r1932-6203 (Linking)", "ISSN" : "19326203", "PMID" : "23776548", "abstract" : "Narrow arterioles in the retina have been shown to predict hypertension as well as other vascular diseases, likely through an increase in the peripheral resistance of the microcirculatory flow. In this study, we performed a genome-wide association study in 18,722 unrelated individuals of European ancestry from the Cohorts for Heart and Aging Research in Genomic Epidemiology consortium and the Blue Mountain Eye Study, to identify genetic determinants associated with variations in retinal arteriolar caliber. Retinal vascular calibers were measured on digitized retinal photographs using a standardized protocol. One variant (rs2194025 on chromosome 5q14 near the myocyte enhancer factor 2C MEF2C gene) was associated with retinal arteriolar caliber in the meta-analysis of the discovery cohorts at genome-wide significance of P-value &lt;5\u00d710(-8). This variant was replicated in an additional 3,939 individuals of European ancestry from the Australian Twins Study and Multi-Ethnic Study of Atherosclerosis (rs2194025, P-value\u200a=\u200a2.11\u00d710(-12) in combined meta-analysis of discovery and replication cohorts). In independent studies of modest sample sizes, no significant association was found between this variant and clinical outcomes including coronary artery disease, stroke, myocardial infarction or hypertension. In conclusion, we found one novel loci which underlie genetic variation in microvasculature which may be relevant to vascular disease. The relevance of these findings to clinical outcomes remains to be determined.", "author" : [ { "dropping-particle" : "", "family" : "Sim", "given" : "Xueling", "non-dropping-particle" : "", "parse-names" : false, "suffix" : "" }, { "dropping-particle" : "", "family" : "Jensen", "given" : "Richard A.", "non-dropping-particle" : "", "parse-names" : false, "suffix" : "" }, { "dropping-particle" : "", "family" : "Ikram", "given" : "M. Kamran", "non-dropping-particle" : "", "parse-names" : false, "suffix" : "" }, { "dropping-particle" : "", "family" : "Cotch", "given" : "Mary Frances", "non-dropping-particle" : "", "parse-names" : false, "suffix" : "" }, { "dropping-particle" : "", "family" : "Li", "given" : "Xiaohui", "non-dropping-particle" : "", "parse-names" : false, "suffix" : "" }, { "dropping-particle" : "", "family" : "MacGregor", "given" : "Stuart", "non-dropping-particle" : "", "parse-names" : false, "suffix" : "" }, { "dropping-particle" : "", "family" : "Xie", "given" : "Jing", "non-dropping-particle" : "", "parse-names" : false, "suffix" : "" }, { "dropping-particle" : "", "family" : "Smith", "given" : "Albert Vernon", "non-dropping-particle" : "", "parse-names" : false, "suffix" : "" }, { "dropping-particle" : "", "family" : "Boerwinkle", "given" : "Eric", "non-dropping-particle" : "", "parse-names" : false, "suffix" : "" }, { "dropping-particle" : "", "family" : "Mitchell", "given" : "Paul", "non-dropping-particle" : "", "parse-names" : false, "suffix" : "" }, { "dropping-particle" : "", "family" : "Klein", "given" : "Ronald", "non-dropping-particle" : "", "parse-names" : false, "suffix" : "" }, { "dropping-particle" : "", "family" : "Klein", "given" : "Barbara E K", "non-dropping-particle" : "", "parse-names" : false, "suffix" : "" }, { "dropping-particle" : "", "family" : "Glazer", "given" : "Nicole L.", "non-dropping-particle" : "", "parse-names" : false, "suffix" : "" }, { "dropping-particle" : "", "family" : "Lumley", "given" : "Thomas", "non-dropping-particle" : "", "parse-names" : false, "suffix" : "" }, { "dropping-particle" : "", "family" : "McKnight", "given" : "Barbara", "non-dropping-particle" : "", "parse-names" : false, "suffix" : "" }, { "dropping-particle" : "", "family" : "Psaty", "given" : "Bruce M.", "non-dropping-particle" : "", "parse-names" : false, "suffix" : "" }, { "dropping-particle" : "", "family" : "Jong", "given" : "Paulus T V M", "non-dropping-particle" : "de", "parse-names" : false, "suffix" : "" }, { "dropping-particle" : "", "family" : "Hofman", "given" : "Albert", "non-dropping-particle" : "", "parse-names" : false, "suffix" : "" }, { "dropping-particle" : "", "family" : "Rivadeneira", "given" : "Fernando", "non-dropping-particle" : "", "parse-names" : false, "suffix" : "" }, { "dropping-particle" : "", "family" : "Uitterlinden", "given" : "Andre G.", "non-dropping-particle" : "", "parse-names" : false, "suffix" : "" }, { "dropping-particle" : "", "family" : "Duijn", "given" : "Cornelia M.", "non-dropping-particle" : "van", "parse-names" : false, "suffix" : "" }, { "dropping-particle" : "", "family" : "Aspelund", "given" : "Thor", "non-dropping-particle" : "", "parse-names" : false, "suffix" : "" }, { "dropping-particle" : "", "family" : "Eiriksdottir", "given" : "Gudny", "non-dropping-particle" : "", "parse-names" : false, "suffix" : "" }, { "dropping-particle" : "", "family" : "Harris", "given" : "Tamara B.", "non-dropping-particle" : "", "parse-names" : false, "suffix" : "" }, { "dropping-particle" : "", "family" : "Jonasson", "given" : "Fridbert", "non-dropping-particle" : "", "parse-names" : false, "suffix" : "" }, { "dropping-particle" : "", "family" : "Launer", "given" : "Lenore J.", "non-dropping-particle" : "", "parse-names" : false, "suffix" : "" }, { "dropping-particle" : "", "family" : "Attia", "given" : "John", "non-dropping-particle" : "", "parse-names" : false, "suffix" : "" }, { "dropping-particle" : "", "family" : "Baird", "given" : "Paul N.", "non-dropping-particle" : "", "parse-names" : false, "suffix" : "" }, { "dropping-particle" : "", "family" : "Harrap", "given" : "Stephen", "non-dropping-particle" : "", "parse-names" : false, "suffix" : "" }, { "dropping-particle" : "", "family" : "Holliday", "given" : "Elizabeth G.", "non-dropping-particle" : "", "parse-names" : false, "suffix" : "" }, { "dropping-particle" : "", "family" : "Inouye", "given" : "Michael", "non-dropping-particle" : "", "parse-names" : false, "suffix" : "" }, { "dropping-particle" : "", "family" : "Rochtchina", "given" : "Elena", "non-dropping-particle" : "", "parse-names" : false, "suffix" : "" }, { "dropping-particle" : "", "family" : "Scott", "given" : "Rodney J.", "non-dropping-particle" : "", "parse-names" : false, "suffix" : "" }, { "dropping-particle" : "", "family" : "Viswanathan", "given" : "Ananth", "non-dropping-particle" : "", "parse-names" : false, "suffix" : "" }, { "dropping-particle" : "", "family" : "Li", "given" : "Guo", "non-dropping-particle" : "", "parse-names" : false, "suffix" : "" }, { "dropping-particle" : "", "family" : "Smith", "given" : "Nicholas L.", "non-dropping-particle" : "", "parse-names" : false, "suffix" : "" }, { "dropping-particle" : "", "family" : "Wiggins", "given" : "Kerri L.", "non-dropping-particle" : "", "parse-names" : false, "suffix" : "" }, { "dropping-particle" : "", "family" : "Kuo", "given" : "Jane Z.", "non-dropping-particle" : "", "parse-names" : false, "suffix" : "" }, { "dropping-particle" : "", "family" : "Taylor", "given" : "Kent D.", "non-dropping-particle" : "", "parse-names" : false, "suffix" : "" }, { "dropping-particle" : "", "family" : "Hewitt", "given" : "Alex W.", "non-dropping-particle" : "", "parse-names" : false, "suffix" : "" }, { "dropping-particle" : "", "family" : "Martin", "given" : "Nicholas G.", "non-dropping-particle" : "", "parse-names" : false, "suffix" : "" }, { "dropping-particle" : "", "family" : "Montgomery", "given" : "Grant W.", "non-dropping-particle" : "", "parse-names" : false, "suffix" : "" }, { "dropping-particle" : "", "family" : "Sun", "given" : "Cong", "non-dropping-particle" : "", "parse-names" : false, "suffix" : "" }, { "dropping-particle" : "", "family" : "Young", "given" : "Terri L.", "non-dropping-particle" : "", "parse-names" : false, "suffix" : "" }, { "dropping-particle" : "", "family" : "Mackey", "given" : "David A.", "non-dropping-particle" : "", "parse-names" : false, "suffix" : "" }, { "dropping-particle" : "", "family" : "Zuydam", "given" : "Natalie R.", "non-dropping-particle" : "van", "parse-names" : false, "suffix" : "" }, { "dropping-particle" : "", "family" : "Doney", "given" : "Alex S F", "non-dropping-particle" : "", "parse-names" : false, "suffix" : "" }, { "dropping-particle" : "", "family" : "Palmer", "given" : "Colin N A", "non-dropping-particle" : "", "parse-names" : false, "suffix" : "" }, { "dropping-particle" : "", "family" : "Morris", "given" : "Andrew D.", "non-dropping-particle" : "", "parse-names" : false, "suffix" : "" }, { "dropping-particle" : "", "family" : "Rotter", "given" : "Jerome I.", "non-dropping-particle" : "", "parse-names" : false, "suffix" : "" }, { "dropping-particle" : "", "family" : "Tai", "given" : "E. Shyong", "non-dropping-particle" : "", "parse-names" : false, "suffix" : "" }, { "dropping-particle" : "", "family" : "Gudnason", "given" : "Vilmundur", "non-dropping-particle" : "", "parse-names" : false, "suffix" : "" }, { "dropping-particle" : "", "family" : "Vingerling", "given" : "Johannes R.", "non-dropping-particle" : "", "parse-names" : false, "suffix" : "" }, { "dropping-particle" : "", "family" : "Siscovick", "given" : "David S.", "non-dropping-particle" : "", "parse-names" : false, "suffix" : "" }, { "dropping-particle" : "", "family" : "Wang", "given" : "Jie Jin", "non-dropping-particle" : "", "parse-names" : false, "suffix" : "" }, { "dropping-particle" : "", "family" : "Wong", "given" : "Tien Y.", "non-dropping-particle" : "", "parse-names" : false, "suffix" : "" } ], "container-title" : "PLoS ONE", "id" : "ITEM-2", "issue" : "6", "issued" : { "date-parts" : [ [ "2013" ] ] }, "page" : "1-12", "title" : "Genetic Loci for Retinal Arteriolar Microcirculation", "type" : "article-journal", "volume" : "8" }, "uris" : [ "http://www.mendeley.com/documents/?uuid=744db3a2-d8a7-4302-b72c-23128241cc45" ] } ], "mendeley" : { "formattedCitation" : "\\autocite{Sim2013,Veiga-Castelli2010}", "plainTextFormattedCitation" : "\\autocite{Sim2013,Veiga-Castelli2010}", "previouslyFormattedCitation" : "&lt;sup&gt;77,78&lt;/sup&gt;" }, "properties" : { "noteIndex" : 0 }, "schema" : "https://github.com/citation-style-language/schema/raw/master/csl-citation.json" }</w:instrText>
      </w:r>
      <w:r w:rsidR="00383735">
        <w:fldChar w:fldCharType="separate"/>
      </w:r>
      <w:r w:rsidR="00E26B01" w:rsidRPr="00E26B01">
        <w:rPr>
          <w:noProof/>
        </w:rPr>
        <w:t>\autocite{Sim2013,Veiga-Castelli2010}</w:t>
      </w:r>
      <w:r w:rsidR="00383735">
        <w:fldChar w:fldCharType="end"/>
      </w:r>
      <w:r w:rsidR="00827247">
        <w:t xml:space="preserve"> </w:t>
      </w:r>
      <w:r w:rsidR="002E3E0B">
        <w:t>We also</w:t>
      </w:r>
      <w:r w:rsidR="00937241">
        <w:t xml:space="preserve"> </w:t>
      </w:r>
      <w:r w:rsidR="002E3E0B">
        <w:t>find</w:t>
      </w:r>
      <w:r w:rsidR="00A23710">
        <w:t xml:space="preserve"> </w:t>
      </w:r>
      <w:r w:rsidR="00DB094B">
        <w:t>globally significant</w:t>
      </w:r>
      <w:r w:rsidR="00937241">
        <w:t xml:space="preserve"> expression of CHIKV </w:t>
      </w:r>
      <w:r w:rsidR="00DB094B">
        <w:t xml:space="preserve">surface protein on </w:t>
      </w:r>
      <w:r w:rsidR="00A23710">
        <w:t xml:space="preserve">several </w:t>
      </w:r>
      <w:r w:rsidR="00DB094B">
        <w:t>B cell subpopulations</w:t>
      </w:r>
      <w:r w:rsidR="00937241">
        <w:t>, which</w:t>
      </w:r>
      <w:r w:rsidR="00F7576D">
        <w:t xml:space="preserve"> have </w:t>
      </w:r>
      <w:r w:rsidR="00BD0FE2">
        <w:t>never been</w:t>
      </w:r>
      <w:r w:rsidR="00F7576D">
        <w:t xml:space="preserve"> productively infected</w:t>
      </w:r>
      <w:r w:rsidR="005202EA">
        <w:t xml:space="preserve"> </w:t>
      </w:r>
      <w:r w:rsidR="005B1C95">
        <w:t xml:space="preserve">in vitro </w:t>
      </w:r>
      <w:r w:rsidR="005202EA">
        <w:t>by CHIKV</w:t>
      </w:r>
      <w:r w:rsidR="00F7576D">
        <w:t>.</w:t>
      </w:r>
      <w:r w:rsidR="00F7576D">
        <w:fldChar w:fldCharType="begin" w:fldLock="1"/>
      </w:r>
      <w:r w:rsidR="00E26B01">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"10.1172/JCI63120", "ISBN" : "0021-9738", "ISSN" : "00219738", "PMID" : "23160199", "abstract" : "Chikungunya virus (CHIKV) is a mosquito-borne arthralgia arbovirus that is reemergent in sub-Saharan Africa and Southeast Asia. CHIKV infection has been shown to be self-limiting, but the molecular mechanisms of the innate immune response that control CHIKV replication remain undefined. Here, longitudinal transcriptional analyses of PBMCs from a cohort of CHIKV-infected patients revealed that type I IFNs controlled CHIKV infection via RSAD2 (which encodes viperin), an enigmatic multifunctional IFN-stimulated gene (ISG). Viperin was highly induced in monocytes, the major target cell of CHIKV in blood. Anti-CHIKV functions of viperin were dependent on its localization in the ER, and the N-terminal amphipathic \u03b1-helical domain was crucial for its antiviral activity in controlling CHIKV replication. Furthermore, mice lacking Rsad2 had higher viremia and severe joint inflammation compared with wild-type mice. Our data demonstrate that viperin is a critical antiviral host protein that controls CHIKV infection and provide a preclinical basis for the design of effective control strategies against CHIKV and other reemerging arthrogenic alphaviruses.", "author" : [ { "dropping-particle" : "", "family" : "Teng", "given" : "Terk-Shin Shin", "non-dropping-particle" : "", "parse-names" : false, "suffix" : "" }, { "dropping-particle" : "", "family" : "Foo", "given" : "Suan-Sin Sin", "non-dropping-particle" : "", "parse-names" : false, "suffix" : "" }, { "dropping-particle" : "", "family" : "Simamarta", "given" : "Diane", "non-dropping-particle" : "", "parse-names" : false, "suffix" : "" }, { "dropping-particle" : "", "family" : "Lum", "given" : "Fok-Moon Moon", "non-dropping-particle" : "", "parse-names" : false, "suffix" : "" }, { "dropping-particle" : "", "family" : "Teo", "given" : "Teck-Hui Hui", "non-dropping-particle" : "", "parse-names" : false, "suffix" : "" }, { "dropping-particle" : "", "family" : "Lulla", "given" : "Aleksei", "non-dropping-particle" : "", "parse-names" : false, "suffix" : "" }, { "dropping-particle" : "", "family" : "Yeo", "given" : "Nicholas K W", "non-dropping-particle" : "", "parse-names" : false, "suffix" : "" }, { "dropping-particle" : "", "family" : "Koh", "given" : "Esther G L", "non-dropping-particle" : "", "parse-names" : false, "suffix" : "" }, { "dropping-particle" : "", "family" : "Chow", "given" : "Angela", "non-dropping-particle" : "", "parse-names" : false, "suffix" : "" }, { "dropping-particle" : "", "family" : "Leo", "given" : "Yee-Sin Sin", "non-dropping-particle" : "", "parse-names" : false, "suffix" : "" }, { "dropping-particle" : "", "family" : "Merits", "given" : "Andres", "non-dropping-particle" : "", "parse-names" : false, "suffix" : "" }, { "dropping-particle" : "", "family" : "Chin", "given" : "Keh-Chuang Chuang", "non-dropping-particle" : "", "parse-names" : false, "suffix" : "" }, { "dropping-particle" : "", "family" : "Ng", "given" : "Lisa F P", "non-dropping-particle" : "", "parse-names" : false, "suffix" : "" } ], "container-title" : "Journal of Clinical Investigation", "id" : "ITEM-2", "issue" : "12", "issued" : { "date-parts" : [ [ "2012", "12", "3" ] ] }, "note" : "From Duplicate 2 (Viperin restricts chikungunya virus replication and pathology. - Teng, Terk-Shin; Foo, Suan-Sin; Simamarta, Diane; Lum, Fok-Moon; Teo, Teck-Hui; Lulla, Aleksei; Yeo, Nicholas K W; Koh, Esther G L; Chow, Angela; Leo, Yee-Sin; Merits, Andres; Chin, Keh-Chuang; Ng, Lisa F P)\n\n{:PMCID:PMC3533538}", "page" : "4447-4460", "title" : "Viperin restricts chikungunya virus replication and pathology", "type" : "article-journal", "volume" : "122" }, "uris" : [ "http://www.mendeley.com/documents/?uuid=00384936-4ced-4221-9e8e-edce166e9be9" ] }, { "id" : "ITEM-3", "itemData" : { "DOI" : "10.4049/jimmunol.0904181", "ISBN" : "1550-6606 (Electronic)\\r0022-1767 (Linking)", "ISSN" : "1550-6606", "PMID" : "20404274", "abstract" : "Chikungunya virus (CHIKV) is an alphavirus that causes chronic and incapacitating arthralgia in humans. To date, interactions between the immune system and the different stages of the virus life cycle remain poorly defined. We demonstrated for the first time that CHIKV Ags could be detected in vivo in the monocytes of acutely infected patients. Using in vitro experimental systems, whole blood and purified monocytes, we confirmed that monocytes could be infected and virus growth could be sustained. CHIKV interactions with monocytes, and with other blood leukocytes, induced a robust and rapid innate immune response with the production of specific chemokines and cytokines. In particular, high levels of IFN-alpha were produced rapidly after CHIKV incubation with monocytes. The identification of monocytes during the early phase of CHIKV infection in vivo is significant as infected monocyte/macrophage cells have been detected in the synovial tissues of chronically CHIKV-infected patients, and these cells may behave as the vehicles for virus dissemination. This may explain the persistence of joint symptoms despite the short duration of viremia. Our results provide a better understanding on the basic mechanisms of infection and early antiviral immune responses and will help in the development of future effective control strategies.", "author" : [ { "dropping-particle" : "", "family" : "Her", "given" : "Z", "non-dropping-particle" : "", "parse-names" : false, "suffix" : "" }, { "dropping-particle" : "", "family" : "Malleret", "given" : "B", "non-dropping-particle" : "", "parse-names" : false, "suffix" : "" }, { "dropping-particle" : "", "family" : "Chan", "given" : "M", "non-dropping-particle" : "", "parse-names" : false, "suffix" : "" }, { "dropping-particle" : "", "family" : "Ong", "given" : "E K", "non-dropping-particle" : "", "parse-names" : false, "suffix" : "" }, { "dropping-particle" : "", "family" : "Wong", "given" : "S C", "non-dropping-particle" : "", "parse-names" : false, "suffix" : "" }, { "dropping-particle" : "", "family" : "Kwek", "given" : "D J", "non-dropping-particle" : "", "parse-names" : false, "suffix" : "" }, { "dropping-particle" : "", "family" : "Tolou", "given" : "H", "non-dropping-particle" : "", "parse-names" : false, "suffix" : "" }, { "dropping-particle" : "", "family" : "Lin", "given" : "R T", "non-dropping-particle" : "", "parse-names" : false, "suffix" : "" }, { "dropping-particle" : "", "family" : "Tambyah", "given" : "P a", "non-dropping-particle" : "", "parse-names" : false, "suffix" : "" }, { "dropping-particle" : "", "family" : "Renia", "given" : "L", "non-dropping-particle" : "", "parse-names" : false, "suffix" : "" }, { "dropping-particle" : "", "family" : "Ng", "given" : "L F", "non-dropping-particle" : "", "parse-names" : false, "suffix" : "" } ], "container-title" : "Journal of Immunology", "id" : "ITEM-3", "issue" : "10", "issued" : { "date-parts" : [ [ "2010" ] ] }, "page" : "5903-5913", "title" : "Active infection of human blood monocytes by Chikungunya virus triggers an innate immune response", "type" : "article-journal", "volume" : "184" }, "uris" : [ "http://www.mendeley.com/documents/?uuid=f4ed0327-fbd0-480d-b3a6-1289d7bfe45e" ] } ], "mendeley" : { "formattedCitation" : "\\autocite{Her2010,Sourisseau2007,Teng2012}", "plainTextFormattedCitation" : "\\autocite{Her2010,Sourisseau2007,Teng2012}", "previouslyFormattedCitation" : "&lt;sup&gt;14,18,19&lt;/sup&gt;" }, "properties" : { "noteIndex" : 0 }, "schema" : "https://github.com/citation-style-language/schema/raw/master/csl-citation.json" }</w:instrText>
      </w:r>
      <w:r w:rsidR="00F7576D">
        <w:fldChar w:fldCharType="separate"/>
      </w:r>
      <w:r w:rsidR="00E26B01" w:rsidRPr="00E26B01">
        <w:rPr>
          <w:noProof/>
        </w:rPr>
        <w:t>\autocite{Her2010,Sourisseau2007,Teng2012}</w:t>
      </w:r>
      <w:r w:rsidR="00F7576D">
        <w:fldChar w:fldCharType="end"/>
      </w:r>
      <w:r w:rsidR="005B5166">
        <w:t xml:space="preserve"> </w:t>
      </w:r>
      <w:r w:rsidR="00495F55">
        <w:t xml:space="preserve">Finally, </w:t>
      </w:r>
      <w:r w:rsidR="00405A64">
        <w:t>we</w:t>
      </w:r>
      <w:r w:rsidR="00F00BFA">
        <w:t xml:space="preserve"> have</w:t>
      </w:r>
      <w:r w:rsidR="00405A64">
        <w:t xml:space="preserve"> integrated all of our</w:t>
      </w:r>
      <w:r w:rsidR="00495F55">
        <w:t xml:space="preserve"> observed changes into a multiscale network that summarizes </w:t>
      </w:r>
      <w:r w:rsidR="00405A64">
        <w:t xml:space="preserve">the </w:t>
      </w:r>
      <w:r w:rsidR="00620034">
        <w:t>immunological changes</w:t>
      </w:r>
      <w:r w:rsidR="00495F55">
        <w:t xml:space="preserve"> across the cellular and gene expression levels and </w:t>
      </w:r>
      <w:r w:rsidR="00F019DD">
        <w:t xml:space="preserve">their interactions with </w:t>
      </w:r>
      <w:r w:rsidR="00C159E4">
        <w:t xml:space="preserve">certain </w:t>
      </w:r>
      <w:r w:rsidR="00FD74DC">
        <w:t>clinical</w:t>
      </w:r>
      <w:r w:rsidR="00C771FD">
        <w:t xml:space="preserve"> </w:t>
      </w:r>
      <w:r w:rsidR="00F019DD">
        <w:t>outcomes</w:t>
      </w:r>
      <w:r w:rsidR="00C771FD">
        <w:t>.</w:t>
      </w:r>
      <w:r w:rsidR="001F7F9A">
        <w:t xml:space="preserve"> We hope that our findings </w:t>
      </w:r>
      <w:r w:rsidR="005E3A48">
        <w:t xml:space="preserve">have </w:t>
      </w:r>
      <w:r w:rsidR="00336B67">
        <w:t>provide</w:t>
      </w:r>
      <w:r w:rsidR="005E3A48">
        <w:t>d</w:t>
      </w:r>
      <w:r w:rsidR="00336B67">
        <w:t xml:space="preserve"> a uniquely global </w:t>
      </w:r>
      <w:r w:rsidR="009336C3">
        <w:t>perspective</w:t>
      </w:r>
      <w:r w:rsidR="00336B67">
        <w:t xml:space="preserve"> </w:t>
      </w:r>
      <w:r w:rsidR="0033301E">
        <w:t>on</w:t>
      </w:r>
      <w:r w:rsidR="00336B67">
        <w:t xml:space="preserve"> the biomolecular </w:t>
      </w:r>
      <w:r w:rsidR="00770A6C">
        <w:t>landscape</w:t>
      </w:r>
      <w:r w:rsidR="00336B67">
        <w:t xml:space="preserve"> </w:t>
      </w:r>
      <w:r w:rsidR="00770A6C">
        <w:t>of</w:t>
      </w:r>
      <w:r w:rsidR="00336B67">
        <w:t xml:space="preserve"> CHIK</w:t>
      </w:r>
      <w:r w:rsidR="00E70041">
        <w:t xml:space="preserve"> </w:t>
      </w:r>
      <w:r w:rsidR="008970E7">
        <w:t>pathophysiology</w:t>
      </w:r>
      <w:r w:rsidR="00336B67">
        <w:t>, and that they</w:t>
      </w:r>
      <w:r w:rsidR="00AA4F19">
        <w:t xml:space="preserve"> </w:t>
      </w:r>
      <w:r w:rsidR="00336B67">
        <w:t xml:space="preserve">spark </w:t>
      </w:r>
      <w:r w:rsidR="009840EE">
        <w:t xml:space="preserve">new </w:t>
      </w:r>
      <w:r w:rsidR="009E5398">
        <w:t>hypothese</w:t>
      </w:r>
      <w:r w:rsidR="00BB365A">
        <w:t>s</w:t>
      </w:r>
      <w:r w:rsidR="00CD14C1">
        <w:t xml:space="preserve"> </w:t>
      </w:r>
      <w:r w:rsidR="001F7F9A">
        <w:t xml:space="preserve">for </w:t>
      </w:r>
      <w:r w:rsidR="006C4238">
        <w:t>future</w:t>
      </w:r>
      <w:r w:rsidR="00AA4F19">
        <w:t xml:space="preserve"> </w:t>
      </w:r>
      <w:r w:rsidR="00B5732F">
        <w:t>experiment</w:t>
      </w:r>
      <w:r w:rsidR="00843202">
        <w:t>s</w:t>
      </w:r>
      <w:r w:rsidR="00AA4F19">
        <w:t xml:space="preserve"> that </w:t>
      </w:r>
      <w:r w:rsidR="00B5732F">
        <w:t>can</w:t>
      </w:r>
      <w:r w:rsidR="00AA4F19">
        <w:t xml:space="preserve"> </w:t>
      </w:r>
      <w:r w:rsidR="00B43E19">
        <w:t>further disentangle</w:t>
      </w:r>
      <w:r w:rsidR="00AA4F19">
        <w:t xml:space="preserve"> </w:t>
      </w:r>
      <w:r w:rsidR="006A7341">
        <w:t xml:space="preserve">the </w:t>
      </w:r>
      <w:r w:rsidR="00AA4F19">
        <w:t>mechanisms of CHIKV pathogenesis and the</w:t>
      </w:r>
      <w:r w:rsidR="00A8467C">
        <w:t xml:space="preserve"> </w:t>
      </w:r>
      <w:r w:rsidR="00FF6BE0">
        <w:t xml:space="preserve">components of a successful </w:t>
      </w:r>
      <w:r w:rsidR="00AA4F19">
        <w:t>immune response</w:t>
      </w:r>
      <w:r w:rsidR="009D75AF">
        <w:t xml:space="preserve"> in humans</w:t>
      </w:r>
      <w:r w:rsidR="00AA4F19">
        <w:t>.</w:t>
      </w:r>
    </w:p>
    <w:p w14:paraId="74C22CCA" w14:textId="1B6B9E77" w:rsidR="00394153" w:rsidRDefault="00394153" w:rsidP="00394153">
      <w:pPr>
        <w:pStyle w:val="Heading1"/>
      </w:pPr>
      <w:r>
        <w:t>M</w:t>
      </w:r>
      <w:r w:rsidR="007932CF">
        <w:t>aterials and M</w:t>
      </w:r>
      <w:r>
        <w:t>ethods</w:t>
      </w:r>
    </w:p>
    <w:p w14:paraId="1C7A0FE6" w14:textId="74551CF2" w:rsidR="006F5325" w:rsidRDefault="006F5325" w:rsidP="006F5325">
      <w:pPr>
        <w:pStyle w:val="Heading2"/>
      </w:pPr>
      <w:r>
        <w:t xml:space="preserve">Study </w:t>
      </w:r>
      <w:r w:rsidR="005F47B0">
        <w:t>participants</w:t>
      </w:r>
    </w:p>
    <w:p w14:paraId="64014F79" w14:textId="5F1D33E3" w:rsidR="008E2E58" w:rsidRDefault="00324788" w:rsidP="008E2E58">
      <w:r w:rsidRPr="00BA54F3">
        <w:rPr>
          <w:highlight w:val="yellow"/>
        </w:rPr>
        <w:t>TODO</w:t>
      </w:r>
      <w:r w:rsidR="00F807B2">
        <w:t>, Daniela?</w:t>
      </w:r>
    </w:p>
    <w:p w14:paraId="28108CD6" w14:textId="4FBC506D" w:rsidR="002C26CC" w:rsidRDefault="00C52260" w:rsidP="002C26CC">
      <w:pPr>
        <w:pStyle w:val="Heading2"/>
      </w:pPr>
      <w:r w:rsidRPr="006B15A7">
        <w:t>C</w:t>
      </w:r>
      <w:r w:rsidR="006B15A7">
        <w:t>y</w:t>
      </w:r>
      <w:r w:rsidRPr="006B15A7">
        <w:t>TOF</w:t>
      </w:r>
      <w:r w:rsidRPr="00DB78F9">
        <w:t xml:space="preserve"> </w:t>
      </w:r>
      <w:r w:rsidR="007D69EE">
        <w:t>s</w:t>
      </w:r>
      <w:r w:rsidRPr="00DB78F9">
        <w:t xml:space="preserve">ample </w:t>
      </w:r>
      <w:r w:rsidR="007D69EE">
        <w:t>p</w:t>
      </w:r>
      <w:r w:rsidRPr="00DB78F9">
        <w:t xml:space="preserve">rocessing and </w:t>
      </w:r>
      <w:r w:rsidR="007D69EE">
        <w:t>a</w:t>
      </w:r>
      <w:r w:rsidRPr="00DB78F9">
        <w:t>cquisition</w:t>
      </w:r>
    </w:p>
    <w:p w14:paraId="6F7780FF" w14:textId="18C9E8CE" w:rsidR="00DB78F9" w:rsidRPr="00883BFB" w:rsidRDefault="00EB5284" w:rsidP="00883BFB">
      <w:pPr>
        <w:spacing w:after="200"/>
      </w:pPr>
      <w:r w:rsidRPr="00883BFB">
        <w:t xml:space="preserve">Cryopreserved PBMC samples </w:t>
      </w:r>
      <w:r w:rsidRPr="006B15A7">
        <w:t>from the acute and convalescent phases of infection were thawed</w:t>
      </w:r>
      <w:r w:rsidRPr="00DB78F9">
        <w:t xml:space="preserve"> and stained with Rh103 nucleic acid intercalator </w:t>
      </w:r>
      <w:r w:rsidR="006C06A7" w:rsidRPr="00DB78F9">
        <w:t xml:space="preserve">(Fluidigm) </w:t>
      </w:r>
      <w:r w:rsidRPr="00DB78F9">
        <w:t xml:space="preserve">as a viability marker. </w:t>
      </w:r>
      <w:r w:rsidR="006C06A7" w:rsidRPr="00DB78F9">
        <w:t>Paired PBMC samples from each timepoint were first barcoded using a CD45 antibody-based barcoding approach,</w:t>
      </w:r>
      <w:r w:rsidR="00E52753">
        <w:fldChar w:fldCharType="begin" w:fldLock="1"/>
      </w:r>
      <w:r w:rsidR="00E26B01">
        <w:instrText>ADDIN CSL_CITATION { "citationItems" : [ { "id" : "ITEM-1", "itemData" : { "DOI" : "10.1002/cyto.a.22778", "ISBN" : "1552-4922", "ISSN" : "15524930", "PMID" : "26355391", "abstract" : "Mass cytometry has overcome limitations of fluorescent single cell cytometry by allowing for the measurement of up to currently \u223c40 different parameters on a single cell level. However, the cellular proteome comprises many more potential analytes, and current mass cytometry instrumentation allows for theoretically up to 121 different mass detection channels. The labeling of specific probes with appropriate metal ions is a significant hurdle for exploiting more of mass cytometry's analytical capacity. To this end, we here describe the labeling of antibody with natural abundance or isotopically purified platinum as formulated in cisplatin and circumventing the use of chelator-loaded polymers. We confirm the utility of cisplatin\u2013antibody-conjugates for surface, intracellular, and phosphoepitope-specific immunophenotyping, as well as for application in cell surface CD45-based barcoding. Cisplatin-labeling of antibody increases the analytical capacity of the CyTOF\u00ae platform by two channels based on available reagents, and has the potential to add a total of six channels for detection of specific probes, thus helping to better extend the analytical mass range of mass cytometers. \u00a9 2015 International Society for Advancement of Cytometry", "author" : [ { "dropping-particle" : "", "family" : "Mei", "given" : "Henrik E.", "non-dropping-particle" : "", "parse-names" : false, "suffix" : "" }, { "dropping-particle" : "", "family" : "Leipold", "given" : "Michael D.", "non-dropping-particle" : "", "parse-names" : false, "suffix" : "" }, { "dropping-particle" : "", "family" : "Maecker", "given" : "Holden T.", "non-dropping-particle" : "", "parse-names" : false, "suffix" : "" } ], "container-title" : "Cytometry Part A", "id" : "ITEM-1", "issue" : "3", "issued" : { "date-parts" : [ [ "2016" ] ] }, "page" : "292-300", "title" : "Platinum-conjugated antibodies for application in mass cytometry", "type" : "article-journal", "volume" : "89" }, "uris" : [ "http://www.mendeley.com/documents/?uuid=e995fe7f-1722-4b89-bb9b-6b4bcfc30651" ] } ], "mendeley" : { "formattedCitation" : "\\autocite{Mei2016}", "plainTextFormattedCitation" : "\\autocite{Mei2016}", "previouslyFormattedCitation" : "&lt;sup&gt;79&lt;/sup&gt;" }, "properties" : { "noteIndex" : 0 }, "schema" : "https://github.com/citation-style-language/schema/raw/master/csl-citation.json" }</w:instrText>
      </w:r>
      <w:r w:rsidR="00E52753">
        <w:fldChar w:fldCharType="separate"/>
      </w:r>
      <w:r w:rsidR="00E26B01" w:rsidRPr="00E26B01">
        <w:rPr>
          <w:noProof/>
        </w:rPr>
        <w:t>\autocite{Mei2016}</w:t>
      </w:r>
      <w:r w:rsidR="00E52753">
        <w:fldChar w:fldCharType="end"/>
      </w:r>
      <w:r w:rsidR="006C06A7" w:rsidRPr="00DB78F9">
        <w:t xml:space="preserve"> and each acute and convalescent sample pair was pooled as a single patient sample for subsequent processing to minimize technical variability and potential batch effects. The pooled patient samples were then stained with a validated</w:t>
      </w:r>
      <w:r w:rsidR="00C52260" w:rsidRPr="00DB78F9">
        <w:t xml:space="preserve"> 36-marker</w:t>
      </w:r>
      <w:r w:rsidR="006C06A7" w:rsidRPr="00DB78F9">
        <w:t xml:space="preserve"> </w:t>
      </w:r>
      <w:r w:rsidR="00C52260" w:rsidRPr="00DB78F9">
        <w:t xml:space="preserve">CyTOF antibody </w:t>
      </w:r>
      <w:r w:rsidR="006C06A7" w:rsidRPr="00DB78F9">
        <w:t xml:space="preserve">panel </w:t>
      </w:r>
      <w:r w:rsidR="00C52260" w:rsidRPr="00DB78F9">
        <w:t>(</w:t>
      </w:r>
      <w:r w:rsidR="00C52260" w:rsidRPr="00F31D12">
        <w:t xml:space="preserve">Table </w:t>
      </w:r>
      <w:r w:rsidR="00A759FE" w:rsidRPr="00884CA3">
        <w:t>S6</w:t>
      </w:r>
      <w:r w:rsidR="00C52260" w:rsidRPr="00DB78F9">
        <w:t xml:space="preserve">) </w:t>
      </w:r>
      <w:r w:rsidR="006C06A7" w:rsidRPr="00DB78F9">
        <w:t xml:space="preserve">for 30 minutes on ice and </w:t>
      </w:r>
      <w:r w:rsidR="00C52260" w:rsidRPr="00DB78F9">
        <w:t xml:space="preserve">then </w:t>
      </w:r>
      <w:r w:rsidR="006C06A7" w:rsidRPr="00DB78F9">
        <w:t>fixed, permeabilized and incubated with Ir nucleic acid intercalator</w:t>
      </w:r>
      <w:r w:rsidR="006C06A7" w:rsidRPr="00883BFB">
        <w:t xml:space="preserve"> (Fluidigm). The samples were then stored in </w:t>
      </w:r>
      <w:proofErr w:type="gramStart"/>
      <w:r w:rsidR="006C06A7" w:rsidRPr="00883BFB">
        <w:t>freshly-diluted</w:t>
      </w:r>
      <w:proofErr w:type="gramEnd"/>
      <w:r w:rsidR="006C06A7" w:rsidRPr="00883BFB">
        <w:t xml:space="preserve"> 2% formaldehyde in PBS and stored until acquisition</w:t>
      </w:r>
      <w:r w:rsidR="006C06A7" w:rsidRPr="00DB78F9">
        <w:t xml:space="preserve">. Immediately prior to CyTOF acquisition, the samples were washed with deionized water (diH20), counted and resuspended in diH20 containing a 1/20 dilution of Eq 4 Element beads (Fluidigm). </w:t>
      </w:r>
      <w:r w:rsidR="00974EA0" w:rsidRPr="00DB78F9">
        <w:t xml:space="preserve">Following routine autotuning, the samples were acquired on a CyTOF2 mass </w:t>
      </w:r>
      <w:r w:rsidR="00974EA0" w:rsidRPr="00883BFB">
        <w:t>cytometer (Fluidigm) equipped with a SuperSampler fluidics system (Victorian Airships) at an event rate of &lt;400</w:t>
      </w:r>
      <w:r w:rsidR="00712F28">
        <w:t xml:space="preserve"> </w:t>
      </w:r>
      <w:r w:rsidR="002439CF">
        <w:t>Hz</w:t>
      </w:r>
      <w:r w:rsidR="00974EA0" w:rsidRPr="00883BFB">
        <w:t xml:space="preserve">. </w:t>
      </w:r>
    </w:p>
    <w:p w14:paraId="30F150F7" w14:textId="1A68EB33" w:rsidR="009B2F3A" w:rsidRDefault="00C52260" w:rsidP="009B2F3A">
      <w:pPr>
        <w:pStyle w:val="Heading2"/>
      </w:pPr>
      <w:r w:rsidRPr="006B15A7">
        <w:t xml:space="preserve">CyTOF </w:t>
      </w:r>
      <w:r w:rsidR="007D69EE">
        <w:t>d</w:t>
      </w:r>
      <w:r w:rsidRPr="006B15A7">
        <w:t>ata</w:t>
      </w:r>
      <w:r w:rsidRPr="00DB78F9">
        <w:t xml:space="preserve"> </w:t>
      </w:r>
      <w:r w:rsidR="007D69EE">
        <w:t>a</w:t>
      </w:r>
      <w:r w:rsidRPr="00DB78F9">
        <w:t>nalysis</w:t>
      </w:r>
    </w:p>
    <w:p w14:paraId="16E0BAB5" w14:textId="4613C983" w:rsidR="008C3B20" w:rsidRPr="00F83E40" w:rsidRDefault="00C52260" w:rsidP="00F31D12">
      <w:r w:rsidRPr="00102FB2">
        <w:t xml:space="preserve">Following data acquisition, the FCS files were normalized using the bead-based normalization algorithm in the CyTOF control software, and uploaded to Cytobank for initial data processing. Normalization beads were excluded based on Ce140 signal, and cell events were identified based on Ir191/193 DNA signal. A conservative doublet exclusion gate was applied based on DNA and </w:t>
      </w:r>
      <w:r w:rsidR="00623471" w:rsidRPr="00174BAE">
        <w:t>e</w:t>
      </w:r>
      <w:r w:rsidRPr="00372768">
        <w:t>vent</w:t>
      </w:r>
      <w:r w:rsidR="001F03C7">
        <w:t xml:space="preserve"> </w:t>
      </w:r>
      <w:r w:rsidRPr="00372768">
        <w:t xml:space="preserve">length, and Rh103+ dead cells were </w:t>
      </w:r>
      <w:r w:rsidR="00623471" w:rsidRPr="00372768">
        <w:t xml:space="preserve">also </w:t>
      </w:r>
      <w:r w:rsidRPr="00D41CC0">
        <w:t xml:space="preserve">excluded. The cell events associated with the acute and convalescent samples were </w:t>
      </w:r>
      <w:r w:rsidR="00623471" w:rsidRPr="00D41CC0">
        <w:t xml:space="preserve">then </w:t>
      </w:r>
      <w:r w:rsidRPr="00D41CC0">
        <w:t>manually de</w:t>
      </w:r>
      <w:r w:rsidR="00815F7F">
        <w:t>-</w:t>
      </w:r>
      <w:r w:rsidR="00623471" w:rsidRPr="00121B7B">
        <w:t>barcoded</w:t>
      </w:r>
      <w:r w:rsidRPr="00121B7B">
        <w:t xml:space="preserve"> based </w:t>
      </w:r>
      <w:r w:rsidR="00342652">
        <w:t xml:space="preserve">on </w:t>
      </w:r>
      <w:r w:rsidRPr="00121B7B">
        <w:t>CD45-194Pt and CD45-198Pt expression, respectively</w:t>
      </w:r>
      <w:r w:rsidR="00623471" w:rsidRPr="007C0171">
        <w:t>,</w:t>
      </w:r>
      <w:r w:rsidRPr="007C0171">
        <w:t xml:space="preserve"> and </w:t>
      </w:r>
      <w:r w:rsidR="00623471" w:rsidRPr="0072244A">
        <w:t xml:space="preserve">were </w:t>
      </w:r>
      <w:r w:rsidRPr="0078244F">
        <w:t xml:space="preserve">split </w:t>
      </w:r>
      <w:r w:rsidR="00623471" w:rsidRPr="00FF5ECA">
        <w:t>and exported</w:t>
      </w:r>
      <w:r w:rsidR="00076C34">
        <w:t xml:space="preserve"> as</w:t>
      </w:r>
      <w:r w:rsidRPr="00C737AB">
        <w:t xml:space="preserve"> separate samples for subsequent analys</w:t>
      </w:r>
      <w:r w:rsidR="00623471" w:rsidRPr="00B0547D">
        <w:t>e</w:t>
      </w:r>
      <w:r w:rsidRPr="00B0547D">
        <w:t>s</w:t>
      </w:r>
      <w:r w:rsidR="00B96E7E" w:rsidRPr="00F83E40">
        <w:t xml:space="preserve"> using a semi-supervised computational analysis pipeline.</w:t>
      </w:r>
      <w:r w:rsidR="00623471" w:rsidRPr="00F83E40">
        <w:t xml:space="preserve"> </w:t>
      </w:r>
    </w:p>
    <w:p w14:paraId="09B7222F" w14:textId="6DA51FB3" w:rsidR="00C52260" w:rsidRPr="00B958B2" w:rsidRDefault="008C3B20" w:rsidP="00F31D12">
      <w:pPr>
        <w:ind w:firstLine="720"/>
      </w:pPr>
      <w:r w:rsidRPr="00DB78F9">
        <w:t>We first applied traditional hierarchical gating to</w:t>
      </w:r>
      <w:r w:rsidR="00617A52" w:rsidRPr="00DB78F9">
        <w:t xml:space="preserve"> a subset of samples</w:t>
      </w:r>
      <w:r w:rsidRPr="00DB78F9">
        <w:t xml:space="preserve"> to identify </w:t>
      </w:r>
      <w:r w:rsidR="00617A52" w:rsidRPr="00DB78F9">
        <w:t xml:space="preserve">8 </w:t>
      </w:r>
      <w:r w:rsidRPr="00DB78F9">
        <w:t xml:space="preserve">major immune </w:t>
      </w:r>
      <w:r w:rsidR="00617A52" w:rsidRPr="00DB78F9">
        <w:t>compartments</w:t>
      </w:r>
      <w:r w:rsidRPr="00DB78F9">
        <w:t xml:space="preserve">: T cells, B cells, </w:t>
      </w:r>
      <w:r w:rsidR="00617A52" w:rsidRPr="00DB78F9">
        <w:t xml:space="preserve">NK cells, NKT cells, </w:t>
      </w:r>
      <w:r w:rsidRPr="00DB78F9">
        <w:t xml:space="preserve">Monocytes, </w:t>
      </w:r>
      <w:r w:rsidR="00617A52" w:rsidRPr="00DB78F9">
        <w:t>m</w:t>
      </w:r>
      <w:r w:rsidRPr="00DB78F9">
        <w:t>DCs,</w:t>
      </w:r>
      <w:r w:rsidR="00617A52" w:rsidRPr="00DB78F9">
        <w:t xml:space="preserve"> pDCs, </w:t>
      </w:r>
      <w:r w:rsidR="009C33FC">
        <w:t xml:space="preserve">and </w:t>
      </w:r>
      <w:r w:rsidR="00617A52" w:rsidRPr="00DB78F9">
        <w:t>basophils. This manually gated data was used to train a logistic</w:t>
      </w:r>
      <w:r w:rsidR="00AB5FA2">
        <w:t xml:space="preserve"> </w:t>
      </w:r>
      <w:r w:rsidR="00617A52" w:rsidRPr="00DB78F9">
        <w:t>regression classifier (which we term Nod), which was then applied to identify these populations in all the samples. We then applied Phenograph</w:t>
      </w:r>
      <w:r w:rsidR="004E6C8F">
        <w:fldChar w:fldCharType="begin" w:fldLock="1"/>
      </w:r>
      <w:r w:rsidR="00E26B01">
        <w:instrText>ADDIN CSL_CITATION { "citationItems" : [ { "id" : "ITEM-1", "itemData" : { "DOI" : "10.1016/j.cell.2015.05.047", "ISBN" : "0092-8674", "ISSN" : "00928674", "PMID" : "26095251", "abstract" : "Acute myeloid leukemia (AML) manifests as phenotypically and functionally diverse cells, often within the same patient. Intratumor phenotypic and functional heterogeneity have been linked primarily by physical sorting experiments, which assume that functionally distinct subpopulations can be prospectively isolated by surface phenotypes. This assumption has proven problematic, and we therefore developed a data-driven approach. Using mass cytometry, we profiled surface and intracellular signaling proteins simultaneously in millions of healthy and leukemic cells. We developed PhenoGraph, which algorithmically defines phenotypes in high-dimensional single-cell data. PhenoGraph revealed that the surface phenotypes of leukemic blasts do not necessarily reflect their intracellular state. Using hematopoietic progenitors, we defined a signaling-based measure of cellular phenotype, which led to isolation of a gene expression signature that was predictive of survival in independent cohorts. This study presents new methods for large-scale analysis of single-cell heterogeneity and demonstrates their utility, yielding insights into AML pathophysiology.", "author" : [ { "dropping-particle" : "", "family" : "Levine", "given" : "Jacob\u00a0H. H.", "non-dropping-particle" : "", "parse-names" : false, "suffix" : "" }, { "dropping-particle" : "", "family" : "Simonds", "given" : "Erin\u00a0F. F.", "non-dropping-particle" : "", "parse-names" : false, "suffix" : "" }, { "dropping-particle" : "", "family" : "Bendall", "given" : "Sean\u00a0C. C.", "non-dropping-particle" : "", "parse-names" : false, "suffix" : "" }, { "dropping-particle" : "", "family" : "Davis", "given" : "Kara\u00a0L. L.", "non-dropping-particle" : "", "parse-names" : false, "suffix" : "" }, { "dropping-particle" : "", "family" : "Amir", "given" : "El-ad\u00a0D. Ad D", "non-dropping-particle" : "", "parse-names" : false, "suffix" : "" }, { "dropping-particle" : "", "family" : "Tadmor", "given" : "Michelle\u00a0D. D.", "non-dropping-particle" : "", "parse-names" : false, "suffix" : "" }, { "dropping-particle" : "", "family" : "Litvin", "given" : "Oren", "non-dropping-particle" : "", "parse-names" : false, "suffix" : "" }, { "dropping-particle" : "", "family" : "Fienberg", "given" : "Harris\u00a0G. G.", "non-dropping-particle" : "", "parse-names" : false, "suffix" : "" }, { "dropping-particle" : "", "family" : "Jager", "given" : "Astraea", "non-dropping-particle" : "", "parse-names" : false, "suffix" : "" }, { "dropping-particle" : "", "family" : "Zunder", "given" : "Eli\u00a0R. R.", "non-dropping-particle" : "", "parse-names" : false, "suffix" : "" }, { "dropping-particle" : "", "family" : "Finck", "given" : "Rachel", "non-dropping-particle" : "", "parse-names" : false, "suffix" : "" }, { "dropping-particle" : "", "family" : "Gedman", "given" : "Amanda\u00a0L. L.", "non-dropping-particle" : "", "parse-names" : false, "suffix" : "" }, { "dropping-particle" : "", "family" : "Radtke", "given" : "Ina", "non-dropping-particle" : "", "parse-names" : false, "suffix" : "" }, { "dropping-particle" : "", "family" : "Downing", "given" : "James\u00a0R. R.", "non-dropping-particle" : "", "parse-names" : false, "suffix" : "" }, { "dropping-particle" : "", "family" : "Pe\u2019er", "given" : "Dana", "non-dropping-particle" : "", "parse-names" : false, "suffix" : "" }, { "dropping-particle" : "", "family" : "Nolan", "given" : "Garry\u00a0P. P.", "non-dropping-particle" : "", "parse-names" : false, "suffix" : "" }, { "dropping-particle" : "", "family" : "Pe'er", "given" : "Dana", "non-dropping-particle" : "", "parse-names" : false, "suffix" : "" }, { "dropping-particle" : "", "family" : "Nolan", "given" : "Garry\u00a0P. P.", "non-dropping-particle" : "", "parse-names" : false, "suffix" : "" } ], "container-title" : "Cell", "id" : "ITEM-1", "issue" : "1", "issued" : { "date-parts" : [ [ "2015" ] ] }, "page" : "184-197", "publisher" : "Elsevier Inc.", "title" : "Data-Driven Phenotypic Dissection of AML Reveals Progenitor-like Cells that Correlate with Prognosis", "type" : "article-journal", "volume" : "162" }, "uris" : [ "http://www.mendeley.com/documents/?uuid=ba2f0a76-c75a-4f5a-b459-8f91683c164d" ] } ], "mendeley" : { "formattedCitation" : "\\autocite{Levine2015}", "plainTextFormattedCitation" : "\\autocite{Levine2015}", "previouslyFormattedCitation" : "&lt;sup&gt;40&lt;/sup&gt;" }, "properties" : { "noteIndex" : 0 }, "schema" : "https://github.com/citation-style-language/schema/raw/master/csl-citation.json" }</w:instrText>
      </w:r>
      <w:r w:rsidR="004E6C8F">
        <w:fldChar w:fldCharType="separate"/>
      </w:r>
      <w:r w:rsidR="00E26B01" w:rsidRPr="00E26B01">
        <w:rPr>
          <w:noProof/>
        </w:rPr>
        <w:t>\autocite{Levine2015}</w:t>
      </w:r>
      <w:r w:rsidR="004E6C8F">
        <w:fldChar w:fldCharType="end"/>
      </w:r>
      <w:r w:rsidR="00617A52" w:rsidRPr="00DB78F9">
        <w:t xml:space="preserve"> as an unbiased </w:t>
      </w:r>
      <w:r w:rsidR="00B96E7E" w:rsidRPr="00DB78F9">
        <w:t xml:space="preserve">approach to define the phenotypic </w:t>
      </w:r>
      <w:r w:rsidR="00280964" w:rsidRPr="00DB78F9">
        <w:t>heterogeneity</w:t>
      </w:r>
      <w:r w:rsidR="00617A52" w:rsidRPr="00DB78F9">
        <w:t xml:space="preserve"> within each of these compartments (HybridLouvain). The cell clusters identified in each single sample were then meta-clustered across all samples</w:t>
      </w:r>
      <w:r w:rsidRPr="00DB78F9">
        <w:t xml:space="preserve"> </w:t>
      </w:r>
      <w:r w:rsidR="00617A52" w:rsidRPr="00DB78F9">
        <w:t xml:space="preserve">to identify </w:t>
      </w:r>
      <w:proofErr w:type="gramStart"/>
      <w:r w:rsidR="00617A52" w:rsidRPr="00DB78F9">
        <w:t>phenotypically-similar</w:t>
      </w:r>
      <w:proofErr w:type="gramEnd"/>
      <w:r w:rsidR="00617A52" w:rsidRPr="00DB78F9">
        <w:t xml:space="preserve"> communities that were reproducibly present across multiple samples (MetaHybridLouvain). These meta-clusters were then manually annotated based on overall marker expression profiles</w:t>
      </w:r>
      <w:r w:rsidR="00B96E7E" w:rsidRPr="00DB78F9">
        <w:t xml:space="preserve"> and their association with known immune cell subsets, allowing for the presence of additional phenotypically distinct sub-clusters within these known subsets. These annotations were mapped back to the individual samples, and the relative frequency and median marker expression patterns of these consistently annotated clusters were then exported for further statistical analyses. Metaclusters that were characterized by protein expression patterns that did not correspond to any known cell subsets, including those that appeared to be cell-cell doublets, were annotated as “undefined” and not included in subsequent statistical or multi-scale network analyses.</w:t>
      </w:r>
    </w:p>
    <w:p w14:paraId="7AED347A" w14:textId="035F811B" w:rsidR="009B2F3A" w:rsidRDefault="00095A55" w:rsidP="00095A55">
      <w:pPr>
        <w:pStyle w:val="Heading2"/>
      </w:pPr>
      <w:r>
        <w:t>Multiplex ELISA</w:t>
      </w:r>
    </w:p>
    <w:p w14:paraId="3913C18C" w14:textId="52CF3ED5" w:rsidR="005D11BC" w:rsidRDefault="005D11BC" w:rsidP="005D11BC">
      <w:r w:rsidRPr="00BA54F3">
        <w:rPr>
          <w:highlight w:val="yellow"/>
        </w:rPr>
        <w:t>TODO</w:t>
      </w:r>
      <w:r w:rsidR="00F807B2">
        <w:t>, Daniela?</w:t>
      </w:r>
    </w:p>
    <w:p w14:paraId="4FFEF73B" w14:textId="1614A8B7" w:rsidR="00095A55" w:rsidRDefault="00095A55" w:rsidP="00095A55">
      <w:pPr>
        <w:pStyle w:val="Heading2"/>
      </w:pPr>
      <w:r>
        <w:t>Viral titer assays</w:t>
      </w:r>
    </w:p>
    <w:p w14:paraId="1C6A5E62" w14:textId="68943E79" w:rsidR="005D11BC" w:rsidRDefault="005D11BC" w:rsidP="005D11BC">
      <w:r w:rsidRPr="00BA54F3">
        <w:rPr>
          <w:highlight w:val="yellow"/>
        </w:rPr>
        <w:t>TODO</w:t>
      </w:r>
      <w:r w:rsidR="00F807B2">
        <w:t>, Daniela?</w:t>
      </w:r>
    </w:p>
    <w:p w14:paraId="6B9D86EE" w14:textId="5297345B" w:rsidR="003F4D67" w:rsidRDefault="009B2F3A" w:rsidP="003F4D67">
      <w:pPr>
        <w:pStyle w:val="Heading2"/>
      </w:pPr>
      <w:r>
        <w:t>Preparation of RNA sequencing libraries</w:t>
      </w:r>
    </w:p>
    <w:p w14:paraId="303C646A" w14:textId="7456E3EB" w:rsidR="005D11BC" w:rsidRDefault="006259E2" w:rsidP="005D11BC">
      <w:r w:rsidRPr="006259E2">
        <w:rPr>
          <w:iCs/>
        </w:rPr>
        <w:t xml:space="preserve">Total RNA was extracted from PaxGene RNA blood with the PAXgene Blood RNA Kit (Qiagen) by following manufacturers’ instructions including DNAse digestion and an additional clean-up using RNEasy MinElute kit (Qiagen). Purified RNA samples were quantified by </w:t>
      </w:r>
      <w:r w:rsidRPr="006259E2">
        <w:t>Qubit 3.0 fluorometer with RNA High Sensitivity Assay kit (Thermo-Fisher)</w:t>
      </w:r>
      <w:r w:rsidRPr="006259E2">
        <w:rPr>
          <w:iCs/>
        </w:rPr>
        <w:t xml:space="preserve">. </w:t>
      </w:r>
      <w:proofErr w:type="gramStart"/>
      <w:r w:rsidRPr="006259E2">
        <w:t xml:space="preserve">The </w:t>
      </w:r>
      <w:r w:rsidRPr="006259E2">
        <w:rPr>
          <w:iCs/>
        </w:rPr>
        <w:t>quality</w:t>
      </w:r>
      <w:r w:rsidRPr="006259E2">
        <w:t xml:space="preserve"> of the RNA was </w:t>
      </w:r>
      <w:r w:rsidRPr="006259E2">
        <w:rPr>
          <w:iCs/>
        </w:rPr>
        <w:t>confirmed by</w:t>
      </w:r>
      <w:r w:rsidRPr="006259E2">
        <w:t xml:space="preserve"> Tape</w:t>
      </w:r>
      <w:r w:rsidR="000A3048">
        <w:t>S</w:t>
      </w:r>
      <w:r w:rsidRPr="006259E2">
        <w:t>tation 2200 with the RNA High Sensitivity ScreenTape</w:t>
      </w:r>
      <w:proofErr w:type="gramEnd"/>
      <w:r w:rsidRPr="006259E2">
        <w:t xml:space="preserve"> (Agilent Technologies).</w:t>
      </w:r>
      <w:r w:rsidRPr="006259E2">
        <w:rPr>
          <w:iCs/>
        </w:rPr>
        <w:t xml:space="preserve"> To prepare the 96 samples’ libraries, </w:t>
      </w:r>
      <w:r w:rsidRPr="006259E2">
        <w:t xml:space="preserve">ribosomal RNA (rRNA) and globin mRNA were removed from 200ng total RNA, and the remaining RNA </w:t>
      </w:r>
      <w:r w:rsidR="00E766AF">
        <w:t>was</w:t>
      </w:r>
      <w:r w:rsidR="00E766AF" w:rsidRPr="006259E2">
        <w:t xml:space="preserve"> </w:t>
      </w:r>
      <w:r w:rsidRPr="006259E2">
        <w:t>fragmented and primed for cDNA synthesis using TruSeq Total Stranded RNA HT kit with Ribo-Zero Globin on a Microlab STAR automated liquid handling system (Hamilton).</w:t>
      </w:r>
      <w:r w:rsidRPr="006259E2">
        <w:rPr>
          <w:iCs/>
        </w:rPr>
        <w:t xml:space="preserve"> The </w:t>
      </w:r>
      <w:r w:rsidRPr="006259E2">
        <w:t>libraries were barcoded with TruSeq HT indices to allow for multiplexing and ligation-mediated PCR was performed to enrich barcoded libraries for 15 cycles,</w:t>
      </w:r>
      <w:r w:rsidRPr="006259E2">
        <w:rPr>
          <w:iCs/>
        </w:rPr>
        <w:t xml:space="preserve"> </w:t>
      </w:r>
      <w:proofErr w:type="gramStart"/>
      <w:r w:rsidRPr="006259E2">
        <w:rPr>
          <w:iCs/>
        </w:rPr>
        <w:t>then</w:t>
      </w:r>
      <w:proofErr w:type="gramEnd"/>
      <w:r w:rsidRPr="006259E2">
        <w:rPr>
          <w:iCs/>
        </w:rPr>
        <w:t xml:space="preserve"> purified with the Agencourt AMPure XP beads system (Beckman Coulter). The libraries were assessed for quality with the high sensitivity DNA chip in a </w:t>
      </w:r>
      <w:r w:rsidRPr="006259E2">
        <w:t>Tape</w:t>
      </w:r>
      <w:r w:rsidR="000A3048">
        <w:t>S</w:t>
      </w:r>
      <w:r w:rsidRPr="006259E2">
        <w:t xml:space="preserve">tation 2200 </w:t>
      </w:r>
      <w:r w:rsidRPr="006259E2">
        <w:rPr>
          <w:iCs/>
        </w:rPr>
        <w:t xml:space="preserve">(Agilent) and quantified with KAPA Library Quantification Kits for Illumina platforms </w:t>
      </w:r>
      <w:r w:rsidRPr="006259E2">
        <w:t>(Kapa Biosystems)</w:t>
      </w:r>
      <w:r w:rsidRPr="006259E2">
        <w:rPr>
          <w:iCs/>
        </w:rPr>
        <w:t xml:space="preserve">. The libraries were diluted to 2nM and combined equimolarly in pools of 12. These pools were then clustered using </w:t>
      </w:r>
      <w:r w:rsidR="00430993">
        <w:rPr>
          <w:iCs/>
        </w:rPr>
        <w:t>a</w:t>
      </w:r>
      <w:r w:rsidRPr="006259E2">
        <w:rPr>
          <w:iCs/>
        </w:rPr>
        <w:t xml:space="preserve"> cBot (Illumina) with </w:t>
      </w:r>
      <w:r w:rsidR="00430993">
        <w:rPr>
          <w:iCs/>
        </w:rPr>
        <w:t xml:space="preserve">a </w:t>
      </w:r>
      <w:proofErr w:type="gramStart"/>
      <w:r w:rsidRPr="006259E2">
        <w:rPr>
          <w:iCs/>
        </w:rPr>
        <w:t>HiSeq 3000/4000</w:t>
      </w:r>
      <w:proofErr w:type="gramEnd"/>
      <w:r w:rsidRPr="006259E2">
        <w:rPr>
          <w:iCs/>
        </w:rPr>
        <w:t xml:space="preserve"> paired-end cluster kit on a patterned flow cell, one pool per lane. The flow cell was sequenced on a HiSeq4000 using </w:t>
      </w:r>
      <w:r w:rsidR="00FE0E0D">
        <w:rPr>
          <w:iCs/>
        </w:rPr>
        <w:t xml:space="preserve">a </w:t>
      </w:r>
      <w:r w:rsidRPr="006259E2">
        <w:rPr>
          <w:iCs/>
        </w:rPr>
        <w:t>HiSeq 3000/4000 SBS kit (300 cycle</w:t>
      </w:r>
      <w:r w:rsidR="005F35DD">
        <w:rPr>
          <w:iCs/>
        </w:rPr>
        <w:t>s</w:t>
      </w:r>
      <w:r w:rsidRPr="006259E2">
        <w:rPr>
          <w:iCs/>
        </w:rPr>
        <w:t xml:space="preserve">, Illumina). </w:t>
      </w:r>
      <w:r w:rsidR="00D90C5A">
        <w:rPr>
          <w:iCs/>
        </w:rPr>
        <w:t>Two technical replicates were sequenced per biological sample</w:t>
      </w:r>
      <w:r w:rsidR="005C38D3">
        <w:rPr>
          <w:iCs/>
        </w:rPr>
        <w:t xml:space="preserve"> for a total of 168 sequencing runs.</w:t>
      </w:r>
    </w:p>
    <w:p w14:paraId="74253B70" w14:textId="0BA8CC96" w:rsidR="003F4D67" w:rsidRDefault="003626FE" w:rsidP="003626FE">
      <w:pPr>
        <w:pStyle w:val="Heading2"/>
      </w:pPr>
      <w:r>
        <w:t>Pre-processing of RNA-</w:t>
      </w:r>
      <w:r w:rsidR="004230FF">
        <w:t xml:space="preserve">seq </w:t>
      </w:r>
      <w:r>
        <w:t>data</w:t>
      </w:r>
    </w:p>
    <w:p w14:paraId="0B607825" w14:textId="621D6455" w:rsidR="005D11BC" w:rsidRDefault="00C60A65" w:rsidP="005D11BC">
      <w:r>
        <w:rPr>
          <w:iCs/>
        </w:rPr>
        <w:t>Sequenc</w:t>
      </w:r>
      <w:r w:rsidR="00F03EDE">
        <w:rPr>
          <w:iCs/>
        </w:rPr>
        <w:t>er-</w:t>
      </w:r>
      <w:r>
        <w:rPr>
          <w:iCs/>
        </w:rPr>
        <w:t>generated b</w:t>
      </w:r>
      <w:r w:rsidR="00CB2234" w:rsidRPr="00CB2234">
        <w:rPr>
          <w:iCs/>
        </w:rPr>
        <w:t xml:space="preserve">ase call (BCL) files were converted to </w:t>
      </w:r>
      <w:r w:rsidR="0030078A">
        <w:rPr>
          <w:iCs/>
        </w:rPr>
        <w:t>FASTQ</w:t>
      </w:r>
      <w:r w:rsidR="00CB2234" w:rsidRPr="00CB2234">
        <w:rPr>
          <w:iCs/>
        </w:rPr>
        <w:t xml:space="preserve"> files</w:t>
      </w:r>
      <w:r w:rsidR="00C719D8">
        <w:rPr>
          <w:iCs/>
        </w:rPr>
        <w:t xml:space="preserve"> and </w:t>
      </w:r>
      <w:r w:rsidR="005D655E">
        <w:rPr>
          <w:iCs/>
        </w:rPr>
        <w:t xml:space="preserve">the </w:t>
      </w:r>
      <w:r>
        <w:rPr>
          <w:iCs/>
        </w:rPr>
        <w:t>multiplexed samples</w:t>
      </w:r>
      <w:r w:rsidR="005D655E">
        <w:rPr>
          <w:iCs/>
        </w:rPr>
        <w:t xml:space="preserve"> were separated</w:t>
      </w:r>
      <w:r w:rsidR="00A125E2">
        <w:rPr>
          <w:iCs/>
        </w:rPr>
        <w:t xml:space="preserve"> using bcl2fastq</w:t>
      </w:r>
      <w:r w:rsidR="002058ED">
        <w:rPr>
          <w:iCs/>
        </w:rPr>
        <w:t xml:space="preserve">, which was then assessed for sequencing quality using </w:t>
      </w:r>
      <w:r w:rsidR="00A124E9" w:rsidRPr="00CB2234">
        <w:rPr>
          <w:iCs/>
        </w:rPr>
        <w:t xml:space="preserve">FastQC </w:t>
      </w:r>
      <w:r w:rsidR="002058ED">
        <w:rPr>
          <w:iCs/>
        </w:rPr>
        <w:t>(</w:t>
      </w:r>
      <w:r w:rsidR="00A124E9" w:rsidRPr="00CB2234">
        <w:rPr>
          <w:iCs/>
        </w:rPr>
        <w:t>version</w:t>
      </w:r>
      <w:r w:rsidR="00A124E9" w:rsidRPr="00CB2234">
        <w:t xml:space="preserve"> </w:t>
      </w:r>
      <w:r w:rsidR="00A124E9" w:rsidRPr="00CB2234">
        <w:rPr>
          <w:iCs/>
        </w:rPr>
        <w:t>0.11.4</w:t>
      </w:r>
      <w:r w:rsidR="002058ED">
        <w:rPr>
          <w:iCs/>
        </w:rPr>
        <w:t xml:space="preserve">, </w:t>
      </w:r>
      <w:hyperlink r:id="rId17" w:history="1">
        <w:r w:rsidR="002058ED" w:rsidRPr="00446A74">
          <w:rPr>
            <w:rStyle w:val="Hyperlink"/>
            <w:iCs/>
          </w:rPr>
          <w:t>http://www.bioinformatics.babraham.ac.uk/projects/fastqc/</w:t>
        </w:r>
      </w:hyperlink>
      <w:r w:rsidR="00A124E9" w:rsidRPr="00CB2234">
        <w:rPr>
          <w:iCs/>
        </w:rPr>
        <w:t>)</w:t>
      </w:r>
      <w:r w:rsidR="00CB2234" w:rsidRPr="00CB2234">
        <w:rPr>
          <w:iCs/>
        </w:rPr>
        <w:t xml:space="preserve"> to assess the quality of the sequencing data. The </w:t>
      </w:r>
      <w:r w:rsidR="00433B6E">
        <w:rPr>
          <w:iCs/>
        </w:rPr>
        <w:t>fastq files</w:t>
      </w:r>
      <w:r w:rsidR="00CB2234" w:rsidRPr="00CB2234">
        <w:rPr>
          <w:iCs/>
        </w:rPr>
        <w:t xml:space="preserve"> were </w:t>
      </w:r>
      <w:r w:rsidR="00433B6E">
        <w:rPr>
          <w:iCs/>
        </w:rPr>
        <w:t>quality filtered by</w:t>
      </w:r>
      <w:r w:rsidR="00CB2234" w:rsidRPr="00CB2234">
        <w:rPr>
          <w:iCs/>
        </w:rPr>
        <w:t xml:space="preserve"> using </w:t>
      </w:r>
      <w:r w:rsidR="00A124E9" w:rsidRPr="00CB2234">
        <w:rPr>
          <w:iCs/>
        </w:rPr>
        <w:t>FASTA</w:t>
      </w:r>
      <w:r w:rsidR="00A124E9">
        <w:rPr>
          <w:iCs/>
        </w:rPr>
        <w:t>X</w:t>
      </w:r>
      <w:r w:rsidR="00A124E9" w:rsidRPr="00CB2234">
        <w:rPr>
          <w:iCs/>
        </w:rPr>
        <w:t xml:space="preserve"> </w:t>
      </w:r>
      <w:r w:rsidR="00A124E9">
        <w:rPr>
          <w:iCs/>
        </w:rPr>
        <w:t>T</w:t>
      </w:r>
      <w:r w:rsidR="00A124E9" w:rsidRPr="00CB2234">
        <w:rPr>
          <w:iCs/>
        </w:rPr>
        <w:t xml:space="preserve">oolkit </w:t>
      </w:r>
      <w:r w:rsidR="00A124E9">
        <w:rPr>
          <w:iCs/>
        </w:rPr>
        <w:t>(</w:t>
      </w:r>
      <w:hyperlink r:id="rId18" w:history="1">
        <w:r w:rsidR="005C0BBF" w:rsidRPr="003505D2">
          <w:rPr>
            <w:rStyle w:val="Hyperlink"/>
            <w:iCs/>
          </w:rPr>
          <w:t>http://hannonlab.cshl.edu/fastx_toolkit/</w:t>
        </w:r>
      </w:hyperlink>
      <w:r w:rsidR="00A124E9">
        <w:rPr>
          <w:iCs/>
        </w:rPr>
        <w:t xml:space="preserve">) </w:t>
      </w:r>
      <w:r w:rsidR="00C93C19">
        <w:rPr>
          <w:iCs/>
        </w:rPr>
        <w:t xml:space="preserve">with the invocation </w:t>
      </w:r>
      <w:r w:rsidR="00A94695" w:rsidRPr="0005373F">
        <w:rPr>
          <w:rStyle w:val="HTMLCode"/>
        </w:rPr>
        <w:t xml:space="preserve">fastq_quality_filter </w:t>
      </w:r>
      <w:r w:rsidR="00057F18" w:rsidRPr="0005373F">
        <w:rPr>
          <w:rStyle w:val="HTMLCode"/>
        </w:rPr>
        <w:t>-q 30 -p 50 -v -Q 33</w:t>
      </w:r>
      <w:r w:rsidR="00C250DC">
        <w:rPr>
          <w:iCs/>
        </w:rPr>
        <w:t xml:space="preserve">, </w:t>
      </w:r>
      <w:r w:rsidR="00433B6E">
        <w:rPr>
          <w:iCs/>
        </w:rPr>
        <w:t>and</w:t>
      </w:r>
      <w:r w:rsidR="00C250DC">
        <w:rPr>
          <w:iCs/>
        </w:rPr>
        <w:t xml:space="preserve"> only</w:t>
      </w:r>
      <w:r w:rsidR="00433B6E">
        <w:rPr>
          <w:iCs/>
        </w:rPr>
        <w:t xml:space="preserve"> the s</w:t>
      </w:r>
      <w:r w:rsidR="00CB2234" w:rsidRPr="00CB2234">
        <w:rPr>
          <w:iCs/>
        </w:rPr>
        <w:t xml:space="preserve">equencing reads that </w:t>
      </w:r>
      <w:r w:rsidR="00C250DC">
        <w:rPr>
          <w:iCs/>
        </w:rPr>
        <w:t>met</w:t>
      </w:r>
      <w:r w:rsidR="00CB2234" w:rsidRPr="00CB2234">
        <w:rPr>
          <w:iCs/>
        </w:rPr>
        <w:t xml:space="preserve"> all </w:t>
      </w:r>
      <w:r w:rsidR="00BD330A">
        <w:rPr>
          <w:iCs/>
        </w:rPr>
        <w:t>quality control</w:t>
      </w:r>
      <w:r w:rsidR="00CB2234" w:rsidRPr="00CB2234">
        <w:rPr>
          <w:iCs/>
        </w:rPr>
        <w:t xml:space="preserve"> requirements were aligned to </w:t>
      </w:r>
      <w:r w:rsidR="00D53935">
        <w:rPr>
          <w:iCs/>
        </w:rPr>
        <w:t>the latest</w:t>
      </w:r>
      <w:r w:rsidR="00CB2234" w:rsidRPr="00CB2234">
        <w:rPr>
          <w:iCs/>
        </w:rPr>
        <w:t xml:space="preserve"> human reference genome (GRCh38) using HISAT2</w:t>
      </w:r>
      <w:r w:rsidR="004B5FF5">
        <w:rPr>
          <w:iCs/>
        </w:rPr>
        <w:fldChar w:fldCharType="begin" w:fldLock="1"/>
      </w:r>
      <w:r w:rsidR="00E26B01">
        <w:rPr>
          <w:iCs/>
        </w:rPr>
        <w:instrText>ADDIN CSL_CITATION { "citationItems" : [ { "id" : "ITEM-1", "itemData" : { "DOI" : "10.1038/nmeth.3317", "ISBN" : "1548-7091", "ISSN" : "1548-7105", "PMID" : "25751142", "abstract" : "HISAT (hierarchical indexing for spliced alignment of transcripts) is a highly efficient system for aligning reads from RNA sequencing experiments. HISAT uses an indexing scheme based on the Burrows-Wheeler transform and the Ferragina-Manzini (FM) index, employing two types of indexes for alignment: a whole-genome FM index to anchor each alignment and numerous local FM indexes for very rapid extensions of these alignments. HISAT's hierarchical index for the human genome contains 48,000 local FM indexes, each representing a genomic region of \u223c64,000 bp. Tests on real and simulated data sets showed that HISAT is the fastest system currently available, with equal or better accuracy than any other method. Despite its large number of indexes, HISAT requires only 4.3 gigabytes of memory. HISAT supports genomes of any size, including those larger than 4 billion bases.", "author" : [ { "dropping-particle" : "", "family" : "Kim", "given" : "Daehwan", "non-dropping-particle" : "", "parse-names" : false, "suffix" : "" }, { "dropping-particle" : "", "family" : "Langmead", "given" : "Ben", "non-dropping-particle" : "", "parse-names" : false, "suffix" : "" }, { "dropping-particle" : "", "family" : "Salzberg", "given" : "Steven L", "non-dropping-particle" : "", "parse-names" : false, "suffix" : "" } ], "container-title" : "Nature methods", "id" : "ITEM-1", "issue" : "4", "issued" : { "date-parts" : [ [ "2015" ] ] }, "page" : "357-60", "title" : "HISAT: a fast spliced aligner with low memory requirements.", "type" : "article-journal", "volume" : "12" }, "uris" : [ "http://www.mendeley.com/documents/?uuid=2f7ffe69-7f15-4633-b225-33dda553c619" ] } ], "mendeley" : { "formattedCitation" : "\\autocite{Kim2015}", "plainTextFormattedCitation" : "\\autocite{Kim2015}", "previouslyFormattedCitation" : "&lt;sup&gt;80&lt;/sup&gt;" }, "properties" : { "noteIndex" : 0 }, "schema" : "https://github.com/citation-style-language/schema/raw/master/csl-citation.json" }</w:instrText>
      </w:r>
      <w:r w:rsidR="004B5FF5">
        <w:rPr>
          <w:iCs/>
        </w:rPr>
        <w:fldChar w:fldCharType="separate"/>
      </w:r>
      <w:r w:rsidR="00E26B01" w:rsidRPr="00E26B01">
        <w:rPr>
          <w:iCs/>
          <w:noProof/>
        </w:rPr>
        <w:t>\autocite{Kim2015}</w:t>
      </w:r>
      <w:r w:rsidR="004B5FF5">
        <w:rPr>
          <w:iCs/>
        </w:rPr>
        <w:fldChar w:fldCharType="end"/>
      </w:r>
      <w:r w:rsidR="00CB2234" w:rsidRPr="00CB2234">
        <w:rPr>
          <w:iCs/>
        </w:rPr>
        <w:t xml:space="preserve"> (version 2.0.4)</w:t>
      </w:r>
      <w:r w:rsidR="00576C99">
        <w:rPr>
          <w:iCs/>
        </w:rPr>
        <w:t>.</w:t>
      </w:r>
      <w:r w:rsidR="00CB2234" w:rsidRPr="00CB2234">
        <w:rPr>
          <w:iCs/>
        </w:rPr>
        <w:t xml:space="preserve"> SAMtools</w:t>
      </w:r>
      <w:r w:rsidR="006357D5">
        <w:rPr>
          <w:iCs/>
        </w:rPr>
        <w:fldChar w:fldCharType="begin" w:fldLock="1"/>
      </w:r>
      <w:r w:rsidR="00E26B01">
        <w:rPr>
          <w:iCs/>
        </w:rPr>
        <w:instrText>ADDIN CSL_CITATION { "citationItems" : [ { "id" : "ITEM-1", "itemData" : { "DOI" : "10.1093/bioinformatics/btp352", "ISBN" : "1367-4803\\r1460-2059", "ISSN" : "13674803", "PMID" : "19505943", "abstract" : "SUMMARY: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AVAILABILITY: http://samtools.sourceforge.net.",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"container-title" : "Bioinformatics", "id" : "ITEM-1", "issue" : "16", "issued" : { "date-parts" : [ [ "2009" ] ] }, "page" : "2078-2079", "title" : "The Sequence Alignment/Map format and SAMtools", "type" : "article-journal", "volume" : "25" }, "uris" : [ "http://www.mendeley.com/documents/?uuid=6e9730a6-213f-4c4f-9831-a35d4c013472" ] } ], "mendeley" : { "formattedCitation" : "\\autocite{Li2009}", "plainTextFormattedCitation" : "\\autocite{Li2009}", "previouslyFormattedCitation" : "&lt;sup&gt;81&lt;/sup&gt;" }, "properties" : { "noteIndex" : 0 }, "schema" : "https://github.com/citation-style-language/schema/raw/master/csl-citation.json" }</w:instrText>
      </w:r>
      <w:r w:rsidR="006357D5">
        <w:rPr>
          <w:iCs/>
        </w:rPr>
        <w:fldChar w:fldCharType="separate"/>
      </w:r>
      <w:r w:rsidR="00E26B01" w:rsidRPr="00E26B01">
        <w:rPr>
          <w:iCs/>
          <w:noProof/>
        </w:rPr>
        <w:t>\autocite{Li2009}</w:t>
      </w:r>
      <w:r w:rsidR="006357D5">
        <w:rPr>
          <w:iCs/>
        </w:rPr>
        <w:fldChar w:fldCharType="end"/>
      </w:r>
      <w:r w:rsidR="00CB2234" w:rsidRPr="00CB2234">
        <w:rPr>
          <w:iCs/>
        </w:rPr>
        <w:t xml:space="preserve"> (version 0.1.19) was used to sort and convert the SAM files to BAM. </w:t>
      </w:r>
      <w:r w:rsidR="00CB2234" w:rsidRPr="00CB2234">
        <w:t>Aligned sequences were assembled into potential transcripts using StringTie</w:t>
      </w:r>
      <w:r w:rsidR="004B5FF5">
        <w:fldChar w:fldCharType="begin" w:fldLock="1"/>
      </w:r>
      <w:r w:rsidR="00E26B01">
        <w:instrText>ADDIN CSL_CITATION { "citationItems" : [ { "id" : "ITEM-1", "itemData" : { "DOI" : "10.1038/nbt.3122", "ISBN" : "1546-1696 (Electronic)\\r1087-0156 (Linking)", "ISSN" : "1546-1696", "PMID" : "25690850", "abstract" : "Methods used to sequence the transcriptome often produce more than 200 million short sequences. We introduce StringTie, a computational method that applies a network flow algorithm originally developed in optimization theory, together with optional de novo assembly, to assemble these complex data sets into transcripts. When used to analyze both simulated and real data sets, StringTie produces more complete and accurate reconstructions of genes and better estimates of expression levels, compared with other leading transcript assembly programs including Cufflinks, IsoLasso, Scripture and Traph. For example, on 90 million reads from human blood, StringTie correctly assembled 10,990 transcripts, whereas the next best assembly was of 7,187 transcripts by Cufflinks, which is a 53% increase in transcripts assembled. On a simulated data set, StringTie correctly assembled 7,559 transcripts, which is 20% more than the 6,310 assembled by Cufflinks. As well as producing a more complete transcriptome assembly, StringTie runs faster on all data sets tested to date compared with other assembly software, including Cufflinks.", "author" : [ { "dropping-particle" : "", "family" : "Pertea", "given" : "Mihaela", "non-dropping-particle" : "", "parse-names" : false, "suffix" : "" }, { "dropping-particle" : "", "family" : "Pertea", "given" : "Geo M", "non-dropping-particle" : "", "parse-names" : false, "suffix" : "" }, { "dropping-particle" : "", "family" : "Antonescu", "given" : "Corina M", "non-dropping-particle" : "", "parse-names" : false, "suffix" : "" }, { "dropping-particle" : "", "family" : "Chang", "given" : "Tsung-Cheng", "non-dropping-particle" : "", "parse-names" : false, "suffix" : "" }, { "dropping-particle" : "", "family" : "Mendell", "given" : "Joshua T", "non-dropping-particle" : "", "parse-names" : false, "suffix" : "" }, { "dropping-particle" : "", "family" : "Salzberg", "given" : "Steven L", "non-dropping-particle" : "", "parse-names" : false, "suffix" : "" } ], "container-title" : "Nature biotechnology", "id" : "ITEM-1", "issue" : "3", "issued" : { "date-parts" : [ [ "2015" ] ] }, "page" : "290-5", "title" : "StringTie enables improved reconstruction of a transcriptome from RNA-seq reads.", "type" : "article-journal", "volume" : "33" }, "uris" : [ "http://www.mendeley.com/documents/?uuid=b4ff8c8e-8090-43f0-8d5e-ffec719693ce" ] } ], "mendeley" : { "formattedCitation" : "\\autocite{Pertea2015}", "plainTextFormattedCitation" : "\\autocite{Pertea2015}", "previouslyFormattedCitation" : "&lt;sup&gt;82&lt;/sup&gt;" }, "properties" : { "noteIndex" : 0 }, "schema" : "https://github.com/citation-style-language/schema/raw/master/csl-citation.json" }</w:instrText>
      </w:r>
      <w:r w:rsidR="004B5FF5">
        <w:fldChar w:fldCharType="separate"/>
      </w:r>
      <w:r w:rsidR="00E26B01" w:rsidRPr="00E26B01">
        <w:rPr>
          <w:noProof/>
        </w:rPr>
        <w:t>\autocite{Pertea2015}</w:t>
      </w:r>
      <w:r w:rsidR="004B5FF5">
        <w:fldChar w:fldCharType="end"/>
      </w:r>
      <w:r w:rsidR="00CB2234" w:rsidRPr="00CB2234">
        <w:t xml:space="preserve"> (version</w:t>
      </w:r>
      <w:r w:rsidR="002C4FEF">
        <w:t xml:space="preserve"> </w:t>
      </w:r>
      <w:r w:rsidR="00CB2234" w:rsidRPr="00CB2234">
        <w:t>1.2.2).</w:t>
      </w:r>
      <w:r w:rsidR="00834FAA" w:rsidRPr="00834FAA">
        <w:t xml:space="preserve"> </w:t>
      </w:r>
      <w:r w:rsidR="003C25B1">
        <w:t>SAM file</w:t>
      </w:r>
      <w:r w:rsidR="005011F8">
        <w:t>s</w:t>
      </w:r>
      <w:r w:rsidR="003C25B1">
        <w:t xml:space="preserve"> of preprocessed </w:t>
      </w:r>
      <w:r w:rsidR="005762B9" w:rsidRPr="005762B9">
        <w:t xml:space="preserve">RNA-seq alignments were also analyzed with </w:t>
      </w:r>
      <w:r w:rsidR="005011F8">
        <w:t xml:space="preserve">the </w:t>
      </w:r>
      <w:r w:rsidR="00A64143" w:rsidRPr="0005373F">
        <w:rPr>
          <w:rStyle w:val="HTMLCode"/>
        </w:rPr>
        <w:t>htseq-count</w:t>
      </w:r>
      <w:r w:rsidR="00A64143">
        <w:t xml:space="preserve"> script </w:t>
      </w:r>
      <w:r w:rsidR="005011F8">
        <w:t xml:space="preserve">from </w:t>
      </w:r>
      <w:r w:rsidR="005011F8" w:rsidRPr="005762B9">
        <w:t>HTseq</w:t>
      </w:r>
      <w:r w:rsidR="00242513">
        <w:fldChar w:fldCharType="begin" w:fldLock="1"/>
      </w:r>
      <w:r w:rsidR="00E26B01">
        <w:instrText>ADDIN CSL_CITATION { "citationItems" : [ { "id" : "ITEM-1", "itemData" : { "DOI" : "10.1093/bioinformatics/btu638", "ISBN" : "1367-4811 (Electronic) 1367-4803 (Linking)", "ISSN" : "14602059", "PMID" : "25260700", "abstract" : "MOTIVATION: A large choice of tools exists for many standard tasks in the analysis of high-throughput sequencing (HTS) data. However, once a project deviates from standard work flows, custom scripts are needed.\\n\\nRESULTS: We present HTSeq, a Python library to facilitate the rapid development of such scripts. HTSeq offers parsers for many common data formats in HTS projects, as well as classes to represent data such as genomic coordinates, sequences, sequencing reads, alignments, gene model information, variant calls, and provides data structures that allow for querying via genomic coordinates. We also present htseq-count, a tool developed with HTSeq that preprocesses RNA-Seq data for differential expression analysis by counting the overlap of reads with genes. Availability: HTSeq is released as open-source software under the GNU General Public Licence and available from http://www-huber.embl.de/HTSeq or from the Python Package Index https://pypi.python.org/pypi/HTSeq.\\n\\nCONTACT: sanders@fs.tum.de.", "author" : [ { "dropping-particle" : "", "family" : "Anders", "given" : "Simon", "non-dropping-particle" : "", "parse-names" : false, "suffix" : "" }, { "dropping-particle" : "", "family" : "Pyl", "given" : "Paul Theodor", "non-dropping-particle" : "", "parse-names" : false, "suffix" : "" }, { "dropping-particle" : "", "family" : "Huber", "given" : "Wolfgang", "non-dropping-particle" : "", "parse-names" : false, "suffix" : "" } ], "container-title" : "Bioinformatics", "id" : "ITEM-1", "issue" : "2", "issued" : { "date-parts" : [ [ "2015" ] ] }, "page" : "166-169", "title" : "HTSeq-A Python framework to work with high-throughput sequencing data", "type" : "article-journal", "volume" : "31" }, "uris" : [ "http://www.mendeley.com/documents/?uuid=bac760bc-2091-4c7a-a420-96ce2942d057" ] } ], "mendeley" : { "formattedCitation" : "\\autocite{Anders2015}", "plainTextFormattedCitation" : "\\autocite{Anders2015}", "previouslyFormattedCitation" : "&lt;sup&gt;83&lt;/sup&gt;" }, "properties" : { "noteIndex" : 0 }, "schema" : "https://github.com/citation-style-language/schema/raw/master/csl-citation.json" }</w:instrText>
      </w:r>
      <w:r w:rsidR="00242513">
        <w:fldChar w:fldCharType="separate"/>
      </w:r>
      <w:r w:rsidR="00E26B01" w:rsidRPr="00E26B01">
        <w:rPr>
          <w:noProof/>
        </w:rPr>
        <w:t>\autocite{Anders2015}</w:t>
      </w:r>
      <w:r w:rsidR="00242513">
        <w:fldChar w:fldCharType="end"/>
      </w:r>
      <w:r w:rsidR="005011F8" w:rsidRPr="005762B9">
        <w:t xml:space="preserve"> </w:t>
      </w:r>
      <w:r w:rsidR="003C25B1">
        <w:t>f</w:t>
      </w:r>
      <w:r w:rsidR="003C25B1" w:rsidRPr="003C25B1">
        <w:t xml:space="preserve">or differential expression analysis by counting </w:t>
      </w:r>
      <w:r w:rsidR="003C25B1">
        <w:t>the overlap of reads with genes</w:t>
      </w:r>
      <w:r w:rsidR="005011F8">
        <w:t>.</w:t>
      </w:r>
    </w:p>
    <w:p w14:paraId="2EFD8CE6" w14:textId="67FF3329" w:rsidR="004075BC" w:rsidRDefault="004075BC" w:rsidP="004075BC">
      <w:pPr>
        <w:pStyle w:val="Heading2"/>
      </w:pPr>
      <w:r>
        <w:t>Differential expression analyses</w:t>
      </w:r>
    </w:p>
    <w:p w14:paraId="08BF2764" w14:textId="4AC6E248" w:rsidR="00837CC3" w:rsidRDefault="00837CC3" w:rsidP="00BD71B4">
      <w:pPr>
        <w:rPr>
          <w:iCs/>
        </w:rPr>
      </w:pPr>
      <w:r w:rsidRPr="00CB2234">
        <w:t>These transcripts, representing the different splice variants for each gene locus, were quantified in order to analyze differential expression in response to</w:t>
      </w:r>
      <w:r w:rsidRPr="00CB2234">
        <w:rPr>
          <w:iCs/>
        </w:rPr>
        <w:t xml:space="preserve"> CHIK</w:t>
      </w:r>
      <w:r w:rsidR="00841E42">
        <w:rPr>
          <w:iCs/>
        </w:rPr>
        <w:t>V</w:t>
      </w:r>
      <w:r w:rsidRPr="00CB2234">
        <w:rPr>
          <w:iCs/>
        </w:rPr>
        <w:t xml:space="preserve"> infection. Differentially expressed genes were analyzed using</w:t>
      </w:r>
      <w:r w:rsidR="00D23980">
        <w:rPr>
          <w:iCs/>
        </w:rPr>
        <w:t xml:space="preserve"> the</w:t>
      </w:r>
      <w:r w:rsidRPr="00CB2234">
        <w:rPr>
          <w:iCs/>
        </w:rPr>
        <w:t xml:space="preserve"> R packages </w:t>
      </w:r>
      <w:r w:rsidR="00483162">
        <w:rPr>
          <w:iCs/>
        </w:rPr>
        <w:t>b</w:t>
      </w:r>
      <w:r w:rsidRPr="00CB2234">
        <w:rPr>
          <w:iCs/>
        </w:rPr>
        <w:t>allgow</w:t>
      </w:r>
      <w:r w:rsidR="003479DA">
        <w:rPr>
          <w:iCs/>
        </w:rPr>
        <w:t>n</w:t>
      </w:r>
      <w:r w:rsidR="00D766CA">
        <w:rPr>
          <w:iCs/>
        </w:rPr>
        <w:fldChar w:fldCharType="begin" w:fldLock="1"/>
      </w:r>
      <w:r w:rsidR="00E26B01">
        <w:rPr>
          <w:iCs/>
        </w:rPr>
        <w:instrText>ADDIN CSL_CITATION { "citationItems" : [ { "id" : "ITEM-1", "itemData" : { "DOI" : "10.1101/003665", "abstract" : "We have built a statistical package called Ballgown for estimating differential expression of genes, transcripts, or exons from RNA sequencing experiments. Ballgown is designed to work with the popular Cufflinks transcript assembly software and uses well-motivated statistical methods to provide estimates of changes in expression. It permits statistical analysis at the transcript level for a wide variety of experimental designs, allows adjustment for confounders, and handles studies with continuous covariates. Ballgown provides improved statistical significance estimates as compared to the Cuffdiff differential expression tool included with Cufflinks. We demonstrate the flexibility of the Ballgown package by re-analyzing 667 samples from the GEUVADIS study to identify transcript-level eQTLs and identify non-linear artifacts in transcript data. Our package is freely available from: https://github.com/alyssafrazee/ballgown", "author" : [ { "dropping-particle" : "", "family" : "Frazee", "given" : "A. C.", "non-dropping-particle" : "", "parse-names" : false, "suffix" : "" }, { "dropping-particle" : "", "family" : "Pertea", "given" : "G.", "non-dropping-particle" : "", "parse-names" : false, "suffix" : "" }, { "dropping-particle" : "", "family" : "Jaffe", "given" : "A. E.", "non-dropping-particle" : "", "parse-names" : false, "suffix" : "" }, { "dropping-particle" : "", "family" : "Langmead", "given" : "B.", "non-dropping-particle" : "", "parse-names" : false, "suffix" : "" }, { "dropping-particle" : "", "family" : "Salzberg", "given" : "S. L.", "non-dropping-particle" : "", "parse-names" : false, "suffix" : "" }, { "dropping-particle" : "", "family" : "Leek", "given" : "J. T.", "non-dropping-particle" : "", "parse-names" : false, "suffix" : "" } ], "container-title" : "bioRxiv", "id" : "ITEM-1", "issued" : { "date-parts" : [ [ "2014" ] ] }, "page" : "003665", "title" : "Flexible analysis of transcriptome assemblies with Ballgown", "type" : "article-journal" }, "uris" : [ "http://www.mendeley.com/documents/?uuid=02e653e6-fd97-41aa-a437-b148a688ef3f" ] }, { "id" : "ITEM-2", "itemData" : { "DOI" : "10.1038/nprot.2016.095", "ISBN" : "1754-2189", "ISSN" : "1754-2189", "PMID" : "27560171", "abstract" : "High-throughput sequencing of mRNA (RNA-seq) has become the standard method for measuring and comparing the levels of gene expression in a wide variety of species and conditions. RNA-seq experiments generate very large, complex data sets that demand fast, accurate and flexible software to reduce the raw read data to comprehensible results. HISAT (hierarchical indexing for spliced alignment of transcripts), StringTie and Ballgown are free, open-source software tools for comprehensive analysis of RNA-seq experiments. Together, they allow scientists to align reads to a genome, assemble transcripts including novel splice variants, compute the abundance of these transcripts in each sample and compare experiments to identify differentially expressed genes and transcripts. This protocol describes all the steps necessary to process a large set of raw sequencing reads and create lists of gene transcripts, expression levels, and differentially expressed genes and transcripts. The protocol's execution time depends on the computing resources, but it typically takes under 45 min of computer time. HISAT, StringTie and Ballgown are available from http://ccb.jhu.edu/software.shtml.", "author" : [ { "dropping-particle" : "", "family" : "Pertea", "given" : "Mihaela", "non-dropping-particle" : "", "parse-names" : false, "suffix" : "" }, { "dropping-particle" : "", "family" : "Kim", "given" : "Daehwan", "non-dropping-particle" : "", "parse-names" : false, "suffix" : "" }, { "dropping-particle" : "", "family" : "Pertea", "given" : "Geo M", "non-dropping-particle" : "", "parse-names" : false, "suffix" : "" }, { "dropping-particle" : "", "family" : "Leek", "given" : "Jeffrey T", "non-dropping-particle" : "", "parse-names" : false, "suffix" : "" }, { "dropping-particle" : "", "family" : "Salzberg", "given" : "Steven L", "non-dropping-particle" : "", "parse-names" : false, "suffix" : "" } ], "container-title" : "Nat Protocols", "id" : "ITEM-2", "issue" : "9", "issued" : { "date-parts" : [ [ "2016" ] ] }, "page" : "1650-1667", "publisher" : "Nature Publishing Group", "title" : "Transcript-level expression analysis of RNA-seq experiments with HISAT, StringTie and Ballgown", "type" : "article-journal", "volume" : "11" }, "uris" : [ "http://www.mendeley.com/documents/?uuid=279b8a78-cc35-4590-b4f2-5aafd186d0ba" ] } ], "mendeley" : { "formattedCitation" : "\\autocite{Frazee2014,Pertea2016}", "plainTextFormattedCitation" : "\\autocite{Frazee2014,Pertea2016}", "previouslyFormattedCitation" : "&lt;sup&gt;84,85&lt;/sup&gt;" }, "properties" : { "noteIndex" : 0 }, "schema" : "https://github.com/citation-style-language/schema/raw/master/csl-citation.json" }</w:instrText>
      </w:r>
      <w:r w:rsidR="00D766CA">
        <w:rPr>
          <w:iCs/>
        </w:rPr>
        <w:fldChar w:fldCharType="separate"/>
      </w:r>
      <w:r w:rsidR="00E26B01" w:rsidRPr="00E26B01">
        <w:rPr>
          <w:iCs/>
          <w:noProof/>
        </w:rPr>
        <w:t>\autocite{Frazee2014,Pertea2016}</w:t>
      </w:r>
      <w:r w:rsidR="00D766CA">
        <w:rPr>
          <w:iCs/>
        </w:rPr>
        <w:fldChar w:fldCharType="end"/>
      </w:r>
      <w:r w:rsidRPr="00CB2234">
        <w:rPr>
          <w:iCs/>
        </w:rPr>
        <w:t xml:space="preserve"> and DESeq2</w:t>
      </w:r>
      <w:r w:rsidR="003F1271">
        <w:rPr>
          <w:iCs/>
        </w:rPr>
        <w:t>,</w:t>
      </w:r>
      <w:r w:rsidR="00D766CA">
        <w:rPr>
          <w:iCs/>
        </w:rPr>
        <w:fldChar w:fldCharType="begin" w:fldLock="1"/>
      </w:r>
      <w:r w:rsidR="00E26B01">
        <w:rPr>
          <w:iCs/>
        </w:rPr>
        <w:instrText>ADDIN CSL_CITATION { "citationItems" : [ { "id" : "ITEM-1", "itemData" : { "DOI" : "10.1186/gb-2010-11-10-r106", "ISSN" : "1465-6914", "PMID" : "20979621", "abstract" : "High-throughput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"author" : [ { "dropping-particle" : "", "family" : "Anders", "given" : "Simon", "non-dropping-particle" : "", "parse-names" : false, "suffix" : "" }, { "dropping-particle" : "", "family" : "Huber", "given" : "Wolfgang", "non-dropping-particle" : "", "parse-names" : false, "suffix" : "" } ], "container-title" : "Genome biology", "id" : "ITEM-1", "issue" : "10", "issued" : { "date-parts" : [ [ "2010", "1" ] ] }, "note" : "{:PMCID:PMC3218662}", "page" : "R106", "publisher" : "BioMed Central Ltd", "title" : "Differential expression analysis for sequence count data.", "type" : "article-journal", "volume" : "11" }, "uris" : [ "http://www.mendeley.com/documents/?uuid=bb934d56-ac89-4fb9-bdc0-7ca037a4d3ab" ] } ], "mendeley" : { "formattedCitation" : "\\autocite{Anders2010}", "plainTextFormattedCitation" : "\\autocite{Anders2010}", "previouslyFormattedCitation" : "&lt;sup&gt;86&lt;/sup&gt;" }, "properties" : { "noteIndex" : 0 }, "schema" : "https://github.com/citation-style-language/schema/raw/master/csl-citation.json" }</w:instrText>
      </w:r>
      <w:r w:rsidR="00D766CA">
        <w:rPr>
          <w:iCs/>
        </w:rPr>
        <w:fldChar w:fldCharType="separate"/>
      </w:r>
      <w:r w:rsidR="00E26B01" w:rsidRPr="00E26B01">
        <w:rPr>
          <w:iCs/>
          <w:noProof/>
        </w:rPr>
        <w:t>\autocite{Anders2010}</w:t>
      </w:r>
      <w:r w:rsidR="00D766CA">
        <w:rPr>
          <w:iCs/>
        </w:rPr>
        <w:fldChar w:fldCharType="end"/>
      </w:r>
      <w:r w:rsidRPr="00CB2234">
        <w:rPr>
          <w:iCs/>
        </w:rPr>
        <w:t xml:space="preserve"> and</w:t>
      </w:r>
      <w:r w:rsidR="001E0943">
        <w:rPr>
          <w:iCs/>
        </w:rPr>
        <w:t xml:space="preserve"> the</w:t>
      </w:r>
      <w:r w:rsidRPr="00CB2234">
        <w:rPr>
          <w:iCs/>
        </w:rPr>
        <w:t xml:space="preserve"> results </w:t>
      </w:r>
      <w:r w:rsidR="003479DA">
        <w:rPr>
          <w:iCs/>
        </w:rPr>
        <w:t>were</w:t>
      </w:r>
      <w:r w:rsidR="00171B04">
        <w:rPr>
          <w:iCs/>
        </w:rPr>
        <w:t xml:space="preserve"> </w:t>
      </w:r>
      <w:r w:rsidRPr="00CB2234">
        <w:rPr>
          <w:iCs/>
        </w:rPr>
        <w:t xml:space="preserve">consolidated to </w:t>
      </w:r>
      <w:r w:rsidR="00DC0B8D">
        <w:rPr>
          <w:iCs/>
        </w:rPr>
        <w:t>increased</w:t>
      </w:r>
      <w:r w:rsidRPr="00CB2234">
        <w:rPr>
          <w:iCs/>
        </w:rPr>
        <w:t xml:space="preserve"> robustness. The samples were compared between acute and convalescent </w:t>
      </w:r>
      <w:r w:rsidR="008859E1">
        <w:rPr>
          <w:iCs/>
        </w:rPr>
        <w:t>timepoints with</w:t>
      </w:r>
      <w:r w:rsidRPr="00CB2234">
        <w:rPr>
          <w:iCs/>
        </w:rPr>
        <w:t xml:space="preserve"> gender, age, and</w:t>
      </w:r>
      <w:r w:rsidR="008859E1">
        <w:rPr>
          <w:iCs/>
        </w:rPr>
        <w:t xml:space="preserve"> infection</w:t>
      </w:r>
      <w:r w:rsidRPr="00CB2234">
        <w:rPr>
          <w:iCs/>
        </w:rPr>
        <w:t xml:space="preserve"> severity </w:t>
      </w:r>
      <w:r w:rsidR="00626701">
        <w:rPr>
          <w:iCs/>
        </w:rPr>
        <w:t xml:space="preserve">included </w:t>
      </w:r>
      <w:r w:rsidRPr="00CB2234">
        <w:rPr>
          <w:iCs/>
        </w:rPr>
        <w:t>as covariates.</w:t>
      </w:r>
      <w:r w:rsidR="009E5134">
        <w:rPr>
          <w:iCs/>
        </w:rPr>
        <w:t xml:space="preserve"> Pathway-based visualization of differentially expressed genes </w:t>
      </w:r>
      <w:r w:rsidR="005A2C6D">
        <w:rPr>
          <w:iCs/>
        </w:rPr>
        <w:t>was performed with</w:t>
      </w:r>
      <w:r w:rsidR="009E5134">
        <w:rPr>
          <w:iCs/>
        </w:rPr>
        <w:t xml:space="preserve"> the pathview</w:t>
      </w:r>
      <w:r w:rsidR="009052C3">
        <w:rPr>
          <w:iCs/>
        </w:rPr>
        <w:fldChar w:fldCharType="begin" w:fldLock="1"/>
      </w:r>
      <w:r w:rsidR="00E26B01">
        <w:rPr>
          <w:iCs/>
        </w:rPr>
        <w:instrText>ADDIN CSL_CITATION { "citationItems" : [ { "id" : "ITEM-1", "itemData" : { "DOI" : "10.1093/bioinformatics/btt285", "ISBN" : "1367-4811 (Electronic)\\r1367-4803 (Linking)", "ISSN" : "13674803", "PMID" : "23740750", "abstract" : "SUMMARY: Pathview is a novel tool set for pathway-based data integration and visualization. It maps and renders user data on relevant pathway graphs. Users only need to supply their data and specify the target pathway. Pathview automatically downloads the pathway graph data, parses the data file, maps and integrates user data onto the pathway and renders pathway graphs with the mapped data. Although built as a stand-alone program, Pathview may seamlessly integrate with pathway and functional analysis tools for large-scale and fully automated analysis pipelines.\\n\\nAVAILABILITY: The package is freely available under the GPLv3 license through Bioconductor and R-Forge. It is available at http://bioconductor.org/packages/release/bioc/html/pathview.html and at http://Pathview.r-forge.r-project.org/.\\n\\nCONTACT: luo_weijun@yahoo.com\\n\\nSUPPLEMENTARY INFORMATION: Supplementary data are available at Bioinformatics online.", "author" : [ { "dropping-particle" : "", "family" : "Luo", "given" : "Weijun", "non-dropping-particle" : "", "parse-names" : false, "suffix" : "" }, { "dropping-particle" : "", "family" : "Brouwer", "given" : "Cory", "non-dropping-particle" : "", "parse-names" : false, "suffix" : "" } ], "container-title" : "Bioinformatics", "id" : "ITEM-1", "issue" : "14", "issued" : { "date-parts" : [ [ "2013" ] ] }, "page" : "1830-1831", "title" : "Pathview: An R/Bioconductor package for pathway-based data integration and visualization", "type" : "article-journal", "volume" : "29" }, "uris" : [ "http://www.mendeley.com/documents/?uuid=3dab8470-3baf-47d6-80dd-459273ddb5cc" ] } ], "mendeley" : { "formattedCitation" : "\\autocite{Luo2013}", "plainTextFormattedCitation" : "\\autocite{Luo2013}", "previouslyFormattedCitation" : "&lt;sup&gt;87&lt;/sup&gt;" }, "properties" : { "noteIndex" : 0 }, "schema" : "https://github.com/citation-style-language/schema/raw/master/csl-citation.json" }</w:instrText>
      </w:r>
      <w:r w:rsidR="009052C3">
        <w:rPr>
          <w:iCs/>
        </w:rPr>
        <w:fldChar w:fldCharType="separate"/>
      </w:r>
      <w:r w:rsidR="00E26B01" w:rsidRPr="00E26B01">
        <w:rPr>
          <w:iCs/>
          <w:noProof/>
        </w:rPr>
        <w:t>\autocite{Luo2013}</w:t>
      </w:r>
      <w:r w:rsidR="009052C3">
        <w:rPr>
          <w:iCs/>
        </w:rPr>
        <w:fldChar w:fldCharType="end"/>
      </w:r>
      <w:r w:rsidR="009E5134">
        <w:rPr>
          <w:iCs/>
        </w:rPr>
        <w:t xml:space="preserve"> R package</w:t>
      </w:r>
      <w:r w:rsidR="00083BD2">
        <w:rPr>
          <w:iCs/>
        </w:rPr>
        <w:t xml:space="preserve"> </w:t>
      </w:r>
      <w:r w:rsidR="00C8615C">
        <w:rPr>
          <w:iCs/>
        </w:rPr>
        <w:t>and</w:t>
      </w:r>
      <w:r w:rsidR="00083BD2">
        <w:rPr>
          <w:iCs/>
        </w:rPr>
        <w:t xml:space="preserve"> KEGG</w:t>
      </w:r>
      <w:r w:rsidR="009052C3">
        <w:rPr>
          <w:iCs/>
        </w:rPr>
        <w:fldChar w:fldCharType="begin" w:fldLock="1"/>
      </w:r>
      <w:r w:rsidR="00E26B01">
        <w:rPr>
          <w:iCs/>
        </w:rPr>
        <w:instrText>ADDIN CSL_CITATION { "citationItems" : [ { "id" : "ITEM-1", "itemData" : { "DOI" : "10.1093/nar/27.1.29", "ISSN" : "0305-1048", "author" : [ { "dropping-particle" : "", "family" : "Ogata", "given" : "H.", "non-dropping-particle" : "", "parse-names" : false, "suffix" : "" }, { "dropping-particle" : "", "family" : "Goto", "given" : "S.", "non-dropping-particle" : "", "parse-names" : false, "suffix" : "" }, { "dropping-particle" : "", "family" : "Sato", "given" : "K.", "non-dropping-particle" : "", "parse-names" : false, "suffix" : "" }, { "dropping-particle" : "", "family" : "Fujibuchi", "given" : "W.", "non-dropping-particle" : "", "parse-names" : false, "suffix" : "" }, { "dropping-particle" : "", "family" : "Bono", "given" : "H.", "non-dropping-particle" : "", "parse-names" : false, "suffix" : "" }, { "dropping-particle" : "", "family" : "Kanehisa", "given" : "M.", "non-dropping-particle" : "", "parse-names" : false, "suffix" : "" } ], "container-title" : "Nucleic Acids Research", "id" : "ITEM-1", "issue" : "1", "issued" : { "date-parts" : [ [ "1999", "1", "1" ] ] }, "page" : "29-34", "title" : "KEGG: Kyoto Encyclopedia of Genes and Genomes", "type" : "article-journal", "volume" : "27" }, "uris" : [ "http://www.mendeley.com/documents/?uuid=d0d781e6-cc08-4c9c-8a1b-81256c726357" ] } ], "mendeley" : { "formattedCitation" : "\\autocite{Ogata1999}", "plainTextFormattedCitation" : "\\autocite{Ogata1999}", "previouslyFormattedCitation" : "&lt;sup&gt;46&lt;/sup&gt;" }, "properties" : { "noteIndex" : 0 }, "schema" : "https://github.com/citation-style-language/schema/raw/master/csl-citation.json" }</w:instrText>
      </w:r>
      <w:r w:rsidR="009052C3">
        <w:rPr>
          <w:iCs/>
        </w:rPr>
        <w:fldChar w:fldCharType="separate"/>
      </w:r>
      <w:r w:rsidR="00E26B01" w:rsidRPr="00E26B01">
        <w:rPr>
          <w:iCs/>
          <w:noProof/>
        </w:rPr>
        <w:t>\autocite{Ogata1999}</w:t>
      </w:r>
      <w:r w:rsidR="009052C3">
        <w:rPr>
          <w:iCs/>
        </w:rPr>
        <w:fldChar w:fldCharType="end"/>
      </w:r>
      <w:r w:rsidR="00083BD2">
        <w:rPr>
          <w:iCs/>
        </w:rPr>
        <w:t xml:space="preserve"> annotations.</w:t>
      </w:r>
    </w:p>
    <w:p w14:paraId="78AF3510" w14:textId="643EC945" w:rsidR="00136CBE" w:rsidRDefault="00136CBE" w:rsidP="00462185">
      <w:pPr>
        <w:ind w:firstLine="720"/>
      </w:pPr>
      <w:r>
        <w:t xml:space="preserve">For differential expression analysis at the transcript level, we </w:t>
      </w:r>
      <w:r w:rsidR="00F13EB5">
        <w:t xml:space="preserve">used </w:t>
      </w:r>
      <w:r>
        <w:t>kallisto</w:t>
      </w:r>
      <w:r>
        <w:fldChar w:fldCharType="begin" w:fldLock="1"/>
      </w:r>
      <w:r w:rsidR="00E26B01">
        <w:instrText>ADDIN CSL_CITATION { "citationItems" : [ { "id" : "ITEM-1", "itemData" : { "DOI" : "10.1038/nbt.3519", "ISBN" : "1546-1696 (Electronic)\r1087-0156 (Linking)", "ISSN" : "1087-0156", "PMID" : "27043002", "author" : [ { "dropping-particle" : "", "family" : "Bray", "given" : "Nicolas L", "non-dropping-particle" : "", "parse-names" : false, "suffix" : "" }, { "dropping-particle" : "", "family" : "Pimentel", "given" : "Harold", "non-dropping-particle" : "", "parse-names" : false, "suffix" : "" }, { "dropping-particle" : "", "family" : "Melsted", "given" : "P\u00e1ll", "non-dropping-particle" : "", "parse-names" : false, "suffix" : "" }, { "dropping-particle" : "", "family" : "Pachter", "given" : "Lior", "non-dropping-particle" : "", "parse-names" : false, "suffix" : "" } ], "container-title" : "Nature Biotechnology", "id" : "ITEM-1", "issue" : "5", "issued" : { "date-parts" : [ [ "2016" ] ] }, "page" : "525-527", "title" : "Near-optimal probabilistic RNA-seq quantification", "type" : "article-journal", "volume" : "34" }, "uris" : [ "http://www.mendeley.com/documents/?uuid=393272af-695a-481f-b87c-31342d0e8584" ] } ], "mendeley" : { "formattedCitation" : "\\autocite{Bray2016}", "plainTextFormattedCitation" : "\\autocite{Bray2016}", "previouslyFormattedCitation" : "&lt;sup&gt;50&lt;/sup&gt;" }, "properties" : { "noteIndex" : 0 }, "schema" : "https://github.com/citation-style-language/schema/raw/master/csl-citation.json" }</w:instrText>
      </w:r>
      <w:r>
        <w:fldChar w:fldCharType="separate"/>
      </w:r>
      <w:r w:rsidR="00E26B01" w:rsidRPr="00E26B01">
        <w:rPr>
          <w:noProof/>
        </w:rPr>
        <w:t>\autocite{Bray2016}</w:t>
      </w:r>
      <w:r>
        <w:fldChar w:fldCharType="end"/>
      </w:r>
      <w:r w:rsidR="0023798E">
        <w:t xml:space="preserve"> (version </w:t>
      </w:r>
      <w:r w:rsidR="0023798E" w:rsidRPr="0023798E">
        <w:t>0.43.0</w:t>
      </w:r>
      <w:r w:rsidR="0023798E">
        <w:t>)</w:t>
      </w:r>
      <w:r>
        <w:t xml:space="preserve"> and sleuth</w:t>
      </w:r>
      <w:r>
        <w:fldChar w:fldCharType="begin" w:fldLock="1"/>
      </w:r>
      <w:r w:rsidR="00E26B01">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"\\autocite{Pimentel2016}", "plainTextFormattedCitation" : "\\autocite{Pimentel2016}", "previouslyFormattedCitation" : "&lt;sup&gt;51&lt;/sup&gt;" }, "properties" : { "noteIndex" : 0 }, "schema" : "https://github.com/citation-style-language/schema/raw/master/csl-citation.json" }</w:instrText>
      </w:r>
      <w:r>
        <w:fldChar w:fldCharType="separate"/>
      </w:r>
      <w:r w:rsidR="00E26B01" w:rsidRPr="00E26B01">
        <w:rPr>
          <w:noProof/>
        </w:rPr>
        <w:t>\autocite{Pimentel2016}</w:t>
      </w:r>
      <w:r>
        <w:fldChar w:fldCharType="end"/>
      </w:r>
      <w:r w:rsidR="0023798E">
        <w:t xml:space="preserve"> (version </w:t>
      </w:r>
      <w:r w:rsidR="0023798E" w:rsidRPr="0023798E">
        <w:t>0.28.1</w:t>
      </w:r>
      <w:r w:rsidR="0023798E">
        <w:t>).</w:t>
      </w:r>
      <w:r>
        <w:t xml:space="preserve"> </w:t>
      </w:r>
      <w:r w:rsidR="00342391">
        <w:t xml:space="preserve">These methods, based on pseudoalignment counts, are more computationally efficient than </w:t>
      </w:r>
      <w:r w:rsidR="00A17F9C">
        <w:t xml:space="preserve">complete </w:t>
      </w:r>
      <w:r w:rsidR="00342391">
        <w:t xml:space="preserve">alignment methods </w:t>
      </w:r>
      <w:r>
        <w:t xml:space="preserve">and </w:t>
      </w:r>
      <w:r w:rsidR="00342391">
        <w:t xml:space="preserve">can use </w:t>
      </w:r>
      <w:r>
        <w:t>bootstrap replicates to model uncertainty at the quantification step</w:t>
      </w:r>
      <w:r w:rsidR="007B235C">
        <w:t>.</w:t>
      </w:r>
      <w:r w:rsidR="00F65C55">
        <w:fldChar w:fldCharType="begin" w:fldLock="1"/>
      </w:r>
      <w:r w:rsidR="00E26B01">
        <w:instrText>ADDIN CSL_CITATION { "citationItems" : [ { "id" : "ITEM-1", "itemData" : { "DOI" : "10.1038/nbt.3519", "ISBN" : "1546-1696 (Electronic)\r1087-0156 (Linking)", "ISSN" : "1087-0156", "PMID" : "27043002", "author" : [ { "dropping-particle" : "", "family" : "Bray", "given" : "Nicolas L", "non-dropping-particle" : "", "parse-names" : false, "suffix" : "" }, { "dropping-particle" : "", "family" : "Pimentel", "given" : "Harold", "non-dropping-particle" : "", "parse-names" : false, "suffix" : "" }, { "dropping-particle" : "", "family" : "Melsted", "given" : "P\u00e1ll", "non-dropping-particle" : "", "parse-names" : false, "suffix" : "" }, { "dropping-particle" : "", "family" : "Pachter", "given" : "Lior", "non-dropping-particle" : "", "parse-names" : false, "suffix" : "" } ], "container-title" : "Nature Biotechnology", "id" : "ITEM-1", "issue" : "5", "issued" : { "date-parts" : [ [ "2016" ] ] }, "page" : "525-527", "title" : "Near-optimal probabilistic RNA-seq quantification", "type" : "article-journal", "volume" : "34" }, "uris" : [ "http://www.mendeley.com/documents/?uuid=393272af-695a-481f-b87c-31342d0e8584" ] } ], "mendeley" : { "formattedCitation" : "\\autocite{Bray2016}", "plainTextFormattedCitation" : "\\autocite{Bray2016}", "previouslyFormattedCitation" : "&lt;sup&gt;50&lt;/sup&gt;" }, "properties" : { "noteIndex" : 0 }, "schema" : "https://github.com/citation-style-language/schema/raw/master/csl-citation.json" }</w:instrText>
      </w:r>
      <w:r w:rsidR="00F65C55">
        <w:fldChar w:fldCharType="separate"/>
      </w:r>
      <w:r w:rsidR="00E26B01" w:rsidRPr="00E26B01">
        <w:rPr>
          <w:noProof/>
        </w:rPr>
        <w:t>\autocite{Bray2016}</w:t>
      </w:r>
      <w:r w:rsidR="00F65C55">
        <w:fldChar w:fldCharType="end"/>
      </w:r>
      <w:r>
        <w:t xml:space="preserve"> </w:t>
      </w:r>
      <w:r w:rsidR="005C5DC7">
        <w:t>Uncertainty in quantification</w:t>
      </w:r>
      <w:r>
        <w:t xml:space="preserve"> is caused by the</w:t>
      </w:r>
      <w:r w:rsidR="00802904">
        <w:t xml:space="preserve"> inherent</w:t>
      </w:r>
      <w:r>
        <w:t xml:space="preserve"> ambiguity</w:t>
      </w:r>
      <w:r w:rsidR="00841D5E">
        <w:t xml:space="preserve"> of</w:t>
      </w:r>
      <w:r>
        <w:t xml:space="preserve"> assigning reads to transcripts and constrains other methods </w:t>
      </w:r>
      <w:r w:rsidR="000441E2">
        <w:t>that use</w:t>
      </w:r>
      <w:r>
        <w:t xml:space="preserve"> invariant transcript counts</w:t>
      </w:r>
      <w:r w:rsidR="00E21F30">
        <w:t>, whereas s</w:t>
      </w:r>
      <w:r w:rsidR="00272269">
        <w:t>leuth</w:t>
      </w:r>
      <w:r w:rsidR="00E21F30">
        <w:t>’s method can maintain sensitivity at the isoform level while adequately controlling the FDR</w:t>
      </w:r>
      <w:r w:rsidR="00272269">
        <w:t>.</w:t>
      </w:r>
      <w:r>
        <w:fldChar w:fldCharType="begin" w:fldLock="1"/>
      </w:r>
      <w:r w:rsidR="00E26B01">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"\\autocite{Pimentel2016}", "plainTextFormattedCitation" : "\\autocite{Pimentel2016}", "previouslyFormattedCitation" : "&lt;sup&gt;51&lt;/sup&gt;" }, "properties" : { "noteIndex" : 0 }, "schema" : "https://github.com/citation-style-language/schema/raw/master/csl-citation.json" }</w:instrText>
      </w:r>
      <w:r>
        <w:fldChar w:fldCharType="separate"/>
      </w:r>
      <w:r w:rsidR="00E26B01" w:rsidRPr="00E26B01">
        <w:rPr>
          <w:noProof/>
        </w:rPr>
        <w:t>\autocite{Pimentel2016}</w:t>
      </w:r>
      <w:r>
        <w:fldChar w:fldCharType="end"/>
      </w:r>
      <w:r w:rsidR="00462185">
        <w:t xml:space="preserve"> </w:t>
      </w:r>
      <w:r w:rsidR="00F6139F">
        <w:t>Pseudoalignment</w:t>
      </w:r>
      <w:r w:rsidR="00B42759">
        <w:t xml:space="preserve"> utilized a transcriptome index built</w:t>
      </w:r>
      <w:r w:rsidR="00F6139F">
        <w:t xml:space="preserve"> </w:t>
      </w:r>
      <w:r w:rsidR="00B10933">
        <w:t>from Ensembl</w:t>
      </w:r>
      <w:r w:rsidR="00F6139F">
        <w:t xml:space="preserve"> release 79</w:t>
      </w:r>
      <w:r w:rsidR="00BD2336">
        <w:t xml:space="preserve"> (March 2015) for </w:t>
      </w:r>
      <w:r w:rsidR="00B10933">
        <w:t>GRCh38</w:t>
      </w:r>
      <w:r w:rsidR="00F6139F">
        <w:t>.</w:t>
      </w:r>
      <w:r w:rsidR="001B732F">
        <w:t xml:space="preserve"> Sleuth uses an additive response error model under which each variable or covariate has fixed effects </w:t>
      </w:r>
      <w:r w:rsidR="001B732F" w:rsidRPr="00992A2E">
        <w:rPr>
          <w:i/>
        </w:rPr>
        <w:t>β</w:t>
      </w:r>
      <w:r w:rsidR="001B732F">
        <w:t xml:space="preserve"> on each transcript’s abundance, and </w:t>
      </w:r>
      <w:r w:rsidR="00F054EB">
        <w:t xml:space="preserve">to determine significance, </w:t>
      </w:r>
      <w:r w:rsidR="001B732F">
        <w:t xml:space="preserve">the </w:t>
      </w:r>
      <w:r w:rsidR="00D42B15">
        <w:t xml:space="preserve">Wald test </w:t>
      </w:r>
      <w:r w:rsidR="00701246">
        <w:t>was</w:t>
      </w:r>
      <w:r w:rsidR="00D42B15">
        <w:t xml:space="preserve"> used for the </w:t>
      </w:r>
      <w:r w:rsidR="00F343BF">
        <w:t>null</w:t>
      </w:r>
      <w:r w:rsidR="00D42B15">
        <w:t xml:space="preserve"> </w:t>
      </w:r>
      <w:r w:rsidR="001B732F">
        <w:t xml:space="preserve">hypothesis that </w:t>
      </w:r>
      <w:r w:rsidR="001B732F" w:rsidRPr="00992A2E">
        <w:rPr>
          <w:i/>
        </w:rPr>
        <w:t>β</w:t>
      </w:r>
      <w:r w:rsidR="001E2A00">
        <w:rPr>
          <w:i/>
          <w:vertAlign w:val="subscript"/>
        </w:rPr>
        <w:t>t</w:t>
      </w:r>
      <w:r w:rsidR="0048549E">
        <w:rPr>
          <w:i/>
        </w:rPr>
        <w:t> </w:t>
      </w:r>
      <w:r w:rsidR="00F343BF" w:rsidRPr="007D374D">
        <w:t>=</w:t>
      </w:r>
      <w:r w:rsidR="0048549E">
        <w:t> </w:t>
      </w:r>
      <w:r w:rsidR="001B732F" w:rsidRPr="00992A2E">
        <w:t>0</w:t>
      </w:r>
      <w:r w:rsidR="001B732F">
        <w:t xml:space="preserve"> for</w:t>
      </w:r>
      <w:r w:rsidR="008473D2">
        <w:t xml:space="preserve"> each</w:t>
      </w:r>
      <w:r w:rsidR="001B732F">
        <w:t xml:space="preserve"> </w:t>
      </w:r>
      <w:r w:rsidR="002B681F">
        <w:t xml:space="preserve">transcript </w:t>
      </w:r>
      <w:r w:rsidR="001E2A00">
        <w:rPr>
          <w:i/>
        </w:rPr>
        <w:t>t</w:t>
      </w:r>
      <w:r w:rsidR="00D42B15">
        <w:t>.</w:t>
      </w:r>
      <w:r w:rsidR="00644EF5">
        <w:t xml:space="preserve"> For the acute vs. convalescent</w:t>
      </w:r>
      <w:r w:rsidR="00861337">
        <w:t xml:space="preserve"> (timepoint)</w:t>
      </w:r>
      <w:r w:rsidR="00644EF5">
        <w:t xml:space="preserve"> signature, age and gender were included as covariates in the model, while for the viral titer, severity, and 15d IgG titer signatures, timepoint, age, and gender were included as covariates in the model. </w:t>
      </w:r>
      <w:r w:rsidR="00D34D2B">
        <w:t>Viral titers and 15d IgG titers were modeled in units of log</w:t>
      </w:r>
      <w:r w:rsidR="00D34D2B" w:rsidRPr="00992A2E">
        <w:rPr>
          <w:vertAlign w:val="subscript"/>
        </w:rPr>
        <w:t>1</w:t>
      </w:r>
      <w:r w:rsidR="00D34D2B" w:rsidRPr="001A4D77">
        <w:rPr>
          <w:vertAlign w:val="subscript"/>
        </w:rPr>
        <w:t>0</w:t>
      </w:r>
      <w:r w:rsidR="00D34D2B">
        <w:t xml:space="preserve"> dilutions. </w:t>
      </w:r>
      <w:r w:rsidR="00462185" w:rsidRPr="00CB2234">
        <w:rPr>
          <w:iCs/>
        </w:rPr>
        <w:t xml:space="preserve">All </w:t>
      </w:r>
      <w:r w:rsidR="00AD7B22">
        <w:rPr>
          <w:iCs/>
        </w:rPr>
        <w:t>inference</w:t>
      </w:r>
      <w:r w:rsidR="00462185" w:rsidRPr="00CB2234">
        <w:rPr>
          <w:iCs/>
        </w:rPr>
        <w:t xml:space="preserve"> </w:t>
      </w:r>
      <w:r w:rsidR="00462185">
        <w:rPr>
          <w:iCs/>
        </w:rPr>
        <w:t>test</w:t>
      </w:r>
      <w:r w:rsidR="00D400A5">
        <w:rPr>
          <w:iCs/>
        </w:rPr>
        <w:t>s</w:t>
      </w:r>
      <w:r w:rsidR="00462185">
        <w:rPr>
          <w:iCs/>
        </w:rPr>
        <w:t xml:space="preserve"> for differential expression analyses</w:t>
      </w:r>
      <w:r w:rsidR="00462185" w:rsidRPr="00CB2234">
        <w:rPr>
          <w:iCs/>
        </w:rPr>
        <w:t xml:space="preserve"> were adjusted for multiple </w:t>
      </w:r>
      <w:r w:rsidR="00462185">
        <w:rPr>
          <w:iCs/>
        </w:rPr>
        <w:t>hypotheses</w:t>
      </w:r>
      <w:r w:rsidR="00462185" w:rsidRPr="00CB2234">
        <w:rPr>
          <w:iCs/>
        </w:rPr>
        <w:t xml:space="preserve"> using </w:t>
      </w:r>
      <w:r w:rsidR="0021658F">
        <w:rPr>
          <w:iCs/>
        </w:rPr>
        <w:t>the</w:t>
      </w:r>
      <w:r w:rsidR="00462185" w:rsidRPr="00CB2234">
        <w:rPr>
          <w:iCs/>
        </w:rPr>
        <w:t xml:space="preserve"> </w:t>
      </w:r>
      <w:r w:rsidR="0021658F">
        <w:rPr>
          <w:iCs/>
        </w:rPr>
        <w:t>Benjamini-Hochberg</w:t>
      </w:r>
      <w:r w:rsidR="0021658F" w:rsidRPr="00CB2234">
        <w:rPr>
          <w:iCs/>
        </w:rPr>
        <w:t xml:space="preserve"> </w:t>
      </w:r>
      <w:r w:rsidR="00822E93">
        <w:rPr>
          <w:iCs/>
        </w:rPr>
        <w:t>procedure</w:t>
      </w:r>
      <w:r w:rsidR="00385EB3">
        <w:rPr>
          <w:iCs/>
        </w:rPr>
        <w:t xml:space="preserve"> for controlling FDR</w:t>
      </w:r>
      <w:r w:rsidR="005A64F8">
        <w:rPr>
          <w:iCs/>
        </w:rPr>
        <w:t>.</w:t>
      </w:r>
      <w:r w:rsidR="005A64F8">
        <w:rPr>
          <w:iCs/>
        </w:rPr>
        <w:fldChar w:fldCharType="begin" w:fldLock="1"/>
      </w:r>
      <w:r w:rsidR="00E26B01">
        <w:rPr>
          <w:iCs/>
        </w:rPr>
        <w:instrText>ADDIN CSL_CITATION { "citationItems" : [ { "id" : "ITEM-1", "itemData" : { "author" : [ { "dropping-particle" : "", "family" : "Benjamini", "given" : "Yoav", "non-dropping-particle" : "", "parse-names" : false, "suffix" : "" }, { "dropping-particle" : "", "family" : "Yekutieli", "given" : "Daniel", "non-dropping-particle" : "", "parse-names" : false, "suffix" : "" } ], "container-title" : "The Annals of Statistics", "id" : "ITEM-1", "issue" : "4", "issued" : { "date-parts" : [ [ "2001" ] ] }, "page" : "1165-1188", "title" : "The control of the false discovery rate in multiple testing under depencency", "type" : "article-journal", "volume" : "29" }, "uris" : [ "http://www.mendeley.com/documents/?uuid=16e97b8b-26bd-447d-8d35-8e211d57583b" ] } ], "mendeley" : { "formattedCitation" : "\\autocite{Benjamini2001}", "plainTextFormattedCitation" : "\\autocite{Benjamini2001}", "previouslyFormattedCitation" : "&lt;sup&gt;88&lt;/sup&gt;" }, "properties" : { "noteIndex" : 0 }, "schema" : "https://github.com/citation-style-language/schema/raw/master/csl-citation.json" }</w:instrText>
      </w:r>
      <w:r w:rsidR="005A64F8">
        <w:rPr>
          <w:iCs/>
        </w:rPr>
        <w:fldChar w:fldCharType="separate"/>
      </w:r>
      <w:r w:rsidR="00E26B01" w:rsidRPr="00E26B01">
        <w:rPr>
          <w:iCs/>
          <w:noProof/>
        </w:rPr>
        <w:t>\autocite{Benjamini2001}</w:t>
      </w:r>
      <w:r w:rsidR="005A64F8">
        <w:rPr>
          <w:iCs/>
        </w:rPr>
        <w:fldChar w:fldCharType="end"/>
      </w:r>
    </w:p>
    <w:p w14:paraId="69468B1D" w14:textId="6226C505" w:rsidR="006A11F5" w:rsidRDefault="006A11F5" w:rsidP="0005373F">
      <w:pPr>
        <w:pStyle w:val="Heading2"/>
        <w:contextualSpacing w:val="0"/>
      </w:pPr>
      <w:r>
        <w:t>Construction of gene coexpression networks</w:t>
      </w:r>
      <w:r w:rsidR="001472C1">
        <w:t xml:space="preserve"> and </w:t>
      </w:r>
      <w:r w:rsidR="00CB1EB6">
        <w:t>coexpression</w:t>
      </w:r>
      <w:r w:rsidR="001472C1">
        <w:t xml:space="preserve"> modules</w:t>
      </w:r>
    </w:p>
    <w:p w14:paraId="124CE752" w14:textId="59984B1C" w:rsidR="000C60F9" w:rsidRPr="00992A2E" w:rsidRDefault="00FD3446" w:rsidP="00BD71B4">
      <w:pPr>
        <w:rPr>
          <w:i/>
        </w:rPr>
      </w:pPr>
      <w:r>
        <w:t>Gene coexpression networks were constructed</w:t>
      </w:r>
      <w:r w:rsidR="00195FBB">
        <w:t xml:space="preserve"> from the</w:t>
      </w:r>
      <w:r>
        <w:t xml:space="preserve"> </w:t>
      </w:r>
      <w:r w:rsidR="00195FBB">
        <w:t xml:space="preserve">gene-level expression data for all samples </w:t>
      </w:r>
      <w:r>
        <w:t>using weighted gene coexpression network analysis (WGCNA) using the WGCNA</w:t>
      </w:r>
      <w:r w:rsidR="0056386B">
        <w:fldChar w:fldCharType="begin" w:fldLock="1"/>
      </w:r>
      <w:r w:rsidR="00E26B01">
        <w:instrText>ADDIN CSL_CITATION { "citationItems" : [ { "id" : "ITEM-1", "itemData" : { "DOI" : "10.2202/1544-6115.1128", "ISSN" : "1544-6115", "PMID" : "16646834", "abstract" : "Gene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 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 We apply our methods to simulated data, a cancer microarray data set, and a yeast microarray data set.",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"ITEM-1", "issue" : "1", "issued" : { "date-parts" : [ [ "2005", "1" ] ] }, "page" : "Article17", "title" : "A general framework for weighted gene co-expression network analysis.", "type" : "article-journal", "volume" : "4" }, "uris" : [ "http://www.mendeley.com/documents/?uuid=dce2c2b7-3650-4c43-834a-a7f95961f128" ] } ], "mendeley" : { "formattedCitation" : "\\autocite{Zhang2005}", "plainTextFormattedCitation" : "\\autocite{Zhang2005}", "previouslyFormattedCitation" : "&lt;sup&gt;53&lt;/sup&gt;" }, "properties" : { "noteIndex" : 0 }, "schema" : "https://github.com/citation-style-language/schema/raw/master/csl-citation.json" }</w:instrText>
      </w:r>
      <w:r w:rsidR="0056386B">
        <w:fldChar w:fldCharType="separate"/>
      </w:r>
      <w:r w:rsidR="00E26B01" w:rsidRPr="00E26B01">
        <w:rPr>
          <w:noProof/>
        </w:rPr>
        <w:t>\autocite{Zhang2005}</w:t>
      </w:r>
      <w:r w:rsidR="0056386B">
        <w:fldChar w:fldCharType="end"/>
      </w:r>
      <w:r w:rsidR="00AD5338">
        <w:t xml:space="preserve"> (version </w:t>
      </w:r>
      <w:r w:rsidR="00AD5338" w:rsidRPr="00AD5338">
        <w:t>1.51</w:t>
      </w:r>
      <w:r w:rsidR="00AD5338">
        <w:t>)</w:t>
      </w:r>
      <w:r>
        <w:t xml:space="preserve"> and coexpp</w:t>
      </w:r>
      <w:r w:rsidR="00AD5338">
        <w:t xml:space="preserve"> (</w:t>
      </w:r>
      <w:r w:rsidR="00945A7F">
        <w:t>version 0.1.0</w:t>
      </w:r>
      <w:r w:rsidR="00EF5626">
        <w:t>,</w:t>
      </w:r>
      <w:r w:rsidR="00945A7F">
        <w:t xml:space="preserve"> </w:t>
      </w:r>
      <w:r w:rsidR="00945A7F" w:rsidRPr="00945A7F">
        <w:t>https://bitbucket.org/multiscale/coexpp</w:t>
      </w:r>
      <w:r w:rsidR="00AD5338">
        <w:t>)</w:t>
      </w:r>
      <w:r>
        <w:t xml:space="preserve"> R packages.</w:t>
      </w:r>
      <w:r w:rsidR="00F04123">
        <w:t xml:space="preserve"> </w:t>
      </w:r>
      <w:r w:rsidR="00A35808">
        <w:t>WGCNA</w:t>
      </w:r>
      <w:r w:rsidR="00F04123">
        <w:t xml:space="preserve"> </w:t>
      </w:r>
      <w:r w:rsidR="00FA7B86">
        <w:t xml:space="preserve">leverages </w:t>
      </w:r>
      <w:r w:rsidR="00AA4B05">
        <w:t xml:space="preserve">natural </w:t>
      </w:r>
      <w:r w:rsidR="00FA7B86">
        <w:t>variance in expression between sampled individuals</w:t>
      </w:r>
      <w:r w:rsidR="00FE1BB2">
        <w:t xml:space="preserve"> and timepoints</w:t>
      </w:r>
      <w:r w:rsidR="00FA7B86">
        <w:t xml:space="preserve"> to build</w:t>
      </w:r>
      <w:r w:rsidR="00F04123">
        <w:t xml:space="preserve"> a network structure from </w:t>
      </w:r>
      <w:r w:rsidR="004E52E9">
        <w:t xml:space="preserve">the </w:t>
      </w:r>
      <w:r w:rsidR="00277E4D">
        <w:t xml:space="preserve">Pearson correlations </w:t>
      </w:r>
      <w:r w:rsidR="005C4051">
        <w:t>for</w:t>
      </w:r>
      <w:r w:rsidR="00277E4D">
        <w:t xml:space="preserve"> all gene-gene pairs</w:t>
      </w:r>
      <w:r w:rsidR="00681D6D">
        <w:t>.</w:t>
      </w:r>
      <w:r w:rsidR="0056386B">
        <w:fldChar w:fldCharType="begin" w:fldLock="1"/>
      </w:r>
      <w:r w:rsidR="00E26B01">
        <w:instrText>ADDIN CSL_CITATION { "citationItems" : [ { "id" : "ITEM-1", "itemData" : { "DOI" : "10.2202/1544-6115.1128", "ISSN" : "1544-6115", "PMID" : "16646834", "abstract" : "Gene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 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 We apply our methods to simulated data, a cancer microarray data set, and a yeast microarray data set.",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"ITEM-1", "issue" : "1", "issued" : { "date-parts" : [ [ "2005", "1" ] ] }, "page" : "Article17", "title" : "A general framework for weighted gene co-expression network analysis.", "type" : "article-journal", "volume" : "4" }, "uris" : [ "http://www.mendeley.com/documents/?uuid=dce2c2b7-3650-4c43-834a-a7f95961f128" ] } ], "mendeley" : { "formattedCitation" : "\\autocite{Zhang2005}", "plainTextFormattedCitation" : "\\autocite{Zhang2005}", "previouslyFormattedCitation" : "&lt;sup&gt;53&lt;/sup&gt;" }, "properties" : { "noteIndex" : 0 }, "schema" : "https://github.com/citation-style-language/schema/raw/master/csl-citation.json" }</w:instrText>
      </w:r>
      <w:r w:rsidR="0056386B">
        <w:fldChar w:fldCharType="separate"/>
      </w:r>
      <w:r w:rsidR="00E26B01" w:rsidRPr="00E26B01">
        <w:rPr>
          <w:noProof/>
        </w:rPr>
        <w:t>\autocite{Zhang2005}</w:t>
      </w:r>
      <w:r w:rsidR="0056386B">
        <w:fldChar w:fldCharType="end"/>
      </w:r>
      <w:r w:rsidR="0056386B">
        <w:t xml:space="preserve"> </w:t>
      </w:r>
      <w:r w:rsidR="001A162E">
        <w:t>coexpp is a specialized implementation</w:t>
      </w:r>
      <w:r w:rsidR="00CC6AB8">
        <w:t xml:space="preserve"> of WGCNA</w:t>
      </w:r>
      <w:r w:rsidR="005A23F0">
        <w:t xml:space="preserve"> that</w:t>
      </w:r>
      <w:r w:rsidR="005A23F0">
        <w:rPr>
          <w:bCs/>
        </w:rPr>
        <w:t xml:space="preserve"> optimizes </w:t>
      </w:r>
      <w:r w:rsidR="003A18BA" w:rsidRPr="003A18BA">
        <w:rPr>
          <w:bCs/>
        </w:rPr>
        <w:t>memory and multicore usage</w:t>
      </w:r>
      <w:r w:rsidR="008B3C7B">
        <w:rPr>
          <w:bCs/>
        </w:rPr>
        <w:t xml:space="preserve">. </w:t>
      </w:r>
      <w:r w:rsidR="00236A8F">
        <w:rPr>
          <w:bCs/>
        </w:rPr>
        <w:t xml:space="preserve">The </w:t>
      </w:r>
      <w:r w:rsidR="00D31BA4">
        <w:rPr>
          <w:bCs/>
        </w:rPr>
        <w:t>WGCNA</w:t>
      </w:r>
      <w:r w:rsidR="00236A8F">
        <w:rPr>
          <w:bCs/>
        </w:rPr>
        <w:t xml:space="preserve"> method</w:t>
      </w:r>
      <w:r w:rsidR="00D31BA4">
        <w:rPr>
          <w:bCs/>
        </w:rPr>
        <w:t xml:space="preserve"> </w:t>
      </w:r>
      <w:r w:rsidR="008B3C7B" w:rsidRPr="008B3C7B">
        <w:rPr>
          <w:bCs/>
        </w:rPr>
        <w:t>converts</w:t>
      </w:r>
      <w:r w:rsidR="00D31BA4">
        <w:rPr>
          <w:bCs/>
        </w:rPr>
        <w:t xml:space="preserve"> the</w:t>
      </w:r>
      <w:r w:rsidR="006B0DBE">
        <w:rPr>
          <w:bCs/>
        </w:rPr>
        <w:t xml:space="preserve"> gene-gene</w:t>
      </w:r>
      <w:r w:rsidR="00D31BA4">
        <w:rPr>
          <w:bCs/>
        </w:rPr>
        <w:t xml:space="preserve"> correlation matrix</w:t>
      </w:r>
      <w:r w:rsidR="008B3C7B" w:rsidRPr="008B3C7B">
        <w:rPr>
          <w:bCs/>
        </w:rPr>
        <w:t xml:space="preserve"> into an adjacency matrix using a power function</w:t>
      </w:r>
      <w:r w:rsidR="004E6FE2">
        <w:rPr>
          <w:bCs/>
        </w:rPr>
        <w:t xml:space="preserve"> that </w:t>
      </w:r>
      <w:r w:rsidR="00446F2B">
        <w:rPr>
          <w:bCs/>
        </w:rPr>
        <w:t xml:space="preserve">optimizes </w:t>
      </w:r>
      <w:r w:rsidR="000D0F1F">
        <w:rPr>
          <w:bCs/>
        </w:rPr>
        <w:t>for</w:t>
      </w:r>
      <w:r w:rsidR="008569E0">
        <w:rPr>
          <w:bCs/>
        </w:rPr>
        <w:t xml:space="preserve"> </w:t>
      </w:r>
      <w:r w:rsidR="00446F2B">
        <w:rPr>
          <w:bCs/>
        </w:rPr>
        <w:t>scale-free topology,</w:t>
      </w:r>
      <w:r w:rsidR="008B3C7B" w:rsidRPr="008B3C7B">
        <w:rPr>
          <w:bCs/>
        </w:rPr>
        <w:t xml:space="preserve"> </w:t>
      </w:r>
      <w:r w:rsidR="00446F2B">
        <w:rPr>
          <w:bCs/>
        </w:rPr>
        <w:t>and adjacencies are</w:t>
      </w:r>
      <w:r w:rsidR="002D5D6F">
        <w:rPr>
          <w:bCs/>
        </w:rPr>
        <w:t xml:space="preserve"> then</w:t>
      </w:r>
      <w:r w:rsidR="008B3C7B" w:rsidRPr="008B3C7B">
        <w:rPr>
          <w:bCs/>
        </w:rPr>
        <w:t xml:space="preserve"> transformed into a topological overlap matrix</w:t>
      </w:r>
      <w:r w:rsidR="00446F2B">
        <w:rPr>
          <w:bCs/>
        </w:rPr>
        <w:t xml:space="preserve"> (TOM)</w:t>
      </w:r>
      <w:r w:rsidR="00752DAB">
        <w:rPr>
          <w:bCs/>
        </w:rPr>
        <w:t xml:space="preserve"> that represents normalized counts of neighbors th</w:t>
      </w:r>
      <w:r w:rsidR="0012072C">
        <w:rPr>
          <w:bCs/>
        </w:rPr>
        <w:t xml:space="preserve">at are shared between the nodes on either side of </w:t>
      </w:r>
      <w:r w:rsidR="004D3BF7">
        <w:rPr>
          <w:bCs/>
        </w:rPr>
        <w:t>each</w:t>
      </w:r>
      <w:r w:rsidR="0012072C">
        <w:rPr>
          <w:bCs/>
        </w:rPr>
        <w:t xml:space="preserve"> </w:t>
      </w:r>
      <w:r w:rsidR="00752DAB">
        <w:rPr>
          <w:bCs/>
        </w:rPr>
        <w:t>edge</w:t>
      </w:r>
      <w:r w:rsidR="00446F2B">
        <w:rPr>
          <w:bCs/>
        </w:rPr>
        <w:t>.</w:t>
      </w:r>
      <w:r w:rsidR="000C2517">
        <w:rPr>
          <w:bCs/>
        </w:rPr>
        <w:t xml:space="preserve"> Genes were grouped</w:t>
      </w:r>
      <w:r w:rsidR="009B33ED">
        <w:rPr>
          <w:bCs/>
        </w:rPr>
        <w:t xml:space="preserve"> </w:t>
      </w:r>
      <w:r w:rsidR="00A8675F">
        <w:rPr>
          <w:bCs/>
        </w:rPr>
        <w:t>using average-</w:t>
      </w:r>
      <w:r w:rsidR="000C2517">
        <w:rPr>
          <w:bCs/>
        </w:rPr>
        <w:t>linkage hierarchical clustering</w:t>
      </w:r>
      <w:r w:rsidR="009B33ED">
        <w:rPr>
          <w:bCs/>
        </w:rPr>
        <w:t xml:space="preserve"> of the TOM</w:t>
      </w:r>
      <w:r w:rsidR="000C2517">
        <w:rPr>
          <w:bCs/>
        </w:rPr>
        <w:t>, followed by a dynamic cut-tree algorithm that divides the dendrogram branches into gene coexpression network modules (coEMs).</w:t>
      </w:r>
      <w:r w:rsidR="000C2517">
        <w:rPr>
          <w:bCs/>
        </w:rPr>
        <w:fldChar w:fldCharType="begin" w:fldLock="1"/>
      </w:r>
      <w:r w:rsidR="00E26B01">
        <w:rPr>
          <w:bCs/>
        </w:rPr>
        <w:instrText>ADDIN CSL_CITATION { "citationItems" : [ { "id" : "ITEM-1", "itemData" : { "DOI" : "10.1093/bioinformatics/btm563", "ISBN" : "1367-4803", "ISSN" : "13674803", "PMID" : "18024473", "abstract" : "SUMMARY: Hierarchical clustering is a widely used method for detecting clusters in genomic data. Clusters are defined by cutting branches off the dendrogram. A common but inflexible method uses a constant height cutoff value; this method exhibits suboptimal performance on complicated dendrograms. We present the Dynamic Tree Cut R package that implements novel dynamic branch cutting methods for detecting clusters in a dendrogram depending on their shape. Compared to the constant height cutoff method, our techniques offer the following advantages: (1) they are capable of identifying nested clusters; (2) they are flexible-cluster shape parameters can be tuned to suit the application at hand; (3) they are suitable for automation; and (4) they can optionally combine the advantages of hierarchical clustering and partitioning around medoids, giving better detection of outliers. We illustrate the use of these methods by applying them to protein-protein interaction network data and to a simulated gene expression data set. AVAILABILITY: The Dynamic Tree Cut method is implemented in an R package available at http://www.genetics.ucla.edu/labs/horvath/CoexpressionNetwork/BranchCutting.", "author" : [ { "dropping-particle" : "", "family" : "Langfelder", "given" : "Peter", "non-dropping-particle" : "", "parse-names" : false, "suffix" : "" }, { "dropping-particle" : "", "family" : "Zhang", "given" : "Bin", "non-dropping-particle" : "", "parse-names" : false, "suffix" : "" }, { "dropping-particle" : "", "family" : "Horvath", "given" : "Steve", "non-dropping-particle" : "", "parse-names" : false, "suffix" : "" } ], "container-title" : "Bioinformatics", "id" : "ITEM-1", "issue" : "5", "issued" : { "date-parts" : [ [ "2008" ] ] }, "page" : "719-720", "title" : "Defining clusters from a hierarchical cluster tree: The Dynamic Tree Cut package for R", "type" : "article-journal", "volume" : "24" }, "uris" : [ "http://www.mendeley.com/documents/?uuid=16bac906-27ec-4da1-bad1-785711c6f6b4" ] } ], "mendeley" : { "formattedCitation" : "\\autocite{Langfelder2008}", "plainTextFormattedCitation" : "\\autocite{Langfelder2008}", "previouslyFormattedCitation" : "&lt;sup&gt;89&lt;/sup&gt;" }, "properties" : { "noteIndex" : 0 }, "schema" : "https://github.com/citation-style-language/schema/raw/master/csl-citation.json" }</w:instrText>
      </w:r>
      <w:r w:rsidR="000C2517">
        <w:rPr>
          <w:bCs/>
        </w:rPr>
        <w:fldChar w:fldCharType="separate"/>
      </w:r>
      <w:r w:rsidR="00E26B01" w:rsidRPr="00E26B01">
        <w:rPr>
          <w:bCs/>
          <w:noProof/>
        </w:rPr>
        <w:t>\autocite{Langfelder2008}</w:t>
      </w:r>
      <w:r w:rsidR="000C2517">
        <w:rPr>
          <w:bCs/>
        </w:rPr>
        <w:fldChar w:fldCharType="end"/>
      </w:r>
      <w:r w:rsidR="000C2517">
        <w:rPr>
          <w:bCs/>
        </w:rPr>
        <w:t xml:space="preserve"> </w:t>
      </w:r>
      <w:r w:rsidR="00E02A6A">
        <w:rPr>
          <w:bCs/>
        </w:rPr>
        <w:t>Relationships</w:t>
      </w:r>
      <w:r w:rsidR="00E33198">
        <w:rPr>
          <w:bCs/>
        </w:rPr>
        <w:t xml:space="preserve"> among coEMs</w:t>
      </w:r>
      <w:r w:rsidR="00951F02">
        <w:rPr>
          <w:bCs/>
        </w:rPr>
        <w:t xml:space="preserve"> </w:t>
      </w:r>
      <w:r w:rsidR="00E02A6A">
        <w:rPr>
          <w:bCs/>
        </w:rPr>
        <w:t xml:space="preserve">and the other data </w:t>
      </w:r>
      <w:r w:rsidR="00951F02">
        <w:rPr>
          <w:bCs/>
        </w:rPr>
        <w:t xml:space="preserve">were </w:t>
      </w:r>
      <w:r w:rsidR="00E33198">
        <w:rPr>
          <w:bCs/>
        </w:rPr>
        <w:t>evaluated</w:t>
      </w:r>
      <w:r w:rsidR="00D06625">
        <w:rPr>
          <w:bCs/>
        </w:rPr>
        <w:t xml:space="preserve"> using </w:t>
      </w:r>
      <w:r w:rsidR="00E33198">
        <w:rPr>
          <w:bCs/>
        </w:rPr>
        <w:t xml:space="preserve">eigengenes (the first </w:t>
      </w:r>
      <w:r w:rsidR="00736113">
        <w:rPr>
          <w:bCs/>
        </w:rPr>
        <w:t>principal</w:t>
      </w:r>
      <w:r w:rsidR="00E33198">
        <w:rPr>
          <w:bCs/>
        </w:rPr>
        <w:t xml:space="preserve"> component</w:t>
      </w:r>
      <w:r w:rsidR="00017A97">
        <w:rPr>
          <w:bCs/>
        </w:rPr>
        <w:t xml:space="preserve"> of each</w:t>
      </w:r>
      <w:r w:rsidR="00E02A6A">
        <w:rPr>
          <w:bCs/>
        </w:rPr>
        <w:t xml:space="preserve"> coEM</w:t>
      </w:r>
      <w:r w:rsidR="00E33198">
        <w:rPr>
          <w:bCs/>
        </w:rPr>
        <w:t>)</w:t>
      </w:r>
      <w:r w:rsidR="00460130">
        <w:rPr>
          <w:bCs/>
        </w:rPr>
        <w:t>,</w:t>
      </w:r>
      <w:r w:rsidR="00E33198">
        <w:rPr>
          <w:bCs/>
        </w:rPr>
        <w:t xml:space="preserve"> </w:t>
      </w:r>
      <w:r w:rsidR="009F471B">
        <w:rPr>
          <w:bCs/>
        </w:rPr>
        <w:t xml:space="preserve">calculating </w:t>
      </w:r>
      <w:r w:rsidR="00991B10">
        <w:rPr>
          <w:bCs/>
        </w:rPr>
        <w:t xml:space="preserve">the </w:t>
      </w:r>
      <w:r w:rsidR="009F471B">
        <w:rPr>
          <w:bCs/>
        </w:rPr>
        <w:t xml:space="preserve">Pearson correlations </w:t>
      </w:r>
      <w:r w:rsidR="00D2177B">
        <w:rPr>
          <w:bCs/>
        </w:rPr>
        <w:t xml:space="preserve">for all </w:t>
      </w:r>
      <w:r w:rsidR="00116B17">
        <w:rPr>
          <w:bCs/>
        </w:rPr>
        <w:t xml:space="preserve">possible </w:t>
      </w:r>
      <w:r w:rsidR="00D2177B">
        <w:rPr>
          <w:bCs/>
        </w:rPr>
        <w:t xml:space="preserve">pairings of </w:t>
      </w:r>
      <w:r w:rsidR="000E6677">
        <w:rPr>
          <w:bCs/>
        </w:rPr>
        <w:t xml:space="preserve">the </w:t>
      </w:r>
      <w:r w:rsidR="00E02A6A">
        <w:rPr>
          <w:bCs/>
        </w:rPr>
        <w:t>coEM</w:t>
      </w:r>
      <w:r w:rsidR="00D2177B">
        <w:rPr>
          <w:bCs/>
        </w:rPr>
        <w:t xml:space="preserve"> eigengenes</w:t>
      </w:r>
      <w:r w:rsidR="009F471B">
        <w:rPr>
          <w:bCs/>
        </w:rPr>
        <w:t>,</w:t>
      </w:r>
      <w:r w:rsidR="00E02A6A">
        <w:rPr>
          <w:bCs/>
        </w:rPr>
        <w:t xml:space="preserve"> clinical variables, and cell subpopulatio</w:t>
      </w:r>
      <w:r w:rsidR="00C22B14">
        <w:rPr>
          <w:bCs/>
        </w:rPr>
        <w:t>n</w:t>
      </w:r>
      <w:r w:rsidR="00AF22F0">
        <w:rPr>
          <w:bCs/>
        </w:rPr>
        <w:t>s</w:t>
      </w:r>
      <w:r w:rsidR="00160C29">
        <w:rPr>
          <w:bCs/>
        </w:rPr>
        <w:t>.</w:t>
      </w:r>
      <w:r w:rsidR="00160C29">
        <w:rPr>
          <w:bCs/>
        </w:rPr>
        <w:fldChar w:fldCharType="begin" w:fldLock="1"/>
      </w:r>
      <w:r w:rsidR="00E26B01">
        <w:rPr>
          <w:bCs/>
        </w:rPr>
        <w:instrText>ADDIN CSL_CITATION { "citationItems" : [ { "id" : "ITEM-1", "itemData" : { "DOI" : "10.1186/1752-0509-1-54", "ISSN" : "1752-0509", "author" : [ { "dropping-particle" : "", "family" : "Langfelder", "given" : "Peter", "non-dropping-particle" : "", "parse-names" : false, "suffix" : "" }, { "dropping-particle" : "", "family" : "Horvath", "given" : "Steve", "non-dropping-particle" : "", "parse-names" : false, "suffix" : "" } ], "container-title" : "BMC Systems Biology", "id" : "ITEM-1", "issue" : "1", "issued" : { "date-parts" : [ [ "2007" ] ] }, "page" : "54", "title" : "Eigengene networks for studying the relationships between co-expression modules", "type" : "article-journal", "volume" : "1" }, "uris" : [ "http://www.mendeley.com/documents/?uuid=dbe76f72-d0ac-4847-aa77-081b56391268" ] } ], "mendeley" : { "formattedCitation" : "\\autocite{Langfelder2007}", "plainTextFormattedCitation" : "\\autocite{Langfelder2007}", "previouslyFormattedCitation" : "&lt;sup&gt;90&lt;/sup&gt;" }, "properties" : { "noteIndex" : 0 }, "schema" : "https://github.com/citation-style-language/schema/raw/master/csl-citation.json" }</w:instrText>
      </w:r>
      <w:r w:rsidR="00160C29">
        <w:rPr>
          <w:bCs/>
        </w:rPr>
        <w:fldChar w:fldCharType="separate"/>
      </w:r>
      <w:r w:rsidR="00E26B01" w:rsidRPr="00E26B01">
        <w:rPr>
          <w:bCs/>
          <w:noProof/>
        </w:rPr>
        <w:t>\autocite{Langfelder2007}</w:t>
      </w:r>
      <w:r w:rsidR="00160C29">
        <w:rPr>
          <w:bCs/>
        </w:rPr>
        <w:fldChar w:fldCharType="end"/>
      </w:r>
      <w:r w:rsidR="008472AB">
        <w:rPr>
          <w:bCs/>
        </w:rPr>
        <w:t xml:space="preserve"> Network</w:t>
      </w:r>
      <w:r w:rsidR="00515785">
        <w:rPr>
          <w:bCs/>
        </w:rPr>
        <w:t xml:space="preserve"> layout was performed using the ForceAtlas2 algorithm in Gephi</w:t>
      </w:r>
      <w:r w:rsidR="00056040">
        <w:rPr>
          <w:bCs/>
        </w:rPr>
        <w:fldChar w:fldCharType="begin" w:fldLock="1"/>
      </w:r>
      <w:r w:rsidR="00E26B01">
        <w:rPr>
          <w:bCs/>
        </w:rPr>
        <w:instrText>ADDIN CSL_CITATION { "citationItems" : [ { "id" : "ITEM-1", "itemData" : { "DOI" : "10.1136/qshc.2004.010033", "ISBN" : "978-1-57735-421-5", "ISSN" : "14753898", "PMID" : "1000044483", "abstract" : "Gephi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results.\u00ac\u2020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 "author" : [ { "dropping-particle" : "", "family" : "Bastian", "given" : "Mathieu", "non-dropping-particle" : "", "parse-names" : false, "suffix" : "" }, { "dropping-particle" : "", "family" : "Heymann", "given" : "Sebastien", "non-dropping-particle" : "", "parse-names" : false, "suffix" : "" }, { "dropping-particle" : "", "family" : "Jacomy", "given" : "Mathieu", "non-dropping-particle" : "", "parse-names" : false, "suffix" : "" } ], "container-title" : "Third International AAAI Conference on Weblogs and Social Media", "id" : "ITEM-1", "issued" : { "date-parts" : [ [ "2009" ] ] }, "page" : "361-362", "title" : "Gephi: An Open Source Software for Exploring and Manipulating Networks", "type" : "article-journal" }, "uris" : [ "http://www.mendeley.com/documents/?uuid=4edd41f8-c164-444b-b7d2-e4091ac761d2" ] } ], "mendeley" : { "formattedCitation" : "\\autocite{Bastian2009}", "plainTextFormattedCitation" : "\\autocite{Bastian2009}", "previouslyFormattedCitation" : "&lt;sup&gt;91&lt;/sup&gt;" }, "properties" : { "noteIndex" : 0 }, "schema" : "https://github.com/citation-style-language/schema/raw/master/csl-citation.json" }</w:instrText>
      </w:r>
      <w:r w:rsidR="00056040">
        <w:rPr>
          <w:bCs/>
        </w:rPr>
        <w:fldChar w:fldCharType="separate"/>
      </w:r>
      <w:r w:rsidR="00E26B01" w:rsidRPr="00E26B01">
        <w:rPr>
          <w:bCs/>
          <w:noProof/>
        </w:rPr>
        <w:t>\autocite{Bastian2009}</w:t>
      </w:r>
      <w:r w:rsidR="00056040">
        <w:rPr>
          <w:bCs/>
        </w:rPr>
        <w:fldChar w:fldCharType="end"/>
      </w:r>
      <w:r w:rsidR="00515785">
        <w:rPr>
          <w:bCs/>
        </w:rPr>
        <w:t xml:space="preserve"> (version 0.9.1) </w:t>
      </w:r>
      <w:r w:rsidR="008F5707">
        <w:rPr>
          <w:bCs/>
        </w:rPr>
        <w:t>followed by visualization in</w:t>
      </w:r>
      <w:r w:rsidR="00515785">
        <w:rPr>
          <w:bCs/>
        </w:rPr>
        <w:t xml:space="preserve"> Cytoscape</w:t>
      </w:r>
      <w:r w:rsidR="00056040">
        <w:rPr>
          <w:bCs/>
        </w:rPr>
        <w:fldChar w:fldCharType="begin" w:fldLock="1"/>
      </w:r>
      <w:r w:rsidR="00E26B01">
        <w:rPr>
          <w:bCs/>
        </w:rPr>
        <w:instrText>ADDIN CSL_CITATION { "citationItems" : [ { "id" : "ITEM-1", "itemData" : { "DOI" : "10.1093/bioinformatics/btq675", "ISSN" : "1367-4811", "PMID" : "21149340", "abstract" : "Cytoscape is a popular bioinformatics package for biological network visualization and data integration. Version 2.8 introduces two powerful new features--Custom Node Graphics and Attribute Equations--which can be used jointly to greatly enhance Cytoscape's data integration and visualization capabilities. Custom Node Graphics allow an image to be projected onto a node, including images generated dynamically or at remote locations. Attribute Equations provide Cytoscape with spreadsheet-like functionality in which the value of an attribute is computed dynamically as a function of other attributes and network properties. Availability and implementation: Cytoscape is a desktop Java application released under the Library Gnu Public License (LGPL). Binary install bundles and source code for Cytoscape 2.8 are available for download from http://cytoscape.org.", "author" : [ { "dropping-particle" : "", "family" : "Smoot", "given" : "Michael E", "non-dropping-particle" : "", "parse-names" : false, "suffix" : "" }, { "dropping-particle" : "", "family" : "Ono", "given" : "Keiichiro", "non-dropping-particle" : "", "parse-names" : false, "suffix" : "" }, { "dropping-particle" : "", "family" : "Ruscheinski", "given" : "Johannes", "non-dropping-particle" : "", "parse-names" : false, "suffix" : "" }, { "dropping-particle" : "", "family" : "Wang", "given" : "Peng-Liang", "non-dropping-particle" : "", "parse-names" : false, "suffix" : "" }, { "dropping-particle" : "", "family" : "Ideker", "given" : "Trey", "non-dropping-particle" : "", "parse-names" : false, "suffix" : "" } ], "container-title" : "Bioinformatics (Oxford, England)", "id" : "ITEM-1", "issue" : "3", "issued" : { "date-parts" : [ [ "2011", "2", "1" ] ] }, "page" : "431-2", "title" : "Cytoscape 2.8: new features for data integration and network visualization.", "type" : "article-journal", "volume" : "27" }, "uris" : [ "http://www.mendeley.com/documents/?uuid=4e73f8ec-4edd-4b0e-bfd9-c3afa3be61a9" ] } ], "mendeley" : { "formattedCitation" : "\\autocite{Smoot2011}", "plainTextFormattedCitation" : "\\autocite{Smoot2011}", "previouslyFormattedCitation" : "&lt;sup&gt;92&lt;/sup&gt;" }, "properties" : { "noteIndex" : 0 }, "schema" : "https://github.com/citation-style-language/schema/raw/master/csl-citation.json" }</w:instrText>
      </w:r>
      <w:r w:rsidR="00056040">
        <w:rPr>
          <w:bCs/>
        </w:rPr>
        <w:fldChar w:fldCharType="separate"/>
      </w:r>
      <w:r w:rsidR="00E26B01" w:rsidRPr="00E26B01">
        <w:rPr>
          <w:bCs/>
          <w:noProof/>
        </w:rPr>
        <w:t>\autocite{Smoot2011}</w:t>
      </w:r>
      <w:r w:rsidR="00056040">
        <w:rPr>
          <w:bCs/>
        </w:rPr>
        <w:fldChar w:fldCharType="end"/>
      </w:r>
      <w:r w:rsidR="00515785">
        <w:rPr>
          <w:bCs/>
        </w:rPr>
        <w:t xml:space="preserve"> (version </w:t>
      </w:r>
      <w:r w:rsidR="00056040">
        <w:rPr>
          <w:bCs/>
        </w:rPr>
        <w:t>3.4.0</w:t>
      </w:r>
      <w:r w:rsidR="00515785">
        <w:rPr>
          <w:bCs/>
        </w:rPr>
        <w:t>).</w:t>
      </w:r>
    </w:p>
    <w:p w14:paraId="68119150" w14:textId="77777777" w:rsidR="008B4D38" w:rsidRDefault="008B4D38" w:rsidP="008B4D38">
      <w:pPr>
        <w:pStyle w:val="Heading2"/>
      </w:pPr>
      <w:r>
        <w:t>Gene set enrichment analyses</w:t>
      </w:r>
    </w:p>
    <w:p w14:paraId="1C9E3AD8" w14:textId="68EEC3A9" w:rsidR="008B4D38" w:rsidRDefault="009E172B" w:rsidP="008B4D38">
      <w:r>
        <w:t>The acute-convalescent and viral titer</w:t>
      </w:r>
      <w:r w:rsidR="00F83CFF">
        <w:t xml:space="preserve"> </w:t>
      </w:r>
      <w:r w:rsidR="00E56554">
        <w:t>DET</w:t>
      </w:r>
      <w:r w:rsidR="006B7AB4">
        <w:t xml:space="preserve"> signatures were </w:t>
      </w:r>
      <w:r w:rsidR="00C65DBC">
        <w:t>analyzed for enrichment of</w:t>
      </w:r>
      <w:r w:rsidR="006B7AB4">
        <w:t xml:space="preserve"> Gene Ontology (GO) biological process</w:t>
      </w:r>
      <w:r w:rsidR="00D675C3">
        <w:fldChar w:fldCharType="begin" w:fldLock="1"/>
      </w:r>
      <w:r w:rsidR="00E26B01">
        <w:instrText>ADDIN CSL_CITATION { "citationItems" : [ { "id" : "ITEM-1", "itemData" : { "DOI" : "10.1093/nar/gku1179", "ISBN" : "13624962 (Electronic)", "ISSN" : "13624962", "PMID" : "25428369", "abstract" : "The Gene Ontology (GO; http://www.geneontology.org) is a community-based bioinformatics resource that supplies information about gene product function using ontologies to represent biological knowledge. Here we describe improvements and expansions to several branches of the ontology, as well as updates that have allowed us to more efficiently disseminate the GO and capture feedback from the research community. The Gene Ontology Consortium (GOC) has expanded areas of the ontology such as cilia-related terms, cell-cycle terms and multicellular organism processes. We have also implemented new tools for generating ontology terms based on a set of logical rules making use of templates, and we have made efforts to increase our use of logical definitions. The GOC has a new and improved web site summarizing new developments and documentation, serving as a portal to GO data. Users can perform GO enrichment analysis, and search the GO for terms, annotations to gene products, and associated metadata across multiple species using the all-new AmiGO 2 browser. We encourage and welcome the input of the research community in all biological areas in our continued effort to improve the Gene Ontology.", "author" : [ { "dropping-particle" : "", "family" : "Blake", "given" : "J. A.", "non-dropping-particle" : "", "parse-names" : false, "suffix" : "" }, { "dropping-particle" : "", "family" : "Christie", "given" : "K. R.", "non-dropping-particle" : "", "parse-names" : false, "suffix" : "" }, { "dropping-particle" : "", "family" : "Dolan", "given" : "M. E.", "non-dropping-particle" : "", "parse-names" : false, "suffix" : "" }, { "dropping-particle" : "", "family" : "Drabkin", "given" : "H. J.", "non-dropping-particle" : "", "parse-names" : false, "suffix" : "" }, { "dropping-particle" : "", "family" : "Hill", "given" : "D. P.", "non-dropping-particle" : "", "parse-names" : false, "suffix" : "" }, { "dropping-particle" : "", "family" : "Ni", "given" : "L.", "non-dropping-particle" : "", "parse-names" : false, "suffix" : "" }, { "dropping-particle" : "", "family" : "Sitnikov", "given" : "D.", "non-dropping-particle" : "", "parse-names" : false, "suffix" : "" }, { "dropping-particle" : "", "family" : "Burgess", "given" : "S.", "non-dropping-particle" : "", "parse-names" : false, "suffix" : "" }, { "dropping-particle" : "", "family" : "Buza", "given" : "T.", "non-dropping-particle" : "", "parse-names" : false, "suffix" : "" }, { "dropping-particle" : "", "family" : "Gresham", "given" : "C.", "non-dropping-particle" : "", "parse-names" : false, "suffix" : "" }, { "dropping-particle" : "", "family" : "McCarthy", "given" : "F.", "non-dropping-particle" : "", "parse-names" : false, "suffix" : "" }, { "dropping-particle" : "", "family" : "Pillai", "given" : "L.", "non-dropping-particle" : "", "parse-names" : false, "suffix" : "" }, { "dropping-particle" : "", "family" : "Wang", "given" : "H.", "non-dropping-particle" : "", "parse-names" : false, "suffix" : "" }, { "dropping-particle" : "", "family" : "Carbon", "given" : "S.", "non-dropping-particle" : "", "parse-names" : false, "suffix" : "" }, { "dropping-particle" : "", "family" : "Dietze", "given" : "H.", "non-dropping-particle" : "", "parse-names" : false, "suffix" : "" }, { "dropping-particle" : "", "family" : "Lewis", "given" : "S. E.", "non-dropping-particle" : "", "parse-names" : false, "suffix" : "" }, { "dropping-particle" : "", "family" : "Mungall", "given" : "C. J.", "non-dropping-particle" : "", "parse-names" : false, "suffix" : "" }, { "dropping-particle" : "", "family" : "Munoz-Torres", "given" : "M. C.", "non-dropping-particle" : "", "parse-names" : false, "suffix" : "" }, { "dropping-particle" : "", "family" : "Feuermann", "given" : "M.", "non-dropping-particle" : "", "parse-names" : false, "suffix" : "" }, { "dropping-particle" : "", "family" : "Gaudet", "given" : "P.", "non-dropping-particle" : "", "parse-names" : false, "suffix" : "" }, { "dropping-particle" : "", "family" : "Basu", "given" : "S.", "non-dropping-particle" : "", "parse-names" : false, "suffix" : "" }, { "dropping-particle" : "", "family" : "Chisholm", "given" : "R. L.", "non-dropping-particle" : "", "parse-names" : false, "suffix" : "" }, { "dropping-particle" : "", "family" : "Dodson", "given" : "R. J.", "non-dropping-particle" : "", "parse-names" : false, "suffix" : "" }, { "dropping-particle" : "", "family" : "Fey", "given" : "P.", "non-dropping-particle" : "", "parse-names" : false, "suffix" : "" }, { "dropping-particle" : "", "family" : "Mi", "given" : "H.", "non-dropping-particle" : "", "parse-names" : false, "suffix" : "" }, { "dropping-particle" : "", "family" : "Thomas", "given" : "P. D.", "non-dropping-particle" : "", "parse-names" : false, "suffix" : "" }, { "dropping-particle" : "", "family" : "Muruganujan", "given" : "A.", "non-dropping-particle" : "", "parse-names" : false, "suffix" : "" }, { "dropping-particle" : "", "family" : "Poudel", "given" : "S.", "non-dropping-particle" : "", "parse-names" : false, "suffix" : "" }, { "dropping-particle" : "", "family" : "Hu", "given" : "J. C.", "non-dropping-particle" : "", "parse-names" : false, "suffix" : "" }, { "dropping-particle" : "", "family" : "Aleksander", "given" : "S. A.", "non-dropping-particle" : "", "parse-names" : false, "suffix" : "" }, { "dropping-particle" : "", "family" : "McIntosh", "given" : "B. K.", "non-dropping-particle" : "", "parse-names" : false, "suffix" : "" }, { "dropping-particle" : "", "family" : "Renfro", "given" : "D. P.", "non-dropping-particle" : "", "parse-names" : false, "suffix" : "" }, { "dropping-particle" : "", "family" : "Siegele", "given" : "D. A.", "non-dropping-particle" : "", "parse-names" : false, "suffix" : "" }, { "dropping-particle" : "", "family" : "Attrill", "given" : "H.", "non-dropping-particle" : "", "parse-names" : false, "suffix" : "" }, { "dropping-particle" : "", "family" : "Brown", "given" : "N. H.", "non-dropping-particle" : "", "parse-names" : false, "suffix" : "" }, { "dropping-particle" : "", "family" : "Tweedie", "given" : "S.", "non-dropping-particle" : "", "parse-names" : false, "suffix" : "" }, { "dropping-particle" : "", "family" : "Lomax", "given" : "J.", "non-dropping-particle" : "", "parse-names" : false, "suffix" : "" }, { "dropping-particle" : "", "family" : "Osumi-Sutherland", "given" : "D.", "non-dropping-particle" : "", "parse-names" : false, "suffix" : "" }, { "dropping-particle" : "", "family" : "Parkinson", "given" : "H.", "non-dropping-particle" : "", "parse-names" : false, "suffix" : "" }, { "dropping-particle" : "", "family" : "Roncaglia", "given" : "P.", "non-dropping-particle" : "", "parse-names" : false, "suffix" : "" }, { "dropping-particle" : "", "family" : "Lovering", "given" : "R. C.", "non-dropping-particle" : "", "parse-names" : false, "suffix" : "" }, { "dropping-particle" : "", "family" : "Talmud", "given" : "P. J.", "non-dropping-particle" : "", "parse-names" : false, "suffix" : "" }, { "dropping-particle" : "", "family" : "Humphries", "given" : "S. E.", "non-dropping-particle" : "", "parse-names" : false, "suffix" : "" }, { "dropping-particle" : "", "family" : "Denny", "given" : "P.", "non-dropping-particle" : "", "parse-names" : false, "suffix" : "" }, { "dropping-particle" : "", "family" : "Campbell", "given" : "N. H.", "non-dropping-particle" : "", "parse-names" : false, "suffix" : "" }, { "dropping-particle" : "", "family" : "Foulger", "given" : "R. E.", "non-dropping-particle" : "", "parse-names" : false, "suffix" : "" }, { "dropping-particle" : "", "family" : "Chibucos", "given" : "M. C.", "non-dropping-particle" : "", "parse-names" : false, "suffix" : "" }, { "dropping-particle" : "", "family" : "Giglio", "given" : "M. Gwinn", "non-dropping-particle" : "", "parse-names" : false, "suffix" : "" }, { "dropping-particle" : "", "family" : "Chang", "given" : "H. Y.", "non-dropping-particle" : "", "parse-names" : false, "suffix" : "" }, { "dropping-particle" : "", "family" : "Finn", "given" : "R.", "non-dropping-particle" : "", "parse-names" : false, "suffix" : "" }, { "dropping-particle" : "", "family" : "Fraser", "given" : "M.", "non-dropping-particle" : "", "parse-names" : false, "suffix" : "" }, { "dropping-particle" : "", "family" : "Mitchell", "given" : "A.", "non-dropping-particle" : "", "parse-names" : false, "suffix" : "" }, { "dropping-particle" : "", "family" : "Nuka", "given" : "G.", "non-dropping-particle" : "", "parse-names" : false, "suffix" : "" }, { "dropping-particle" : "", "family" : "Pesseat", "given" : "S.", "non-dropping-particle" : "", "parse-names" : false, "suffix" : "" }, { "dropping-particle" : "", "family" : "Sangrador", "given" : "A.", "non-dropping-particle" : "", "parse-names" : false, "suffix" : "" }, { "dropping-particle" : "", "family" : "Scheremetjew", "given" : "M.", "non-dropping-particle" : "", "parse-names" : false, "suffix" : "" }, { "dropping-particle" : "", "family" : "Young", "given" : "S. Y.", "non-dropping-particle" : "", "parse-names" : false, "suffix" : "" }, { "dropping-particle" : "", "family" : "Stephan", "given" : "R.", "non-dropping-particle" : "", "parse-names" : false, "suffix" : "" }, { "dropping-particle" : "", "family" : "Harris", "given" : "M. A.", "non-dropping-particle" : "", "parse-names" : false, "suffix" : "" }, { "dropping-particle" : "", "family" : "Oliver", "given" : "S. G.", "non-dropping-particle" : "", "parse-names" : false, "suffix" : "" }, { "dropping-particle" : "", "family" : "Rutherford", "given" : "K.", "non-dropping-particle" : "", "parse-names" : false, "suffix" : "" }, { "dropping-particle" : "", "family" : "Wood", "given" : "V.", "non-dropping-particle" : "", "parse-names" : false, "suffix" : "" }, { "dropping-particle" : "", "family" : "Bahler", "given" : "J.", "non-dropping-particle" : "", "parse-names" : false, "suffix" : "" }, { "dropping-particle" : "", "family" : "Lock", "given" : "A.", "non-dropping-particle" : "", "parse-names" : false, "suffix" : "" }, { "dropping-particle" : "", "family" : "Kersey", "given" : "P. J.", "non-dropping-particle" : "", "parse-names" : false, "suffix" : "" }, { "dropping-particle" : "", "family" : "McDowall", "given" : "M. D.", "non-dropping-particle" : "", "parse-names" : false, "suffix" : "" }, { "dropping-particle" : "", "family" : "Staines", "given" : "D. M.", "non-dropping-particle" : "", "parse-names" : false, "suffix" : "" }, { "dropping-particle" : "", "family" : "Dwinell", "given" : "M.", "non-dropping-particle" : "", "parse-names" : false, "suffix" : "" }, { "dropping-particle" : "", "family" : "Shimoyama", "given" : "M.", "non-dropping-particle" : "", "parse-names" : false, "suffix" : "" }, { "dropping-particle" : "", "family" : "Laulederkind", "given" : "S.", "non-dropping-particle" : "", "parse-names" : false, "suffix" : "" }, { "dropping-particle" : "", "family" : "Hayman", "given" : "G. T.", "non-dropping-particle" : "", "parse-names" : false, "suffix" : "" }, { "dropping-particle" : "", "family" : "Wang", "given" : "S. J.", "non-dropping-particle" : "", "parse-names" : false, "suffix" : "" }, { "dropping-particle" : "", "family" : "Petri", "given" : "V.", "non-dropping-particle" : "", "parse-names" : false, "suffix" : "" }, { "dropping-particle" : "", "family" : "D'Eustachio", "given" : "P.", "non-dropping-particle" : "", "parse-names" : false, "suffix" : "" }, { "dropping-particle" : "", "family" : "Matthews", "given" : "L.", "non-dropping-particle" : "", "parse-names" : false, "suffix" : "" }, { "dropping-particle" : "", "family" : "Balakrishnan", "given" : "R.", "non-dropping-particle" : "", "parse-names" : false, "suffix" : "" }, { "dropping-particle" : "", "family" : "Binkley", "given" : "G.", "non-dropping-particle" : "", "parse-names" : false, "suffix" : "" }, { "dropping-particle" : "", "family" : "Cherry", "given" : "J. M.", "non-dropping-particle" : "", "parse-names" : false, "suffix" : "" }, { "dropping-particle" : "", "family" : "Costanzo", "given" : "M. C.", "non-dropping-particle" : "", "parse-names" : false, "suffix" : "" }, { "dropping-particle" : "", "family" : "Demeter", "given" : "J.", "non-dropping-particle" : "", "parse-names" : false, "suffix" : "" }, { "dropping-particle" : "", "family" : "Dwight", "given" : "S. S.", "non-dropping-particle" : "", "parse-names" : false, "suffix" : "" }, { "dropping-particle" : "", "family" : "Engel", "given" : "S. R.", "non-dropping-particle" : "", "parse-names" : false, "suffix" : "" }, { "dropping-particle" : "", "family" : "Hitz", "given" : "B. C.", "non-dropping-particle" : "", "parse-names" : false, "suffix" : "" }, { "dropping-particle" : "", "family" : "Inglis", "given" : "D. O.", "non-dropping-particle" : "", "parse-names" : false, "suffix" : "" }, { "dropping-particle" : "", "family" : "Lloyd", "given" : "P.", "non-dropping-particle" : "", "parse-names" : false, "suffix" : "" }, { "dropping-particle" : "", "family" : "Miyasato", "given" : "S. R.", "non-dropping-particle" : "", "parse-names" : false, "suffix" : "" }, { "dropping-particle" : "", "family" : "Paskov", "given" : "K.", "non-dropping-particle" : "", "parse-names" : false, "suffix" : "" }, { "dropping-particle" : "", "family" : "Roe", "given" : "G.", "non-dropping-particle" : "", "parse-names" : false, "suffix" : "" }, { "dropping-particle" : "", "family" : "Simison", "given" : "M.", "non-dropping-particle" : "", "parse-names" : false, "suffix" : "" }, { "dropping-particle" : "", "family" : "Nash", "given" : "R. S.", "non-dropping-particle" : "", "parse-names" : false, "suffix" : "" }, { "dropping-particle" : "", "family" : "Skrzypek", "given" : "M. S.", "non-dropping-particle" : "", "parse-names" : false, "suffix" : "" }, { "dropping-particle" : "", "family" : "Weng", "given" : "S.", "non-dropping-particle" : "", "parse-names" : false, "suffix" : "" }, { "dropping-particle" : "", "family" : "Wong", "given" : "E. D.", "non-dropping-particle" : "", "parse-names" : false, "suffix" : "" }, { "dropping-particle" : "", "family" : "Berardini", "given" : "T. Z.", "non-dropping-particle" : "", "parse-names" : false, "suffix" : "" }, { "dropping-particle" : "", "family" : "Li", "given" : "D.", "non-dropping-particle" : "", "parse-names" : false, "suffix" : "" }, { "dropping-particle" : "", "family" : "Huala", "given" : "E.", "non-dropping-particle" : "", "parse-names" : false, "suffix" : "" }, { "dropping-particle" : "", "family" : "Argasinska", "given" : "J.", "non-dropping-particle" : "", "parse-names" : false, "suffix" : "" }, { "dropping-particle" : "", "family" : "Arighi", "given" : "C.", "non-dropping-particle" : "", "parse-names" : false, "suffix" : "" }, { "dropping-particle" : "", "family" : "Auchincloss", "given" : "A.", "non-dropping-particle" : "", "parse-names" : false, "suffix" : "" }, { "dropping-particle" : "", "family" : "Axelsen", "given" : "K.", "non-dropping-particle" : "", "parse-names" : false, "suffix" : "" }, { "dropping-particle" : "", "family" : "Argoud-Puy", "given" : "G.", "non-dropping-particle" : "", "parse-names" : false, "suffix" : "" }, { "dropping-particle" : "", "family" : "Bateman", "given" : "A.", "non-dropping-particle" : "", "parse-names" : false, "suffix" : "" }, { "dropping-particle" : "", "family" : "Bely", "given" : "B.", "non-dropping-particle" : "", "parse-names" : false, "suffix" : "" }, { "dropping-particle" : "", "family" : "Blatter", "given" : "M. C.", "non-dropping-particle" : "", "parse-names" : false, "suffix" : "" }, { "dropping-particle" : "", "family" : "Bonilla", "given" : "C.", "non-dropping-particle" : "", "parse-names" : false, "suffix" : "" }, { "dropping-particle" : "", "family" : "Bougueleret", "given" : "L.", "non-dropping-particle" : "", "parse-names" : false, "suffix" : "" }, { "dropping-particle" : "", "family" : "Boutet", "given" : "E.", "non-dropping-particle" : "", "parse-names" : false, "suffix" : "" }, { "dropping-particle" : "", "family" : "Breuza", "given" : "L.", "non-dropping-particle" : "", "parse-names" : false, "suffix" : "" }, { "dropping-particle" : "", "family" : "Bridge", "given" : "A.", "non-dropping-particle" : "", "parse-names" : false, "suffix" : "" }, { "dropping-particle" : "", "family" : "Britto", "given" : "R.", "non-dropping-particle" : "", "parse-names" : false, "suffix" : "" }, { "dropping-particle" : "", "family" : "Casals", "given" : "C.", "non-dropping-particle" : "", "parse-names" : false, "suffix" : "" }, { "dropping-particle" : "", "family" : "Cibrian-Uhalte", "given" : "E.", "non-dropping-particle" : "", "parse-names" : false, "suffix" : "" }, { "dropping-particle" : "", "family" : "Coudert", "given" : "E.", "non-dropping-particle" : "", "parse-names" : false, "suffix" : "" }, { "dropping-particle" : "", "family" : "Cusin", "given" : "I.", "non-dropping-particle" : "", "parse-names" : false, "suffix" : "" }, { "dropping-particle" : "", "family" : "Duek-Roggli", "given" : "P.", "non-dropping-particle" : "", "parse-names" : false, "suffix" : "" }, { "dropping-particle" : "", "family" : "Estreicher", "given" : "A.", "non-dropping-particle" : "", "parse-names" : false, "suffix" : "" }, { "dropping-particle" : "", "family" : "Famiglietti", "given" : "L.", "non-dropping-particle" : "", "parse-names" : false, "suffix" : "" }, { "dropping-particle" : "", "family" : "Gane", "given" : "P.", "non-dropping-particle" : "", "parse-names" : false, "suffix" : "" }, { "dropping-particle" : "", "family" : "Garmiri", "given" : "P.", "non-dropping-particle" : "", "parse-names" : false, "suffix" : "" }, { "dropping-particle" : "", "family" : "Gos", "given" : "A.", "non-dropping-particle" : "", "parse-names" : false, "suffix" : "" }, { "dropping-particle" : "", "family" : "Gruaz-Gumowski", "given" : "N.", "non-dropping-particle" : "", "parse-names" : false, "suffix" : "" }, { "dropping-particle" : "", "family" : "Hatton-Ellis", "given" : "E.", "non-dropping-particle" : "", "parse-names" : false, "suffix" : "" }, { "dropping-particle" : "", "family" : "Hinz", "given" : "U.", "non-dropping-particle" : "", "parse-names" : false, "suffix" : "" }, { "dropping-particle" : "", "family" : "Hulo", "given" : "C.", "non-dropping-particle" : "", "parse-names" : false, "suffix" : "" }, { "dropping-particle" : "", "family" : "Huntley", "given" : "R.", "non-dropping-particle" : "", "parse-names" : false, "suffix" : "" }, { "dropping-particle" : "", "family" : "Jungo", "given" : "F.", "non-dropping-particle" : "", "parse-names" : false, "suffix" : "" }, { "dropping-particle" : "", "family" : "Keller", "given" : "G.", "non-dropping-particle" : "", "parse-names" : false, "suffix" : "" }, { "dropping-particle" : "", "family" : "Laiho", "given" : "K.", "non-dropping-particle" : "", "parse-names" : false, "suffix" : "" }, { "dropping-particle" : "", "family" : "Lemercier", "given" : "P.", "non-dropping-particle" : "", "parse-names" : false, "suffix" : "" }, { "dropping-particle" : "", "family" : "Lieberherr", "given" : "D.", "non-dropping-particle" : "", "parse-names" : false, "suffix" : "" }, { "dropping-particle" : "", "family" : "Macdougall", "given" : "A.", "non-dropping-particle" : "", "parse-names" : false, "suffix" : "" }, { "dropping-particle" : "", "family" : "Magrane", "given" : "M.", "non-dropping-particle" : "", "parse-names" : false, "suffix" : "" }, { "dropping-particle" : "", "family" : "Martin", "given" : "M.", "non-dropping-particle" : "", "parse-names" : false, "suffix" : "" }, { "dropping-particle" : "", "family" : "Masson", "given" : "P.", "non-dropping-particle" : "", "parse-names" : false, "suffix" : "" }, { "dropping-particle" : "", "family" : "Mutowo", "given" : "P.", "non-dropping-particle" : "", "parse-names" : false, "suffix" : "" }, { "dropping-particle" : "", "family" : "O'Donovan", "given" : "C.", "non-dropping-particle" : "", "parse-names" : false, "suffix" : "" }, { "dropping-particle" : "", "family" : "Pedruzzi", "given" : "I.", "non-dropping-particle" : "", "parse-names" : false, "suffix" : "" }, { "dropping-particle" : "", "family" : "Pichler", "given" : "K.", "non-dropping-particle" : "", "parse-names" : false, "suffix" : "" }, { "dropping-particle" : "", "family" : "Poggioli", "given" : "D.", "non-dropping-particle" : "", "parse-names" : false, "suffix" : "" }, { "dropping-particle" : "", "family" : "Poux", "given" : "S.", "non-dropping-particle" : "", "parse-names" : false, "suffix" : "" }, { "dropping-particle" : "", "family" : "Rivoire", "given" : "C.", "non-dropping-particle" : "", "parse-names" : false, "suffix" : "" }, { "dropping-particle" : "", "family" : "Roechert", "given" : "B.", "non-dropping-particle" : "", "parse-names" : false, "suffix" : "" }, { "dropping-particle" : "", "family" : "Sawford", "given" : "T.", "non-dropping-particle" : "", "parse-names" : false, "suffix" : "" }, { "dropping-particle" : "", "family" : "Schneider", "given" : "M.", "non-dropping-particle" : "", "parse-names" : false, "suffix" : "" }, { "dropping-particle" : "", "family" : "Shypitsyna", "given" : "A.", "non-dropping-particle" : "", "parse-names" : false, "suffix" : "" }, { "dropping-particle" : "", "family" : "Stutz", "given" : "A.", "non-dropping-particle" : "", "parse-names" : false, "suffix" : "" }, { "dropping-particle" : "", "family" : "Sundaram", "given" : "S.", "non-dropping-particle" : "", "parse-names" : false, "suffix" : "" }, { "dropping-particle" : "", "family" : "Tognolli", "given" : "M.", "non-dropping-particle" : "", "parse-names" : false, "suffix" : "" }, { "dropping-particle" : "", "family" : "Wu", "given" : "C.", "non-dropping-particle" : "", "parse-names" : false, "suffix" : "" }, { "dropping-particle" : "", "family" : "Xenarios", "given" : "I.", "non-dropping-particle" : "", "parse-names" : false, "suffix" : "" }, { "dropping-particle" : "", "family" : "Chan", "given" : "J.", "non-dropping-particle" : "", "parse-names" : false, "suffix" : "" }, { "dropping-particle" : "", "family" : "Kishore", "given" : "R.", "non-dropping-particle" : "", "parse-names" : false, "suffix" : "" }, { "dropping-particle" : "", "family" : "Sternberg", "given" : "P. W.", "non-dropping-particle" : "", "parse-names" : false, "suffix" : "" }, { "dropping-particle" : "", "family" : "Auken", "given" : "K.", "non-dropping-particle" : "Van", "parse-names" : false, "suffix" : "" }, { "dropping-particle" : "", "family" : "Muller", "given" : "H. M.", "non-dropping-particle" : "", "parse-names" : false, "suffix" : "" }, { "dropping-particle" : "", "family" : "Done", "given" : "J.", "non-dropping-particle" : "", "parse-names" : false, "suffix" : "" }, { "dropping-particle" : "", "family" : "Li", "given" : "Y.", "non-dropping-particle" : "", "parse-names" : false, "suffix" : "" }, { "dropping-particle" : "", "family" : "Howe", "given" : "D.", "non-dropping-particle" : "", "parse-names" : false, "suffix" : "" }, { "dropping-particle" : "", "family" : "Westerfeld", "given" : "M.", "non-dropping-particle" : "", "parse-names" : false, "suffix" : "" } ], "container-title" : "Nucleic Acids Research", "id" : "ITEM-1", "issue" : "D1", "issued" : { "date-parts" : [ [ "2015" ] ] }, "page" : "D1049-D1056", "title" : "Gene ontology consortium: Going forward", "type" : "article-journal", "volume" : "43" }, "uris" : [ "http://www.mendeley.com/documents/?uuid=6e8c79ab-9e21-4bb1-86e2-b19a3a85b625" ] } ], "mendeley" : { "formattedCitation" : "\\autocite{Blake2015}", "plainTextFormattedCitation" : "\\autocite{Blake2015}", "previouslyFormattedCitation" : "&lt;sup&gt;93&lt;/sup&gt;" }, "properties" : { "noteIndex" : 0 }, "schema" : "https://github.com/citation-style-language/schema/raw/master/csl-citation.json" }</w:instrText>
      </w:r>
      <w:r w:rsidR="00D675C3">
        <w:fldChar w:fldCharType="separate"/>
      </w:r>
      <w:r w:rsidR="00E26B01" w:rsidRPr="00E26B01">
        <w:rPr>
          <w:noProof/>
        </w:rPr>
        <w:t>\autocite{Blake2015}</w:t>
      </w:r>
      <w:r w:rsidR="00D675C3">
        <w:fldChar w:fldCharType="end"/>
      </w:r>
      <w:r w:rsidR="00E4090E">
        <w:t xml:space="preserve"> (2015)</w:t>
      </w:r>
      <w:r w:rsidR="006B7AB4">
        <w:t>, Panther</w:t>
      </w:r>
      <w:r w:rsidR="00D675C3">
        <w:fldChar w:fldCharType="begin" w:fldLock="1"/>
      </w:r>
      <w:r w:rsidR="00E26B01">
        <w:instrText>ADDIN CSL_CITATION { "citationItems" : [ { "id" : "ITEM-1", "itemData" : { "DOI" : "10.1093/nar/gks1118", "ISBN" : "1362-4962 (Electronic)\\r0305-1048 (Linking)", "ISSN" : "03051048", "PMID" : "23193289", "abstract" : "The data and tools in PANTHER-a comprehensive, curated database of protein families, trees, subfamilies and functions available at http://pantherdb.org-have undergone continual, extensive improvement for over a decade. Here, we describe the current PANTHER process as a whole, as well as the website tools for analysis of user-uploaded data. The main goals of PANTHER remain essentially unchanged: the accurate inference (and practical application) of gene and protein function over large sequence databases, using phylogenetic trees to extrapolate from the relatively sparse experimental information from a few model organisms. Yet the focus of PANTHER has continually shifted toward more accurate and detailed representations of evolutionary events in gene family histories. The trees are now designed to represent gene family evolution, including inference of evolutionary events, such as speciation and gene duplication. Subfamilies are still curated and used to define HMMs, but gene ontology functional annotations can now be made at any node in the tree, and are designed to represent gain and loss of function by ancestral genes during evolution. Finally, PANTHER now includes stable database identifiers for inferred ancestral genes, which are used to associate inferred gene attributes with particular genes in the common ancestral genomes of extant species.", "author" : [ { "dropping-particle" : "", "family" : "Mi", "given" : "Huaiyu", "non-dropping-particle" : "", "parse-names" : false, "suffix" : "" }, { "dropping-particle" : "", "family" : "Muruganujan", "given" : "Anushya", "non-dropping-particle" : "", "parse-names" : false, "suffix" : "" }, { "dropping-particle" : "", "family" : "Thomas", "given" : "Paul D.", "non-dropping-particle" : "", "parse-names" : false, "suffix" : "" } ], "container-title" : "Nucleic Acids Research", "id" : "ITEM-1", "issue" : "D1", "issued" : { "date-parts" : [ [ "2013" ] ] }, "page" : "377-386", "title" : "PANTHER in 2013: Modeling the evolution of gene function, and other gene attributes, in the context of phylogenetic trees", "type" : "article-journal", "volume" : "41" }, "uris" : [ "http://www.mendeley.com/documents/?uuid=cf6159f6-29dc-4ee8-9ca8-8b381aa42f19" ] } ], "mendeley" : { "formattedCitation" : "\\autocite{Mi2013}", "plainTextFormattedCitation" : "\\autocite{Mi2013}", "previouslyFormattedCitation" : "&lt;sup&gt;94&lt;/sup&gt;" }, "properties" : { "noteIndex" : 0 }, "schema" : "https://github.com/citation-style-language/schema/raw/master/csl-citation.json" }</w:instrText>
      </w:r>
      <w:r w:rsidR="00D675C3">
        <w:fldChar w:fldCharType="separate"/>
      </w:r>
      <w:r w:rsidR="00E26B01" w:rsidRPr="00E26B01">
        <w:rPr>
          <w:noProof/>
        </w:rPr>
        <w:t>\autocite{Mi2013}</w:t>
      </w:r>
      <w:r w:rsidR="00D675C3">
        <w:fldChar w:fldCharType="end"/>
      </w:r>
      <w:r w:rsidR="00E4090E">
        <w:t xml:space="preserve"> (2016)</w:t>
      </w:r>
      <w:r w:rsidR="006B7AB4">
        <w:t>, and Reactome</w:t>
      </w:r>
      <w:r w:rsidR="00D675C3">
        <w:fldChar w:fldCharType="begin" w:fldLock="1"/>
      </w:r>
      <w:r w:rsidR="00E26B01">
        <w:instrText>ADDIN CSL_CITATION { "citationItems" : [ { "id" : "ITEM-1", "itemData" : { "DOI" : "10.1093/nar/gkv1351", "ISBN" : "1362-4962 (Electronic)\\n0305-1048 (Linking)", "ISSN" : "13624962", "PMID" : "24243840", "abstract" : "Reactome (http://www.reactome.org) is a manually curated open-source open-data resource of human pathways and reactions. The current version 46 describes 7088 human proteins (34{%} of the predicted human proteome), participating in 6744 reactions based on data extracted from 15 107 research publications with PubMed links. The Reactome Web site and analysis tool set have been completely redesigned to increase speed, flexibility and user friendliness. The data model has been extended to support annotation of disease processes due to infectious agents and to mutation.", "author" : [ { "dropping-particle" : "", "family" : "Fabregat", "given" : "Antonio", "non-dropping-particle" : "", "parse-names" : false, "suffix" : "" }, { "dropping-particle" : "", "family" : "Sidiropoulos", "given" : "Konstantinos", "non-dropping-particle" : "", "parse-names" : false, "suffix" : "" }, { "dropping-particle" : "", "family" : "Garapati", "given" : "Phani", "non-dropping-particle" : "", "parse-names" : false, "suffix" : "" }, { "dropping-particle" : "", "family" : "Gillespie", "given" : "Marc", "non-dropping-particle" : "", "parse-names" : false, "suffix" : "" }, { "dropping-particle" : "", "family" : "Hausmann", "given" : "Kerstin", "non-dropping-particle" : "", "parse-names" : false, "suffix" : "" }, { "dropping-particle" : "", "family" : "Haw", "given" : "Robin", "non-dropping-particle" : "", "parse-names" : false, "suffix" : "" }, { "dropping-particle" : "", "family" : "Jassal", "given" : "Bijay", "non-dropping-particle" : "", "parse-names" : false, "suffix" : "" }, { "dropping-particle" : "", "family" : "Jupe", "given" : "Steven", "non-dropping-particle" : "", "parse-names" : false, "suffix" : "" }, { "dropping-particle" : "", "family" : "Korninger", "given" : "Florian", "non-dropping-particle" : "", "parse-names" : false, "suffix" : "" }, { "dropping-particle" : "", "family" : "McKay", "given" : "Sheldon", "non-dropping-particle" : "", "parse-names" : false, "suffix" : "" }, { "dropping-particle" : "", "family" : "Matthews", "given" : "Lisa", "non-dropping-particle" : "", "parse-names" : false, "suffix" : "" }, { "dropping-particle" : "", "family" : "May", "given" : "Bruce", "non-dropping-particle" : "", "parse-names" : false, "suffix" : "" }, { "dropping-particle" : "", "family" : "Milacic", "given" : "Marija", "non-dropping-particle" : "", "parse-names" : false, "suffix" : "" }, { "dropping-particle" : "", "family" : "Rothfels", "given" : "Karen", "non-dropping-particle" : "", "parse-names" : false, "suffix" : "" }, { "dropping-particle" : "", "family" : "Shamovsky", "given" : "Veronica", "non-dropping-particle" : "", "parse-names" : false, "suffix" : "" }, { "dropping-particle" : "", "family" : "Webber", "given" : "Marissa", "non-dropping-particle" : "", "parse-names" : false, "suffix" : "" }, { "dropping-particle" : "", "family" : "Weiser", "given" : "Joel", "non-dropping-particle" : "", "parse-names" : false, "suffix" : "" }, { "dropping-particle" : "", "family" : "Williams", "given" : "Mark", "non-dropping-particle" : "", "parse-names" : false, "suffix" : "" }, { "dropping-particle" : "", "family" : "Wu", "given" : "Guanming", "non-dropping-particle" : "", "parse-names" : false, "suffix" : "" }, { "dropping-particle" : "", "family" : "Stein", "given" : "Lincoln", "non-dropping-particle" : "", "parse-names" : false, "suffix" : "" }, { "dropping-particle" : "", "family" : "Hermjakob", "given" : "Henning", "non-dropping-particle" : "", "parse-names" : false, "suffix" : "" }, { "dropping-particle" : "", "family" : "D'Eustachio", "given" : "Peter", "non-dropping-particle" : "", "parse-names" : false, "suffix" : "" } ], "container-title" : "Nucleic Acids Research", "id" : "ITEM-1", "issue" : "D1", "issued" : { "date-parts" : [ [ "2016" ] ] }, "page" : "D481-D487", "title" : "The reactome pathway knowledgebase", "type" : "article-journal", "volume" : "44" }, "uris" : [ "http://www.mendeley.com/documents/?uuid=3d70b897-34fb-4f88-a6ca-9e6cf2d03232" ] } ], "mendeley" : { "formattedCitation" : "\\autocite{Fabregat2016}", "plainTextFormattedCitation" : "\\autocite{Fabregat2016}", "previouslyFormattedCitation" : "&lt;sup&gt;95&lt;/sup&gt;" }, "properties" : { "noteIndex" : 0 }, "schema" : "https://github.com/citation-style-language/schema/raw/master/csl-citation.json" }</w:instrText>
      </w:r>
      <w:r w:rsidR="00D675C3">
        <w:fldChar w:fldCharType="separate"/>
      </w:r>
      <w:r w:rsidR="00E26B01" w:rsidRPr="00E26B01">
        <w:rPr>
          <w:noProof/>
        </w:rPr>
        <w:t>\autocite{Fabregat2016}</w:t>
      </w:r>
      <w:r w:rsidR="00D675C3">
        <w:fldChar w:fldCharType="end"/>
      </w:r>
      <w:r w:rsidR="00E4090E">
        <w:t xml:space="preserve"> (2016)</w:t>
      </w:r>
      <w:r w:rsidR="006B7AB4">
        <w:t xml:space="preserve"> terms</w:t>
      </w:r>
      <w:r w:rsidR="00E4090E">
        <w:t xml:space="preserve"> using the Enrichr platform.</w:t>
      </w:r>
      <w:r w:rsidR="00E4090E">
        <w:fldChar w:fldCharType="begin" w:fldLock="1"/>
      </w:r>
      <w:r w:rsidR="00E26B0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"\\autocite{Chen2013}", "plainTextFormattedCitation" : "\\autocite{Chen2013}", "previouslyFormattedCitation" : "&lt;sup&gt;96&lt;/sup&gt;" }, "properties" : { "noteIndex" : 0 }, "schema" : "https://github.com/citation-style-language/schema/raw/master/csl-citation.json" }</w:instrText>
      </w:r>
      <w:r w:rsidR="00E4090E">
        <w:fldChar w:fldCharType="separate"/>
      </w:r>
      <w:r w:rsidR="00E26B01" w:rsidRPr="00E26B01">
        <w:rPr>
          <w:noProof/>
        </w:rPr>
        <w:t>\autocite{Chen2013}</w:t>
      </w:r>
      <w:r w:rsidR="00E4090E">
        <w:fldChar w:fldCharType="end"/>
      </w:r>
      <w:r w:rsidR="00E4090E">
        <w:t xml:space="preserve"> </w:t>
      </w:r>
      <w:r w:rsidR="003A5CCE">
        <w:t xml:space="preserve">DETs were ranked by </w:t>
      </w:r>
      <w:r w:rsidR="003A5CCE" w:rsidRPr="005B129D">
        <w:rPr>
          <w:i/>
        </w:rPr>
        <w:t>q</w:t>
      </w:r>
      <w:r w:rsidR="00487B2B">
        <w:t xml:space="preserve"> value,</w:t>
      </w:r>
      <w:r w:rsidR="003357E6">
        <w:t xml:space="preserve"> </w:t>
      </w:r>
      <w:r w:rsidR="00487B2B">
        <w:t>and</w:t>
      </w:r>
      <w:r w:rsidR="00C715EE">
        <w:t xml:space="preserve"> </w:t>
      </w:r>
      <w:r w:rsidR="00B53D2C">
        <w:t xml:space="preserve">query </w:t>
      </w:r>
      <w:r w:rsidR="00C715EE">
        <w:t xml:space="preserve">sets </w:t>
      </w:r>
      <w:r w:rsidR="003357E6">
        <w:t>for Enrichr</w:t>
      </w:r>
      <w:r w:rsidR="00C715EE">
        <w:t xml:space="preserve"> </w:t>
      </w:r>
      <w:r w:rsidR="0069753A">
        <w:t xml:space="preserve">were </w:t>
      </w:r>
      <w:r w:rsidR="003357E6">
        <w:t>created</w:t>
      </w:r>
      <w:r w:rsidR="0069753A">
        <w:t xml:space="preserve"> from </w:t>
      </w:r>
      <w:r w:rsidR="00A9045F">
        <w:t xml:space="preserve">the </w:t>
      </w:r>
      <w:r w:rsidR="00D20579">
        <w:t>100, 300, 1</w:t>
      </w:r>
      <w:r w:rsidR="00517A5B">
        <w:t>,</w:t>
      </w:r>
      <w:r w:rsidR="00D20579">
        <w:t>000, and 3</w:t>
      </w:r>
      <w:r w:rsidR="00517A5B">
        <w:t>,</w:t>
      </w:r>
      <w:r w:rsidR="00D20579">
        <w:t>000</w:t>
      </w:r>
      <w:r w:rsidR="0069753A">
        <w:t xml:space="preserve"> top</w:t>
      </w:r>
      <w:r w:rsidR="00D20579">
        <w:t xml:space="preserve"> ranked DETs</w:t>
      </w:r>
      <w:r w:rsidR="00D71500">
        <w:t xml:space="preserve"> (all having </w:t>
      </w:r>
      <w:r w:rsidR="00D71500">
        <w:rPr>
          <w:i/>
        </w:rPr>
        <w:t>q</w:t>
      </w:r>
      <w:r w:rsidR="00D71500">
        <w:t xml:space="preserve"> &lt; 0.05)</w:t>
      </w:r>
      <w:r w:rsidR="003357E6">
        <w:t xml:space="preserve"> mapped to unique gene symbols</w:t>
      </w:r>
      <w:r w:rsidR="00A10BB7">
        <w:t xml:space="preserve">, </w:t>
      </w:r>
      <w:r w:rsidR="00163ABA">
        <w:t xml:space="preserve">which </w:t>
      </w:r>
      <w:r w:rsidR="00034C41">
        <w:t xml:space="preserve">all </w:t>
      </w:r>
      <w:r w:rsidR="00163ABA">
        <w:t xml:space="preserve">produced </w:t>
      </w:r>
      <w:r w:rsidR="00CF6609">
        <w:t>qualitatively</w:t>
      </w:r>
      <w:r w:rsidR="00A10BB7">
        <w:t xml:space="preserve"> similar results for </w:t>
      </w:r>
      <w:r w:rsidR="004670FB">
        <w:t>top</w:t>
      </w:r>
      <w:r w:rsidR="00A10BB7">
        <w:t xml:space="preserve"> enriched terms; representative results for 1</w:t>
      </w:r>
      <w:r w:rsidR="004431F1">
        <w:t>,</w:t>
      </w:r>
      <w:r w:rsidR="00A10BB7">
        <w:t xml:space="preserve">000 DETs </w:t>
      </w:r>
      <w:r w:rsidR="00AA1C9B">
        <w:t>are</w:t>
      </w:r>
      <w:r w:rsidR="00A10BB7">
        <w:t xml:space="preserve"> presented in this study.</w:t>
      </w:r>
      <w:r w:rsidR="00E3329A">
        <w:t xml:space="preserve"> </w:t>
      </w:r>
      <w:r w:rsidR="00E4090E">
        <w:t>Enrichr</w:t>
      </w:r>
      <w:r w:rsidR="0070701C">
        <w:t xml:space="preserve"> improves on the typical </w:t>
      </w:r>
      <w:r w:rsidR="00807922">
        <w:t>method</w:t>
      </w:r>
      <w:r w:rsidR="0070701C">
        <w:t xml:space="preserve"> of </w:t>
      </w:r>
      <w:r w:rsidR="00191C33">
        <w:t>ranking</w:t>
      </w:r>
      <w:r w:rsidR="00807922">
        <w:t xml:space="preserve"> </w:t>
      </w:r>
      <w:r w:rsidR="005820DB">
        <w:t xml:space="preserve">term </w:t>
      </w:r>
      <w:r w:rsidR="00807922">
        <w:t xml:space="preserve">significance with </w:t>
      </w:r>
      <w:r w:rsidR="0070701C">
        <w:t xml:space="preserve">one-sided Fisher’s exact tests by </w:t>
      </w:r>
      <w:r w:rsidR="00404144">
        <w:t xml:space="preserve">multiplying </w:t>
      </w:r>
      <w:r w:rsidR="00736113">
        <w:t>their</w:t>
      </w:r>
      <w:r w:rsidR="00404144">
        <w:t xml:space="preserve"> log-scaled </w:t>
      </w:r>
      <w:r w:rsidR="00404144">
        <w:rPr>
          <w:i/>
        </w:rPr>
        <w:t xml:space="preserve">P </w:t>
      </w:r>
      <w:r w:rsidR="00404144">
        <w:t>values by</w:t>
      </w:r>
      <w:r w:rsidR="0070701C">
        <w:t xml:space="preserve"> a Z-score of the deviation from the expected rank</w:t>
      </w:r>
      <w:r w:rsidR="006D5E70">
        <w:t xml:space="preserve"> f</w:t>
      </w:r>
      <w:r w:rsidR="00191C33">
        <w:t>or each term</w:t>
      </w:r>
      <w:r w:rsidR="00807922">
        <w:t xml:space="preserve">, which decreases the bias of the Fisher’s exact method </w:t>
      </w:r>
      <w:r w:rsidR="004915DE">
        <w:t>toward terms with</w:t>
      </w:r>
      <w:r w:rsidR="00ED55C0">
        <w:t xml:space="preserve"> </w:t>
      </w:r>
      <w:r w:rsidR="0096012C">
        <w:t>few</w:t>
      </w:r>
      <w:r w:rsidR="00C90E87">
        <w:t xml:space="preserve"> gene assignments</w:t>
      </w:r>
      <w:r w:rsidR="0070701C">
        <w:t>.</w:t>
      </w:r>
      <w:r w:rsidR="00807922">
        <w:fldChar w:fldCharType="begin" w:fldLock="1"/>
      </w:r>
      <w:r w:rsidR="00E26B0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"\\autocite{Chen2013}", "plainTextFormattedCitation" : "\\autocite{Chen2013}", "previouslyFormattedCitation" : "&lt;sup&gt;96&lt;/sup&gt;" }, "properties" : { "noteIndex" : 0 }, "schema" : "https://github.com/citation-style-language/schema/raw/master/csl-citation.json" }</w:instrText>
      </w:r>
      <w:r w:rsidR="00807922">
        <w:fldChar w:fldCharType="separate"/>
      </w:r>
      <w:r w:rsidR="00E26B01" w:rsidRPr="00E26B01">
        <w:rPr>
          <w:noProof/>
        </w:rPr>
        <w:t>\autocite{Chen2013}</w:t>
      </w:r>
      <w:r w:rsidR="00807922">
        <w:fldChar w:fldCharType="end"/>
      </w:r>
      <w:r w:rsidR="00F83CFF">
        <w:t xml:space="preserve"> </w:t>
      </w:r>
      <w:r w:rsidR="000C3ECB">
        <w:t>Enrichment of</w:t>
      </w:r>
      <w:r w:rsidR="001524F1">
        <w:t xml:space="preserve"> WGCNA</w:t>
      </w:r>
      <w:r w:rsidR="000C3ECB">
        <w:t xml:space="preserve"> coEMs for terms from GO biological process (2015), Reactome (216), and WikiPathways</w:t>
      </w:r>
      <w:r w:rsidR="00D675C3">
        <w:fldChar w:fldCharType="begin" w:fldLock="1"/>
      </w:r>
      <w:r w:rsidR="00E26B01">
        <w:instrText>ADDIN CSL_CITATION { "citationItems" : [ { "id" : "ITEM-1", "itemData" : { "DOI" : "10.1093/nar/gkv1024", "ISBN" : "13624962 (Electronic)", "ISSN" : "13624962", "PMID" : "26481357", "abstract" : "WikiPathways (http://www.wikipathways.org) is an open, collaborative platform for capturing and disseminating models of biological pathways for data visualization and analysis. Since our last NAR update, 4 years ago, WikiPathways has experienced massive growth in content, which continues to be contributed by hundreds of individuals each year. New aspects of the diversity and depth of the collected pathways are described from the perspective of researchers interested in using pathway information in their studies. We provide updates on extensions and services to support pathway analysis and visualization via popular standalone tools, i.e. PathVisio and Cytoscape, web applications and common programming environments. We introduce the Quick Edit feature for pathway authors and curators, in addition to new means of publishing pathways and maintaining custom pathway collections to serve specific research topics and communities. In addition to the latest milestones in our pathway collection and curation effort, we also highlight the latest means to access the content as publishable figures, as standard data files, and as linked data, including bulk and programmatic access.", "author" : [ { "dropping-particle" : "", "family" : "Kutmon", "given" : "Martina", "non-dropping-particle" : "", "parse-names" : false, "suffix" : "" }, { "dropping-particle" : "", "family" : "Riutta", "given" : "Anders", "non-dropping-particle" : "", "parse-names" : false, "suffix" : "" }, { "dropping-particle" : "", "family" : "Nunes", "given" : "Nuno", "non-dropping-particle" : "", "parse-names" : false, "suffix" : "" }, { "dropping-particle" : "", "family" : "Hanspers", "given" : "Kristina", "non-dropping-particle" : "", "parse-names" : false, "suffix" : "" }, { "dropping-particle" : "", "family" : "Willighagen", "given" : "Egon L.", "non-dropping-particle" : "", "parse-names" : false, "suffix" : "" }, { "dropping-particle" : "", "family" : "Bohler", "given" : "Anwesha", "non-dropping-particle" : "", "parse-names" : false, "suffix" : "" }, { "dropping-particle" : "", "family" : "M??lius", "given" : "Jonathan", "non-dropping-particle" : "", "parse-names" : false, "suffix" : "" }, { "dropping-particle" : "", "family" : "Waagmeester", "given" : "Andra", "non-dropping-particle" : "", "parse-names" : false, "suffix" : "" }, { "dropping-particle" : "", "family" : "Sinha", "given" : "Sravanthi R.", "non-dropping-particle" : "", "parse-names" : false, "suffix" : "" }, { "dropping-particle" : "", "family" : "Miller", "given" : "Ryan", "non-dropping-particle" : "", "parse-names" : false, "suffix" : "" }, { "dropping-particle" : "", "family" : "Coort", "given" : "Susan L.", "non-dropping-particle" : "", "parse-names" : false, "suffix" : "" }, { "dropping-particle" : "", "family" : "Cirillo", "given" : "Elisa", "non-dropping-particle" : "", "parse-names" : false, "suffix" : "" }, { "dropping-particle" : "", "family" : "Smeets", "given" : "Bart", "non-dropping-particle" : "", "parse-names" : false, "suffix" : "" }, { "dropping-particle" : "", "family" : "Evelo", "given" : "Chris T.", "non-dropping-particle" : "", "parse-names" : false, "suffix" : "" }, { "dropping-particle" : "", "family" : "Pico", "given" : "Alexander R.", "non-dropping-particle" : "", "parse-names" : false, "suffix" : "" } ], "container-title" : "Nucleic Acids Research", "id" : "ITEM-1", "issue" : "D1", "issued" : { "date-parts" : [ [ "2016" ] ] }, "page" : "D488-D494", "title" : "WikiPathways: Capturing the full diversity of pathway knowledge", "type" : "article-journal", "volume" : "44" }, "uris" : [ "http://www.mendeley.com/documents/?uuid=095ad192-a8d7-475f-983b-bc54c3c90c8b" ] } ], "mendeley" : { "formattedCitation" : "\\autocite{Kutmon2016}", "plainTextFormattedCitation" : "\\autocite{Kutmon2016}", "previouslyFormattedCitation" : "&lt;sup&gt;97&lt;/sup&gt;" }, "properties" : { "noteIndex" : 0 }, "schema" : "https://github.com/citation-style-language/schema/raw/master/csl-citation.json" }</w:instrText>
      </w:r>
      <w:r w:rsidR="00D675C3">
        <w:fldChar w:fldCharType="separate"/>
      </w:r>
      <w:r w:rsidR="00E26B01" w:rsidRPr="00E26B01">
        <w:rPr>
          <w:noProof/>
        </w:rPr>
        <w:t>\autocite{Kutmon2016}</w:t>
      </w:r>
      <w:r w:rsidR="00D675C3">
        <w:fldChar w:fldCharType="end"/>
      </w:r>
      <w:r w:rsidR="000C3ECB">
        <w:t xml:space="preserve"> (2016) was </w:t>
      </w:r>
      <w:r w:rsidR="006E4940">
        <w:t>similarly</w:t>
      </w:r>
      <w:r w:rsidR="000C3ECB">
        <w:t xml:space="preserve"> calculated </w:t>
      </w:r>
      <w:r w:rsidR="006E4940">
        <w:t>using</w:t>
      </w:r>
      <w:r w:rsidR="000C3ECB">
        <w:t xml:space="preserve"> Enrichr</w:t>
      </w:r>
      <w:r w:rsidR="00E5317A">
        <w:t xml:space="preserve"> </w:t>
      </w:r>
      <w:r w:rsidR="000176F0">
        <w:t>without ranking or cutoffs</w:t>
      </w:r>
      <w:r w:rsidR="000C3ECB">
        <w:t xml:space="preserve">. </w:t>
      </w:r>
      <w:r w:rsidR="00B97446">
        <w:t xml:space="preserve">Enrichment of DET signatures within each coEM was calculated using one-sided </w:t>
      </w:r>
      <w:r w:rsidR="008B4D38">
        <w:t>Fisher</w:t>
      </w:r>
      <w:r w:rsidR="004C38CB">
        <w:t>’s</w:t>
      </w:r>
      <w:r w:rsidR="008B4D38">
        <w:t xml:space="preserve"> exact test</w:t>
      </w:r>
      <w:r w:rsidR="00B97446">
        <w:t xml:space="preserve">s </w:t>
      </w:r>
      <w:r w:rsidR="00F5010D">
        <w:t>and a</w:t>
      </w:r>
      <w:r w:rsidR="00B97446">
        <w:t xml:space="preserve"> Benjamini-Hochberg </w:t>
      </w:r>
      <w:r w:rsidR="00F5010D">
        <w:t>adjustment</w:t>
      </w:r>
      <w:r w:rsidR="00B97446">
        <w:t>.</w:t>
      </w:r>
    </w:p>
    <w:p w14:paraId="06D7B3BF" w14:textId="73C3624D" w:rsidR="006F5325" w:rsidRDefault="006F5325" w:rsidP="006F5325">
      <w:pPr>
        <w:pStyle w:val="Heading2"/>
      </w:pPr>
      <w:r>
        <w:t>Statistical</w:t>
      </w:r>
      <w:r w:rsidR="00402610">
        <w:t xml:space="preserve"> analys</w:t>
      </w:r>
      <w:r w:rsidR="007F6327">
        <w:t>e</w:t>
      </w:r>
      <w:r w:rsidR="00402610">
        <w:t>s</w:t>
      </w:r>
    </w:p>
    <w:p w14:paraId="6D62F9EF" w14:textId="504E45EE" w:rsidR="0031526E" w:rsidRPr="00C94616" w:rsidRDefault="006A2EE9" w:rsidP="00C94616">
      <w:r>
        <w:t>I</w:t>
      </w:r>
      <w:r w:rsidR="00CF458B">
        <w:t>nference testing for unpaired quantitative variables</w:t>
      </w:r>
      <w:r w:rsidR="00A0140C">
        <w:t xml:space="preserve"> (CyTOF </w:t>
      </w:r>
      <w:r w:rsidR="00592BD0">
        <w:t xml:space="preserve">community and </w:t>
      </w:r>
      <w:r w:rsidR="00A0140C">
        <w:t>sub-community frequencies</w:t>
      </w:r>
      <w:r w:rsidR="00592BD0">
        <w:t>, marker expression</w:t>
      </w:r>
      <w:r w:rsidR="00227783">
        <w:t xml:space="preserve"> means</w:t>
      </w:r>
      <w:r w:rsidR="00592BD0">
        <w:t xml:space="preserve"> per sub-community per sample</w:t>
      </w:r>
      <w:r w:rsidR="00723A70">
        <w:t>,</w:t>
      </w:r>
      <w:r w:rsidR="00D45704">
        <w:t xml:space="preserve"> and</w:t>
      </w:r>
      <w:r w:rsidR="00723A70">
        <w:t xml:space="preserve"> correlations between monocyte sub-community frequencies and Luminex analyte concentrations</w:t>
      </w:r>
      <w:r w:rsidR="00A0140C">
        <w:t>)</w:t>
      </w:r>
      <w:r w:rsidR="00CF458B">
        <w:t xml:space="preserve"> used </w:t>
      </w:r>
      <w:r w:rsidR="00B06E78">
        <w:t xml:space="preserve">the </w:t>
      </w:r>
      <w:r w:rsidR="00CF458B">
        <w:t xml:space="preserve">Mann-Whitney </w:t>
      </w:r>
      <w:r w:rsidR="00CF458B">
        <w:rPr>
          <w:i/>
        </w:rPr>
        <w:t>U</w:t>
      </w:r>
      <w:r w:rsidR="00CF458B">
        <w:t xml:space="preserve">, while </w:t>
      </w:r>
      <w:r w:rsidR="00F82A1A">
        <w:t xml:space="preserve">the Wilcoxon signed-rank test was </w:t>
      </w:r>
      <w:r w:rsidR="006F352C">
        <w:t xml:space="preserve">used </w:t>
      </w:r>
      <w:r w:rsidR="00ED066A">
        <w:t>for</w:t>
      </w:r>
      <w:r w:rsidR="00F82A1A">
        <w:t xml:space="preserve"> </w:t>
      </w:r>
      <w:r w:rsidR="00CF458B">
        <w:t xml:space="preserve">paired </w:t>
      </w:r>
      <w:r w:rsidR="00ED066A">
        <w:t>comparisons</w:t>
      </w:r>
      <w:r w:rsidR="004457B0">
        <w:t xml:space="preserve"> </w:t>
      </w:r>
      <w:r w:rsidR="003D4D0C">
        <w:t>(Luminex analyte concentrations</w:t>
      </w:r>
      <w:r w:rsidR="00CA696E">
        <w:t>)</w:t>
      </w:r>
      <w:r w:rsidR="002A2DF1">
        <w:t>.</w:t>
      </w:r>
      <w:r w:rsidR="00A0140C">
        <w:t xml:space="preserve"> </w:t>
      </w:r>
      <w:proofErr w:type="gramStart"/>
      <w:r w:rsidR="00A0140C">
        <w:t>Hypothesis testing for correlation</w:t>
      </w:r>
      <w:r w:rsidR="003B56B7">
        <w:t>s</w:t>
      </w:r>
      <w:r w:rsidR="00A0140C">
        <w:t xml:space="preserve"> used </w:t>
      </w:r>
      <w:r w:rsidR="00477D03">
        <w:t xml:space="preserve">either </w:t>
      </w:r>
      <w:r w:rsidR="00A0140C">
        <w:t xml:space="preserve">Spearman's </w:t>
      </w:r>
      <w:r w:rsidR="003F165C">
        <w:rPr>
          <w:i/>
        </w:rPr>
        <w:t>ρ</w:t>
      </w:r>
      <w:r w:rsidR="00180F1F">
        <w:rPr>
          <w:i/>
        </w:rPr>
        <w:t xml:space="preserve"> </w:t>
      </w:r>
      <w:r w:rsidR="00180F1F">
        <w:t>(sub-community frequencies vs. viral and IgG titers)</w:t>
      </w:r>
      <w:r w:rsidR="003E15EF">
        <w:t xml:space="preserve"> or Pearson’s </w:t>
      </w:r>
      <w:r w:rsidR="003E15EF">
        <w:rPr>
          <w:i/>
        </w:rPr>
        <w:t>r</w:t>
      </w:r>
      <w:r w:rsidR="007F3032">
        <w:t xml:space="preserve"> (multiscale network</w:t>
      </w:r>
      <w:r w:rsidR="007F1A66">
        <w:t xml:space="preserve"> analysi</w:t>
      </w:r>
      <w:r w:rsidR="007F3032">
        <w:t>s</w:t>
      </w:r>
      <w:r w:rsidR="003E15EF">
        <w:t>)</w:t>
      </w:r>
      <w:r w:rsidR="003F165C">
        <w:t>.</w:t>
      </w:r>
      <w:proofErr w:type="gramEnd"/>
      <w:r w:rsidR="00FF0BF6">
        <w:t xml:space="preserve"> Visualization of small correlation matrices was performed with</w:t>
      </w:r>
      <w:r w:rsidR="007C62DB">
        <w:t xml:space="preserve"> the</w:t>
      </w:r>
      <w:r w:rsidR="00FF0BF6">
        <w:t xml:space="preserve"> corrplot</w:t>
      </w:r>
      <w:r w:rsidR="007C62DB">
        <w:t xml:space="preserve"> R package</w:t>
      </w:r>
      <w:r w:rsidR="00FF0BF6">
        <w:t>.</w:t>
      </w:r>
      <w:r w:rsidR="003F165C">
        <w:t xml:space="preserve"> </w:t>
      </w:r>
      <w:r w:rsidR="00180F1F">
        <w:rPr>
          <w:i/>
        </w:rPr>
        <w:t>P</w:t>
      </w:r>
      <w:r w:rsidR="00180F1F">
        <w:t xml:space="preserve"> values</w:t>
      </w:r>
      <w:r w:rsidR="00507101">
        <w:t xml:space="preserve"> in this study</w:t>
      </w:r>
      <w:r w:rsidR="00180F1F">
        <w:t xml:space="preserve"> </w:t>
      </w:r>
      <w:r w:rsidR="00E91F42">
        <w:t>were</w:t>
      </w:r>
      <w:r w:rsidR="00180F1F">
        <w:t xml:space="preserve"> adjusted for multiple hypotheses using either the Bonferroni or Benjamini-Hochberg (FDR-based</w:t>
      </w:r>
      <w:r w:rsidR="00B71761">
        <w:t xml:space="preserve"> aka </w:t>
      </w:r>
      <w:r w:rsidR="00180F1F">
        <w:rPr>
          <w:i/>
        </w:rPr>
        <w:t>q</w:t>
      </w:r>
      <w:r w:rsidR="004A22BF">
        <w:t xml:space="preserve"> value) method</w:t>
      </w:r>
      <w:r w:rsidR="0080193C">
        <w:t>s</w:t>
      </w:r>
      <w:r w:rsidR="007042B7">
        <w:t>,</w:t>
      </w:r>
      <w:r w:rsidR="00180F1F">
        <w:t xml:space="preserve"> as </w:t>
      </w:r>
      <w:r w:rsidR="00B62D58">
        <w:t>specified</w:t>
      </w:r>
      <w:r w:rsidR="004B40D7">
        <w:t xml:space="preserve"> </w:t>
      </w:r>
      <w:r w:rsidR="007C2393">
        <w:t>throughout the</w:t>
      </w:r>
      <w:r w:rsidR="007042B7">
        <w:t xml:space="preserve"> Results</w:t>
      </w:r>
      <w:r w:rsidR="00180F1F">
        <w:t>.</w:t>
      </w:r>
      <w:r w:rsidR="000072BE">
        <w:t xml:space="preserve"> </w:t>
      </w:r>
      <w:r w:rsidR="00545D95">
        <w:t>Elastic net regularized regression, which fits a logistic regression model with L1 and L2 penalties (the elastic net penalty)</w:t>
      </w:r>
      <w:r w:rsidR="004038FF">
        <w:t>,</w:t>
      </w:r>
      <w:r w:rsidR="00545D95">
        <w:t xml:space="preserve"> was </w:t>
      </w:r>
      <w:r w:rsidR="00F24F44">
        <w:t>performed</w:t>
      </w:r>
      <w:r w:rsidR="00545D95">
        <w:t xml:space="preserve"> with the </w:t>
      </w:r>
      <w:r w:rsidR="00C94AC1">
        <w:t>glmnet</w:t>
      </w:r>
      <w:r w:rsidR="00A938BD">
        <w:fldChar w:fldCharType="begin" w:fldLock="1"/>
      </w:r>
      <w:r w:rsidR="00E26B01">
        <w:instrText>ADDIN CSL_CITATION { "citationItems" : [ { "id" : "ITEM-1", "itemData" : { "DOI" : "10.18637/jss.v033.i01", "ISBN" : "9780387981406", "ISSN" : "1548-7660", "abstract" : "Scientific Workplace 5.5 review, LaTeX comments", "author" : [ { "dropping-particle" : "", "family" : "Friedman", "given" : "Jerome", "non-dropping-particle" : "", "parse-names" : false, "suffix" : "" }, { "dropping-particle" : "", "family" : "Hastie", "given" : "Trevor", "non-dropping-particle" : "", "parse-names" : false, "suffix" : "" }, { "dropping-particle" : "", "family" : "Tibshirani", "given" : "Robert", "non-dropping-particle" : "", "parse-names" : false, "suffix" : "" } ], "container-title" : "Journal of Statistical Software", "id" : "ITEM-1", "issue" : "1", "issued" : { "date-parts" : [ [ "2010" ] ] }, "page" : "1-11", "title" : "Regularization Paths for Generalized Linear Models via Coordinate Descent", "type" : "article-journal", "volume" : "33" }, "uris" : [ "http://www.mendeley.com/documents/?uuid=75b30967-4e8c-45c5-bb99-60584938506c" ] } ], "mendeley" : { "formattedCitation" : "\\autocite{Friedman2010}", "plainTextFormattedCitation" : "\\autocite{Friedman2010}", "previouslyFormattedCitation" : "&lt;sup&gt;98&lt;/sup&gt;" }, "properties" : { "noteIndex" : 0 }, "schema" : "https://github.com/citation-style-language/schema/raw/master/csl-citation.json" }</w:instrText>
      </w:r>
      <w:r w:rsidR="00A938BD">
        <w:fldChar w:fldCharType="separate"/>
      </w:r>
      <w:r w:rsidR="00E26B01" w:rsidRPr="00E26B01">
        <w:rPr>
          <w:noProof/>
        </w:rPr>
        <w:t>\autocite{Friedman2010}</w:t>
      </w:r>
      <w:r w:rsidR="00A938BD">
        <w:fldChar w:fldCharType="end"/>
      </w:r>
      <w:r w:rsidR="00C94AC1">
        <w:t xml:space="preserve"> </w:t>
      </w:r>
      <w:r w:rsidR="00A938BD">
        <w:t xml:space="preserve">R </w:t>
      </w:r>
      <w:r w:rsidR="00545D95">
        <w:t>package</w:t>
      </w:r>
      <w:r w:rsidR="00673C2E">
        <w:t xml:space="preserve"> (version 2.0-5)</w:t>
      </w:r>
      <w:r w:rsidR="0018065A">
        <w:t>.</w:t>
      </w:r>
      <w:r w:rsidR="00ED59D0">
        <w:t xml:space="preserve"> </w:t>
      </w:r>
      <w:r w:rsidR="00DD2AD3">
        <w:t xml:space="preserve">Elastic net </w:t>
      </w:r>
      <w:r w:rsidR="000F7CE4">
        <w:t>h</w:t>
      </w:r>
      <w:r w:rsidR="00ED59D0">
        <w:t xml:space="preserve">yper-parameters </w:t>
      </w:r>
      <w:r w:rsidR="00ED59D0" w:rsidRPr="00992A2E">
        <w:rPr>
          <w:i/>
        </w:rPr>
        <w:t>α</w:t>
      </w:r>
      <w:r w:rsidR="00ED59D0">
        <w:t xml:space="preserve"> and </w:t>
      </w:r>
      <w:r w:rsidR="00ED59D0" w:rsidRPr="00992A2E">
        <w:rPr>
          <w:i/>
        </w:rPr>
        <w:t>λ</w:t>
      </w:r>
      <w:r w:rsidR="00ED59D0">
        <w:t xml:space="preserve"> </w:t>
      </w:r>
      <w:r w:rsidR="003966D2">
        <w:t xml:space="preserve">were </w:t>
      </w:r>
      <w:r w:rsidR="0019501A">
        <w:t xml:space="preserve">both </w:t>
      </w:r>
      <w:r w:rsidR="00ED59D0">
        <w:t>selected empirically</w:t>
      </w:r>
      <w:r w:rsidR="00B17BA8">
        <w:t xml:space="preserve"> </w:t>
      </w:r>
      <w:r w:rsidR="00F239EF">
        <w:t>per</w:t>
      </w:r>
      <w:r w:rsidR="00B17BA8">
        <w:t xml:space="preserve"> model</w:t>
      </w:r>
      <w:r w:rsidR="00ED59D0">
        <w:t xml:space="preserve"> by </w:t>
      </w:r>
      <w:r w:rsidR="00D41F3C">
        <w:t xml:space="preserve">a </w:t>
      </w:r>
      <w:r w:rsidR="00ED59D0">
        <w:t xml:space="preserve">grid search </w:t>
      </w:r>
      <w:r w:rsidR="002066D6">
        <w:t xml:space="preserve">that maximized </w:t>
      </w:r>
      <w:r w:rsidR="00ED59D0">
        <w:t>AUC</w:t>
      </w:r>
      <w:r w:rsidR="00AC5C21">
        <w:t xml:space="preserve"> under five-fold</w:t>
      </w:r>
      <w:r w:rsidR="009C7F3C">
        <w:t xml:space="preserve"> nested</w:t>
      </w:r>
      <w:r w:rsidR="00AC5C21">
        <w:t xml:space="preserve"> cross validation</w:t>
      </w:r>
      <w:r w:rsidR="00C94AC1">
        <w:t>.</w:t>
      </w:r>
      <w:r w:rsidR="00F0768D">
        <w:t xml:space="preserve"> </w:t>
      </w:r>
      <w:r w:rsidR="00F0768D" w:rsidRPr="00992A2E">
        <w:t xml:space="preserve">100 bootstrap resampling runs were used to estimate the 95% </w:t>
      </w:r>
      <w:r w:rsidR="007F6D5F" w:rsidRPr="00761F26">
        <w:t>confidence interval</w:t>
      </w:r>
      <w:r w:rsidR="007F6D5F">
        <w:t xml:space="preserve"> for</w:t>
      </w:r>
      <w:r w:rsidR="00CA6966">
        <w:t xml:space="preserve"> the</w:t>
      </w:r>
      <w:r w:rsidR="007F6D5F" w:rsidRPr="007F6D5F">
        <w:t xml:space="preserve"> </w:t>
      </w:r>
      <w:r w:rsidR="00F0768D" w:rsidRPr="00992A2E">
        <w:t xml:space="preserve">AUC. </w:t>
      </w:r>
      <w:r w:rsidR="000072BE">
        <w:t xml:space="preserve">R version </w:t>
      </w:r>
      <w:r w:rsidR="000072BE" w:rsidRPr="000072BE">
        <w:t>3.2.2</w:t>
      </w:r>
      <w:r w:rsidR="000072BE">
        <w:t xml:space="preserve"> was used for all </w:t>
      </w:r>
      <w:r w:rsidR="00CF13A5">
        <w:t>analyses</w:t>
      </w:r>
      <w:r w:rsidR="00F22771">
        <w:t xml:space="preserve">, and in addition to those </w:t>
      </w:r>
      <w:r w:rsidR="001217D8">
        <w:t>already</w:t>
      </w:r>
      <w:r w:rsidR="00F22771">
        <w:t xml:space="preserve"> mentioned, </w:t>
      </w:r>
      <w:r w:rsidR="002614A4">
        <w:t>the following package versions</w:t>
      </w:r>
      <w:r w:rsidR="00F22771">
        <w:t xml:space="preserve"> were used</w:t>
      </w:r>
      <w:r w:rsidR="0023798E">
        <w:t>:</w:t>
      </w:r>
      <w:r w:rsidR="0077492C">
        <w:t xml:space="preserve"> ggplot</w:t>
      </w:r>
      <w:r w:rsidR="0023798E">
        <w:t>2</w:t>
      </w:r>
      <w:r w:rsidR="00F22771">
        <w:t xml:space="preserve"> (</w:t>
      </w:r>
      <w:r w:rsidR="00F22771" w:rsidRPr="00F22771">
        <w:t>2.2.1</w:t>
      </w:r>
      <w:r w:rsidR="00F22771">
        <w:t xml:space="preserve">), </w:t>
      </w:r>
      <w:r w:rsidR="0077492C">
        <w:t>pheatmap</w:t>
      </w:r>
      <w:r w:rsidR="00F22771">
        <w:t xml:space="preserve"> (</w:t>
      </w:r>
      <w:r w:rsidR="00F22771" w:rsidRPr="00F22771">
        <w:t>1.0.8</w:t>
      </w:r>
      <w:r w:rsidR="00F22771">
        <w:t>)</w:t>
      </w:r>
      <w:r w:rsidR="0077492C">
        <w:t xml:space="preserve">, </w:t>
      </w:r>
      <w:r w:rsidR="00161C18">
        <w:t>ROCR</w:t>
      </w:r>
      <w:r w:rsidR="00F22771">
        <w:fldChar w:fldCharType="begin" w:fldLock="1"/>
      </w:r>
      <w:r w:rsidR="00E26B01">
        <w:instrText>ADDIN CSL_CITATION { "citationItems" : [ { "id" : "ITEM-1", "itemData" : { "DOI" : "10.1093/bioinformatics/bti623", "ISBN" : "1367-4803 (Print)\\n1367-4803 (Linking)", "ISSN" : "13674803", "PMID" : "16096348", "abstract" : "ROCR is a package for evaluating and visualizing the performance of scoring classifiers in the statistical language R. It features over 25 performance measures that can be freely combined to create two-dimensional performance curves. Standard methods for investigating trade-offs between specific performance measures are available within a uniform framework, including receiver operating characteristic (ROC) graphs, precision/recall plots, lift charts and cost curves. ROCR integrates tightly with R's powerful graphics capabilities, thus allowing for highly adjustable plots. Being equipped with only three commands and reasonable default values for optional parameters, ROCR combines flexibility with ease of usage. AVAILABILITY: http://rocr.bioinf.mpi-sb.mpg.de. ROCR can be used under the terms of the GNU General Public License. Running within R, it is platform-independent. CONTACT: tobias.sing@mpi-sb.mpg.de.", "author" : [ { "dropping-particle" : "", "family" : "Sing", "given" : "Tobias", "non-dropping-particle" : "", "parse-names" : false, "suffix" : "" }, { "dropping-particle" : "", "family" : "Sander", "given" : "Oliver", "non-dropping-particle" : "", "parse-names" : false, "suffix" : "" }, { "dropping-particle" : "", "family" : "Beerenwinkel", "given" : "Niko", "non-dropping-particle" : "", "parse-names" : false, "suffix" : "" }, { "dropping-particle" : "", "family" : "Lengauer", "given" : "Thomas", "non-dropping-particle" : "", "parse-names" : false, "suffix" : "" } ], "container-title" : "Bioinformatics", "id" : "ITEM-1", "issue" : "20", "issued" : { "date-parts" : [ [ "2005" ] ] }, "page" : "3940-3941", "title" : "ROCR: Visualizing classifier performance in R", "type" : "article-journal", "volume" : "21" }, "uris" : [ "http://www.mendeley.com/documents/?uuid=c537ac1d-a533-41df-80c3-ef7f9958feb3" ] } ], "mendeley" : { "formattedCitation" : "\\autocite{Sing2005}", "plainTextFormattedCitation" : "\\autocite{Sing2005}", "previouslyFormattedCitation" : "&lt;sup&gt;99&lt;/sup&gt;" }, "properties" : { "noteIndex" : 0 }, "schema" : "https://github.com/citation-style-language/schema/raw/master/csl-citation.json" }</w:instrText>
      </w:r>
      <w:r w:rsidR="00F22771">
        <w:fldChar w:fldCharType="separate"/>
      </w:r>
      <w:r w:rsidR="00E26B01" w:rsidRPr="00E26B01">
        <w:rPr>
          <w:noProof/>
        </w:rPr>
        <w:t>\autocite{Sing2005}</w:t>
      </w:r>
      <w:r w:rsidR="00F22771">
        <w:fldChar w:fldCharType="end"/>
      </w:r>
      <w:r w:rsidR="00F22771">
        <w:t xml:space="preserve"> (</w:t>
      </w:r>
      <w:r w:rsidR="00F22771" w:rsidRPr="00F22771">
        <w:t>1.0-7</w:t>
      </w:r>
      <w:r w:rsidR="00F22771">
        <w:t>)</w:t>
      </w:r>
      <w:r w:rsidR="00161C18">
        <w:t>,</w:t>
      </w:r>
      <w:r w:rsidR="004C7B38">
        <w:t xml:space="preserve"> and Biobase (</w:t>
      </w:r>
      <w:r w:rsidR="004C7B38" w:rsidRPr="004C7B38">
        <w:t>2.30.0</w:t>
      </w:r>
      <w:r w:rsidR="004C7B38">
        <w:t>)</w:t>
      </w:r>
      <w:r w:rsidR="005D6505">
        <w:t>.</w:t>
      </w:r>
      <w:r w:rsidR="0031526E">
        <w:br w:type="page"/>
      </w:r>
    </w:p>
    <w:p w14:paraId="1751A51D" w14:textId="33C37B6E" w:rsidR="00356883" w:rsidRDefault="004E1CBD" w:rsidP="00CC162D">
      <w:pPr>
        <w:pStyle w:val="Heading1"/>
      </w:pPr>
      <w:r>
        <w:t>Notes</w:t>
      </w:r>
    </w:p>
    <w:p w14:paraId="32380302" w14:textId="5661857C" w:rsidR="004072F2" w:rsidRDefault="004E1CBD" w:rsidP="00556E30">
      <w:pPr>
        <w:pStyle w:val="Heading2"/>
      </w:pPr>
      <w:r>
        <w:t>Contributors</w:t>
      </w:r>
    </w:p>
    <w:p w14:paraId="444194E1" w14:textId="12A159E2" w:rsidR="004072F2" w:rsidRPr="008503A3" w:rsidRDefault="008503A3" w:rsidP="008503A3">
      <w:pPr>
        <w:pStyle w:val="Normal2"/>
      </w:pPr>
      <w:r>
        <w:t xml:space="preserve">TRP, </w:t>
      </w:r>
      <w:r w:rsidR="00750C78">
        <w:t>DM, and…</w:t>
      </w:r>
    </w:p>
    <w:p w14:paraId="72BF8D2C" w14:textId="1FA71CD4" w:rsidR="00085BDE" w:rsidRDefault="00D979BC" w:rsidP="00085BDE">
      <w:pPr>
        <w:pStyle w:val="Heading2"/>
      </w:pPr>
      <w:r>
        <w:t>Declaration of interests</w:t>
      </w:r>
    </w:p>
    <w:p w14:paraId="3997BA8F" w14:textId="796F625B" w:rsidR="00085BDE" w:rsidRDefault="004E1CBD" w:rsidP="00556E30">
      <w:pPr>
        <w:pStyle w:val="Normal2"/>
      </w:pPr>
      <w:r>
        <w:t>We declare no competing interests.</w:t>
      </w:r>
    </w:p>
    <w:p w14:paraId="0CDCD73E" w14:textId="65BED294" w:rsidR="00272FDA" w:rsidRDefault="00F84E97" w:rsidP="00556E30">
      <w:pPr>
        <w:pStyle w:val="Heading2"/>
      </w:pPr>
      <w:r>
        <w:t>Acknowledgements</w:t>
      </w:r>
    </w:p>
    <w:p w14:paraId="29790A32" w14:textId="3CE4E1A3" w:rsidR="00272FDA" w:rsidRPr="00BC3B4F" w:rsidRDefault="000F333D" w:rsidP="00DA1C0C">
      <w:r>
        <w:t>This work was suppor</w:t>
      </w:r>
      <w:r w:rsidR="00E530AC">
        <w:t>ted by</w:t>
      </w:r>
      <w:r w:rsidR="005B03EA">
        <w:t xml:space="preserve"> NIH/NIAID grants </w:t>
      </w:r>
      <w:r w:rsidR="00E00A21">
        <w:t>U19</w:t>
      </w:r>
      <w:r w:rsidR="00E00A21" w:rsidRPr="00E00A21">
        <w:t xml:space="preserve">AI118610 </w:t>
      </w:r>
      <w:r w:rsidR="00E530AC">
        <w:t>(</w:t>
      </w:r>
      <w:r w:rsidR="00DA1C0C">
        <w:t xml:space="preserve">TRP, DM, </w:t>
      </w:r>
      <w:r w:rsidR="00E530AC">
        <w:t>EH, AK</w:t>
      </w:r>
      <w:r w:rsidR="00DA1C0C">
        <w:t>, AHR, SW</w:t>
      </w:r>
      <w:r w:rsidR="00E530AC">
        <w:t xml:space="preserve">), </w:t>
      </w:r>
      <w:r w:rsidR="005B03EA" w:rsidRPr="00AE3E1B">
        <w:rPr>
          <w:rFonts w:ascii="Helvetica" w:hAnsi="Helvetica"/>
          <w:iCs/>
        </w:rPr>
        <w:t>F30AI122673</w:t>
      </w:r>
      <w:r w:rsidR="005B03EA" w:rsidRPr="00CE6C86">
        <w:rPr>
          <w:rFonts w:ascii="Helvetica" w:hAnsi="Helvetica"/>
          <w:iCs/>
        </w:rPr>
        <w:t xml:space="preserve"> (T</w:t>
      </w:r>
      <w:r w:rsidR="005B03EA">
        <w:rPr>
          <w:rFonts w:ascii="Helvetica" w:hAnsi="Helvetica"/>
          <w:iCs/>
        </w:rPr>
        <w:t>RP)</w:t>
      </w:r>
      <w:r w:rsidR="00E530AC">
        <w:t xml:space="preserve">, </w:t>
      </w:r>
      <w:r w:rsidR="00F84ED8">
        <w:t xml:space="preserve">and in part by the </w:t>
      </w:r>
      <w:r w:rsidR="00D83174">
        <w:rPr>
          <w:iCs/>
        </w:rPr>
        <w:t xml:space="preserve">resources and </w:t>
      </w:r>
      <w:r w:rsidR="00D83174" w:rsidRPr="00A54E61">
        <w:rPr>
          <w:iCs/>
        </w:rPr>
        <w:t xml:space="preserve">expertise </w:t>
      </w:r>
      <w:r w:rsidR="00D83174">
        <w:rPr>
          <w:iCs/>
        </w:rPr>
        <w:t>of</w:t>
      </w:r>
      <w:r w:rsidR="00D83174" w:rsidRPr="00A54E61">
        <w:rPr>
          <w:iCs/>
        </w:rPr>
        <w:t xml:space="preserve"> the Department of Scientific Computing at the Icahn School of Medicine at Mount Sinai.</w:t>
      </w:r>
      <w:r w:rsidR="00F84E97">
        <w:rPr>
          <w:iCs/>
        </w:rPr>
        <w:t xml:space="preserve"> </w:t>
      </w:r>
      <w:r w:rsidR="00272FDA" w:rsidRPr="00DA5452">
        <w:t xml:space="preserve">We </w:t>
      </w:r>
      <w:r w:rsidR="00E530AC">
        <w:t xml:space="preserve">thank </w:t>
      </w:r>
      <w:r w:rsidR="00E530AC" w:rsidRPr="00014A5B">
        <w:rPr>
          <w:highlight w:val="yellow"/>
        </w:rPr>
        <w:t>…</w:t>
      </w:r>
      <w:r w:rsidR="00272FDA">
        <w:t xml:space="preserve"> for </w:t>
      </w:r>
      <w:r w:rsidR="007743E9">
        <w:t>their assistance</w:t>
      </w:r>
      <w:r w:rsidR="009E7224">
        <w:t xml:space="preserve"> in</w:t>
      </w:r>
      <w:r w:rsidR="00DB52DD">
        <w:t xml:space="preserve"> </w:t>
      </w:r>
      <w:r w:rsidR="00D07589">
        <w:t xml:space="preserve">improving </w:t>
      </w:r>
      <w:r w:rsidR="007743E9">
        <w:t xml:space="preserve">the </w:t>
      </w:r>
      <w:r w:rsidR="00DB52DD">
        <w:t>design of the study and</w:t>
      </w:r>
      <w:r w:rsidR="00FF4B84">
        <w:t xml:space="preserve"> </w:t>
      </w:r>
      <w:r w:rsidR="00AD417F">
        <w:t>reviewing</w:t>
      </w:r>
      <w:r w:rsidR="00DB52DD">
        <w:t xml:space="preserve"> the </w:t>
      </w:r>
      <w:r w:rsidR="007743E9">
        <w:t>manuscript.</w:t>
      </w:r>
    </w:p>
    <w:p w14:paraId="5EFBDF63" w14:textId="77777777" w:rsidR="00C94616" w:rsidRDefault="00C94616">
      <w:pPr>
        <w:spacing w:line="276" w:lineRule="auto"/>
        <w:rPr>
          <w:rFonts w:eastAsia="Roboto Slab" w:cs="Roboto Slab"/>
          <w:sz w:val="32"/>
        </w:rPr>
      </w:pPr>
      <w:r>
        <w:br w:type="page"/>
      </w:r>
    </w:p>
    <w:p w14:paraId="2388E7B9" w14:textId="7D69CD74" w:rsidR="00FA14BF" w:rsidRDefault="00FA14BF" w:rsidP="00FA14BF">
      <w:pPr>
        <w:pStyle w:val="Heading1"/>
      </w:pPr>
      <w:r>
        <w:t>References</w:t>
      </w:r>
    </w:p>
    <w:p w14:paraId="4AED9602" w14:textId="7E628DDF" w:rsidR="00E26B01" w:rsidRPr="00E26B01" w:rsidRDefault="00FA14BF" w:rsidP="00E26B01">
      <w:pPr>
        <w:widowControl w:val="0"/>
        <w:autoSpaceDE w:val="0"/>
        <w:autoSpaceDN w:val="0"/>
        <w:adjustRightInd w:val="0"/>
        <w:rPr>
          <w:noProof/>
          <w:szCs w:val="24"/>
        </w:rPr>
      </w:pPr>
      <w:r>
        <w:fldChar w:fldCharType="begin" w:fldLock="1"/>
      </w:r>
      <w:r>
        <w:instrText xml:space="preserve">ADDIN Mendeley Bibliography CSL_BIBLIOGRAPHY </w:instrText>
      </w:r>
      <w:r>
        <w:fldChar w:fldCharType="separate"/>
      </w:r>
      <w:r w:rsidR="00E26B01" w:rsidRPr="00E26B01">
        <w:rPr>
          <w:noProof/>
          <w:szCs w:val="24"/>
        </w:rPr>
        <w:t>{Abdelnabi2015} Neyts, J., Delang, L.: ‘Towards antivirals against chikungunya virus’; Antiviral Research, Vol. 121 (2015), pp. 59–68. https://doi.org/10.1016/j.antiviral.2015.06.017</w:t>
      </w:r>
    </w:p>
    <w:p w14:paraId="17A0A64B" w14:textId="77777777" w:rsidR="00E26B01" w:rsidRPr="00E26B01" w:rsidRDefault="00E26B01" w:rsidP="00E26B01">
      <w:pPr>
        <w:widowControl w:val="0"/>
        <w:autoSpaceDE w:val="0"/>
        <w:autoSpaceDN w:val="0"/>
        <w:adjustRightInd w:val="0"/>
        <w:rPr>
          <w:noProof/>
          <w:szCs w:val="24"/>
        </w:rPr>
      </w:pPr>
      <w:r w:rsidRPr="00E26B01">
        <w:rPr>
          <w:noProof/>
          <w:szCs w:val="24"/>
        </w:rPr>
        <w:t>{Amir2013} Davis, K. L., Tadmor, M. D., Simonds, E. F., Levine, J. H., Bendall, S. C., Shenfeld, D. K., et al.: ‘viSNE enables visualization of high dimensional single-cell data and reveals phenotypic heterogeneity of leukemia.’; Nature Biotechnology, Vol. 31, No. 6 (2013), pp. 545–52. https://doi.org/10.1038/nbt.2594</w:t>
      </w:r>
    </w:p>
    <w:p w14:paraId="09183D60" w14:textId="77777777" w:rsidR="00E26B01" w:rsidRPr="00E26B01" w:rsidRDefault="00E26B01" w:rsidP="00E26B01">
      <w:pPr>
        <w:widowControl w:val="0"/>
        <w:autoSpaceDE w:val="0"/>
        <w:autoSpaceDN w:val="0"/>
        <w:adjustRightInd w:val="0"/>
        <w:rPr>
          <w:noProof/>
          <w:szCs w:val="24"/>
        </w:rPr>
      </w:pPr>
      <w:r w:rsidRPr="00E26B01">
        <w:rPr>
          <w:noProof/>
          <w:szCs w:val="24"/>
        </w:rPr>
        <w:t>{Anders2010} Huber, W.: ‘Differential expression analysis for sequence count data.’; Genome Biology, Vol. 11, No. 10 (2010), p. R106. https://doi.org/10.1186/gb-2010-11-10-r106</w:t>
      </w:r>
    </w:p>
    <w:p w14:paraId="01F75336" w14:textId="77777777" w:rsidR="00E26B01" w:rsidRPr="00E26B01" w:rsidRDefault="00E26B01" w:rsidP="00E26B01">
      <w:pPr>
        <w:widowControl w:val="0"/>
        <w:autoSpaceDE w:val="0"/>
        <w:autoSpaceDN w:val="0"/>
        <w:adjustRightInd w:val="0"/>
        <w:rPr>
          <w:noProof/>
          <w:szCs w:val="24"/>
        </w:rPr>
      </w:pPr>
      <w:r w:rsidRPr="00E26B01">
        <w:rPr>
          <w:noProof/>
          <w:szCs w:val="24"/>
        </w:rPr>
        <w:t>{Anders2015} Pyl, P. T., Huber, W.: ‘HTSeq-A Python framework to work with high-throughput sequencing data’; Bioinformatics, Vol. 31, No. 2 (2015), pp. 166–169. https://doi.org/10.1093/bioinformatics/btu638</w:t>
      </w:r>
    </w:p>
    <w:p w14:paraId="083FEF19" w14:textId="77777777" w:rsidR="00E26B01" w:rsidRPr="00E26B01" w:rsidRDefault="00E26B01" w:rsidP="00E26B01">
      <w:pPr>
        <w:widowControl w:val="0"/>
        <w:autoSpaceDE w:val="0"/>
        <w:autoSpaceDN w:val="0"/>
        <w:adjustRightInd w:val="0"/>
        <w:rPr>
          <w:noProof/>
          <w:szCs w:val="24"/>
        </w:rPr>
      </w:pPr>
      <w:r w:rsidRPr="00E26B01">
        <w:rPr>
          <w:noProof/>
          <w:szCs w:val="24"/>
        </w:rPr>
        <w:t>{Anders2012} Reyes, A., Huber, W.: ‘Detecting differential usage of exons from RNA-seq data.’; Genome Research, Vol. 22, No. 10 (2012), pp. 2008–17. https://doi.org/10.1101/gr.133744.111</w:t>
      </w:r>
    </w:p>
    <w:p w14:paraId="17C45992" w14:textId="77777777" w:rsidR="00E26B01" w:rsidRPr="00E26B01" w:rsidRDefault="00E26B01" w:rsidP="00E26B01">
      <w:pPr>
        <w:widowControl w:val="0"/>
        <w:autoSpaceDE w:val="0"/>
        <w:autoSpaceDN w:val="0"/>
        <w:adjustRightInd w:val="0"/>
        <w:rPr>
          <w:noProof/>
          <w:szCs w:val="24"/>
        </w:rPr>
      </w:pPr>
      <w:r w:rsidRPr="00E26B01">
        <w:rPr>
          <w:noProof/>
          <w:szCs w:val="24"/>
        </w:rPr>
        <w:t>{Appleby2013} Nausch, N., Midzi, N., Mduluza, T., Allen, J. E., Mutapi, F.: ‘Sources of heterogeneity in human monocyte subsets’; Immunology Letters, Vol. 152, No. 1 (2013), pp. 32–41. https://doi.org/10.1016/j.imlet.2013.03.004</w:t>
      </w:r>
    </w:p>
    <w:p w14:paraId="62ACE515" w14:textId="77777777" w:rsidR="00E26B01" w:rsidRPr="00E26B01" w:rsidRDefault="00E26B01" w:rsidP="00E26B01">
      <w:pPr>
        <w:widowControl w:val="0"/>
        <w:autoSpaceDE w:val="0"/>
        <w:autoSpaceDN w:val="0"/>
        <w:adjustRightInd w:val="0"/>
        <w:rPr>
          <w:noProof/>
          <w:szCs w:val="24"/>
        </w:rPr>
      </w:pPr>
      <w:r w:rsidRPr="00E26B01">
        <w:rPr>
          <w:noProof/>
          <w:szCs w:val="24"/>
        </w:rPr>
        <w:t>{Arazi2013} Pendergraft, W. F., Ribeiro, R. M., Perelson, A. S., Hacohen, N.: ‘Human systems immunology: Hypothesis-based modeling and unbiased data-driven approaches’; Seminars in Immunology, Vol. 25, No. 3 (2013), pp. 193–200. https://doi.org/10.1016/j.smim.2012.11.003</w:t>
      </w:r>
    </w:p>
    <w:p w14:paraId="1DDD4A48" w14:textId="77777777" w:rsidR="00E26B01" w:rsidRPr="00E26B01" w:rsidRDefault="00E26B01" w:rsidP="00E26B01">
      <w:pPr>
        <w:widowControl w:val="0"/>
        <w:autoSpaceDE w:val="0"/>
        <w:autoSpaceDN w:val="0"/>
        <w:adjustRightInd w:val="0"/>
        <w:rPr>
          <w:noProof/>
          <w:szCs w:val="24"/>
        </w:rPr>
      </w:pPr>
      <w:r w:rsidRPr="00E26B01">
        <w:rPr>
          <w:noProof/>
          <w:szCs w:val="24"/>
        </w:rPr>
        <w:t>{Assunção-Miranda2013} Cruz-Oliveira, C., Da Poian, A. T.: ‘Molecular mechanisms involved in the pathogenesis of alphavirus-induced arthritis.’; BioMed Research International, Vol. 2013 (2013), p. 973516. https://doi.org/10.1155/2013/973516</w:t>
      </w:r>
    </w:p>
    <w:p w14:paraId="4D7780AD" w14:textId="77777777" w:rsidR="00E26B01" w:rsidRPr="00E26B01" w:rsidRDefault="00E26B01" w:rsidP="00E26B01">
      <w:pPr>
        <w:widowControl w:val="0"/>
        <w:autoSpaceDE w:val="0"/>
        <w:autoSpaceDN w:val="0"/>
        <w:adjustRightInd w:val="0"/>
        <w:rPr>
          <w:noProof/>
          <w:szCs w:val="24"/>
        </w:rPr>
      </w:pPr>
      <w:r w:rsidRPr="00E26B01">
        <w:rPr>
          <w:noProof/>
          <w:szCs w:val="24"/>
        </w:rPr>
        <w:t>{Bastian2009} Heymann, S., Jacomy, M.: ‘Gephi: An Open Source Software for Exploring and Manipulating Networks’; Third International AAAI Conference on Weblogs and Social Media (2009), pp. 361–362. https://doi.org/10.1136/qshc.2004.010033</w:t>
      </w:r>
    </w:p>
    <w:p w14:paraId="7C90427D" w14:textId="77777777" w:rsidR="00E26B01" w:rsidRPr="00E26B01" w:rsidRDefault="00E26B01" w:rsidP="00E26B01">
      <w:pPr>
        <w:widowControl w:val="0"/>
        <w:autoSpaceDE w:val="0"/>
        <w:autoSpaceDN w:val="0"/>
        <w:adjustRightInd w:val="0"/>
        <w:rPr>
          <w:noProof/>
          <w:szCs w:val="24"/>
        </w:rPr>
      </w:pPr>
      <w:r w:rsidRPr="00E26B01">
        <w:rPr>
          <w:noProof/>
          <w:szCs w:val="24"/>
        </w:rPr>
        <w:t>{Benjamini2001} Yekutieli, D.: ‘The control of the false discovery rate in multiple testing under depencency’; The Annals of Statistics, Vol. 29, No. 4 (2001), pp. 1165–1188.</w:t>
      </w:r>
    </w:p>
    <w:p w14:paraId="4553A6DA" w14:textId="77777777" w:rsidR="00E26B01" w:rsidRPr="00E26B01" w:rsidRDefault="00E26B01" w:rsidP="00E26B01">
      <w:pPr>
        <w:widowControl w:val="0"/>
        <w:autoSpaceDE w:val="0"/>
        <w:autoSpaceDN w:val="0"/>
        <w:adjustRightInd w:val="0"/>
        <w:rPr>
          <w:noProof/>
          <w:szCs w:val="24"/>
        </w:rPr>
      </w:pPr>
      <w:r w:rsidRPr="00E26B01">
        <w:rPr>
          <w:noProof/>
          <w:szCs w:val="24"/>
        </w:rPr>
        <w:t>{Blake2015} Christie, K. R., Dolan, M. E., Drabkin, H. J., Hill, D. P., Ni, L., Sitnikov, D., et al.: ‘Gene ontology consortium: Going forward’; Nucleic Acids Research, Vol. 43, No. D1 (2015), pp. D1049–D1056. https://doi.org/10.1093/nar/gku1179</w:t>
      </w:r>
    </w:p>
    <w:p w14:paraId="3534D356" w14:textId="77777777" w:rsidR="00E26B01" w:rsidRPr="00E26B01" w:rsidRDefault="00E26B01" w:rsidP="00E26B01">
      <w:pPr>
        <w:widowControl w:val="0"/>
        <w:autoSpaceDE w:val="0"/>
        <w:autoSpaceDN w:val="0"/>
        <w:adjustRightInd w:val="0"/>
        <w:rPr>
          <w:noProof/>
          <w:szCs w:val="24"/>
        </w:rPr>
      </w:pPr>
      <w:r w:rsidRPr="00E26B01">
        <w:rPr>
          <w:noProof/>
          <w:szCs w:val="24"/>
        </w:rPr>
        <w:t>{Bray2016} Pimentel, H., Melsted, P., Pachter, L.: ‘Near-optimal probabilistic RNA-seq quantification’; Nature Biotechnology, Vol. 34, No. 5 (2016), pp. 525–527. https://doi.org/10.1038/nbt.3519</w:t>
      </w:r>
    </w:p>
    <w:p w14:paraId="469C516D" w14:textId="77777777" w:rsidR="00E26B01" w:rsidRPr="00E26B01" w:rsidRDefault="00E26B01" w:rsidP="00E26B01">
      <w:pPr>
        <w:widowControl w:val="0"/>
        <w:autoSpaceDE w:val="0"/>
        <w:autoSpaceDN w:val="0"/>
        <w:adjustRightInd w:val="0"/>
        <w:rPr>
          <w:noProof/>
          <w:szCs w:val="24"/>
        </w:rPr>
      </w:pPr>
      <w:r w:rsidRPr="00E26B01">
        <w:rPr>
          <w:noProof/>
          <w:szCs w:val="24"/>
        </w:rPr>
        <w:t>{Burt2017} Chen, W., Miner, J. J., Lenschow, D. J., Merits, A., Schnettler, E., Kohl, A., et al.: ‘Chikungunya virus : an update on the biology and pathogenesis of this emerging pathogen’; The Lancet Infectious Diseases, Vol. 3099, No. 16 (2017), pp. 1–11. https://doi.org/10.1016/S1473-3099(16)30385-1</w:t>
      </w:r>
    </w:p>
    <w:p w14:paraId="75EC8B80" w14:textId="77777777" w:rsidR="00E26B01" w:rsidRPr="00E26B01" w:rsidRDefault="00E26B01" w:rsidP="00E26B01">
      <w:pPr>
        <w:widowControl w:val="0"/>
        <w:autoSpaceDE w:val="0"/>
        <w:autoSpaceDN w:val="0"/>
        <w:adjustRightInd w:val="0"/>
        <w:rPr>
          <w:noProof/>
          <w:szCs w:val="24"/>
        </w:rPr>
      </w:pPr>
      <w:r w:rsidRPr="00E26B01">
        <w:rPr>
          <w:noProof/>
          <w:szCs w:val="24"/>
        </w:rPr>
        <w:t>{Chaaitanya2011} Muruganandam, N., Sundaram, S. G., Kawalekar, O., Sugunan, A. P., Manimunda, S. P., Ghosal, S. R., et al.: ‘Role of proinflammatory cytokines and chemokines in chronic arthropathy in CHIKV infection.’; Viral Immunology, Vol. 24, No. 4 (2011), pp. 265–71. https://doi.org/10.1089/vim.2010.0123</w:t>
      </w:r>
    </w:p>
    <w:p w14:paraId="0EB0A397" w14:textId="77777777" w:rsidR="00E26B01" w:rsidRPr="00E26B01" w:rsidRDefault="00E26B01" w:rsidP="00E26B01">
      <w:pPr>
        <w:widowControl w:val="0"/>
        <w:autoSpaceDE w:val="0"/>
        <w:autoSpaceDN w:val="0"/>
        <w:adjustRightInd w:val="0"/>
        <w:rPr>
          <w:noProof/>
          <w:szCs w:val="24"/>
        </w:rPr>
      </w:pPr>
      <w:r w:rsidRPr="00E26B01">
        <w:rPr>
          <w:noProof/>
          <w:szCs w:val="24"/>
        </w:rPr>
        <w:t>{Charron2015} Doctrinal, A., Choileain, S. N., Astier, A. L.: ‘Monocyte : T-cell interaction regulates human T-cell activation through a CD28 / CD46 crosstalk’; Immunology and Cell Biology, Vol. 93, No. 9 (2015), pp. 796–803. https://doi.org/10.1038/icb.2015.42</w:t>
      </w:r>
    </w:p>
    <w:p w14:paraId="29809586" w14:textId="77777777" w:rsidR="00E26B01" w:rsidRPr="00E26B01" w:rsidRDefault="00E26B01" w:rsidP="00E26B01">
      <w:pPr>
        <w:widowControl w:val="0"/>
        <w:autoSpaceDE w:val="0"/>
        <w:autoSpaceDN w:val="0"/>
        <w:adjustRightInd w:val="0"/>
        <w:rPr>
          <w:noProof/>
          <w:szCs w:val="24"/>
        </w:rPr>
      </w:pPr>
      <w:r w:rsidRPr="00E26B01">
        <w:rPr>
          <w:noProof/>
          <w:szCs w:val="24"/>
        </w:rPr>
        <w:t>{Chen2013} Tan, C. M., Kou, Y., Duan, Q., Wang, Z., Meirelles, G. V., Clark, N. R., Ma’ayan, A.: ‘Enrichr: interactive and collaborative HTML5 gene list enrichment analysis tool.’; BMC Bioinformatics, Vol. 14, No. 1 (2013), p. 128. https://doi.org/10.1186/1471-2105-14-128</w:t>
      </w:r>
    </w:p>
    <w:p w14:paraId="44F4FBF6" w14:textId="77777777" w:rsidR="00E26B01" w:rsidRPr="00E26B01" w:rsidRDefault="00E26B01" w:rsidP="00E26B01">
      <w:pPr>
        <w:widowControl w:val="0"/>
        <w:autoSpaceDE w:val="0"/>
        <w:autoSpaceDN w:val="0"/>
        <w:adjustRightInd w:val="0"/>
        <w:rPr>
          <w:noProof/>
          <w:szCs w:val="24"/>
        </w:rPr>
      </w:pPr>
      <w:r w:rsidRPr="00E26B01">
        <w:rPr>
          <w:noProof/>
          <w:szCs w:val="24"/>
        </w:rPr>
        <w:t>{Chen2015} Foo, S.-S., Taylor, A., Lulla, A., Merits, A., Hueston, L., Forwood, M. R., et al.: ‘Bindarit, an inhibitor of monocyte chemotactic protein synthesis, protects against bone loss induced by chikungunya virus infection.’; Journal of Virology, Vol. 89, No. 1 (2015), pp. 581–93. https://doi.org/10.1128/JVI.02034-14</w:t>
      </w:r>
    </w:p>
    <w:p w14:paraId="0572F4BF" w14:textId="77777777" w:rsidR="00E26B01" w:rsidRPr="00E26B01" w:rsidRDefault="00E26B01" w:rsidP="00E26B01">
      <w:pPr>
        <w:widowControl w:val="0"/>
        <w:autoSpaceDE w:val="0"/>
        <w:autoSpaceDN w:val="0"/>
        <w:adjustRightInd w:val="0"/>
        <w:rPr>
          <w:noProof/>
          <w:szCs w:val="24"/>
        </w:rPr>
      </w:pPr>
      <w:r w:rsidRPr="00E26B01">
        <w:rPr>
          <w:noProof/>
          <w:szCs w:val="24"/>
        </w:rPr>
        <w:t>{Chen2008} Zhu, J., Lum, P. Y., Yang, X., Pinto, S., MacNeil, D. J., Zhang, C., et al.: ‘Variations in DNA elucidate molecular networks that cause disease.’; Nature, Vol. 452, No. 7186 (2008), pp. 429–35. https://doi.org/10.1038/nature06757</w:t>
      </w:r>
    </w:p>
    <w:p w14:paraId="2623F7D7" w14:textId="77777777" w:rsidR="00E26B01" w:rsidRPr="00E26B01" w:rsidRDefault="00E26B01" w:rsidP="00E26B01">
      <w:pPr>
        <w:widowControl w:val="0"/>
        <w:autoSpaceDE w:val="0"/>
        <w:autoSpaceDN w:val="0"/>
        <w:adjustRightInd w:val="0"/>
        <w:rPr>
          <w:noProof/>
          <w:szCs w:val="24"/>
        </w:rPr>
      </w:pPr>
      <w:r w:rsidRPr="00E26B01">
        <w:rPr>
          <w:noProof/>
          <w:szCs w:val="24"/>
        </w:rPr>
        <w:t>{Chow2011} Her, Z., Ong, E. K. S., Chen, J., Dimatatac, F., Kwek, D. J. C., Barkham, T., et al.: ‘Persistent arthralgia induced by Chikungunya virus infection is associated with interleukin-6 and granulocyte macrophage colony-stimulating factor.’; The Journal of Infectious Diseases, Vol. 203, No. 2 (2011), pp. 149–157. https://doi.org/10.1093/infdis/jiq042</w:t>
      </w:r>
    </w:p>
    <w:p w14:paraId="4CE7AC46" w14:textId="77777777" w:rsidR="00E26B01" w:rsidRPr="00E26B01" w:rsidRDefault="00E26B01" w:rsidP="00E26B01">
      <w:pPr>
        <w:widowControl w:val="0"/>
        <w:autoSpaceDE w:val="0"/>
        <w:autoSpaceDN w:val="0"/>
        <w:adjustRightInd w:val="0"/>
        <w:rPr>
          <w:noProof/>
          <w:szCs w:val="24"/>
        </w:rPr>
      </w:pPr>
      <w:r w:rsidRPr="00E26B01">
        <w:rPr>
          <w:noProof/>
          <w:szCs w:val="24"/>
        </w:rPr>
        <w:t>{Chow2011} Her, Z., Ong, E. K. S., Chen, J., Dimatatac, F., Kwek, D. J. C., Barkham, T., et al.: ‘Persistent arthralgia induced by Chikungunya virus infection is associated with interleukin-6 and granulocyte macrophage colony-stimulating factor.’; The Journal of Infectious Diseases, Vol. 203, No. 2 (2011), pp. 149–157. https://doi.org/10.1093/infdis/jiq042</w:t>
      </w:r>
    </w:p>
    <w:p w14:paraId="6EC8E9F8" w14:textId="77777777" w:rsidR="00E26B01" w:rsidRPr="00E26B01" w:rsidRDefault="00E26B01" w:rsidP="00E26B01">
      <w:pPr>
        <w:widowControl w:val="0"/>
        <w:autoSpaceDE w:val="0"/>
        <w:autoSpaceDN w:val="0"/>
        <w:adjustRightInd w:val="0"/>
        <w:rPr>
          <w:noProof/>
          <w:szCs w:val="24"/>
        </w:rPr>
      </w:pPr>
      <w:r w:rsidRPr="00E26B01">
        <w:rPr>
          <w:noProof/>
          <w:szCs w:val="24"/>
        </w:rPr>
        <w:t>{Couderc2015} Lecuit, M.: ‘Chikungunya virus pathogenesis: From bedside to bench’; Antiviral Research, Vol. 121 (2015), pp. 120–131. https://doi.org/10.1016/j.antiviral.2015.07.002</w:t>
      </w:r>
    </w:p>
    <w:p w14:paraId="2CC4C88E" w14:textId="77777777" w:rsidR="00E26B01" w:rsidRPr="00E26B01" w:rsidRDefault="00E26B01" w:rsidP="00E26B01">
      <w:pPr>
        <w:widowControl w:val="0"/>
        <w:autoSpaceDE w:val="0"/>
        <w:autoSpaceDN w:val="0"/>
        <w:adjustRightInd w:val="0"/>
        <w:rPr>
          <w:noProof/>
          <w:szCs w:val="24"/>
        </w:rPr>
      </w:pPr>
      <w:r w:rsidRPr="00E26B01">
        <w:rPr>
          <w:noProof/>
          <w:szCs w:val="24"/>
        </w:rPr>
        <w:t>{Eberl2009} Roberts, G. W., Meuter, S., Williams, J. D., Topley, N., Moser, B.: ‘A rapid crosstalk of human gammadelta T cells and monocytes drives the acute inflammation in bacterial infections’; PLoS Pathogens, Vol. 5, No. 2 (2009). https://doi.org/10.1371/journal.ppat.1000308</w:t>
      </w:r>
    </w:p>
    <w:p w14:paraId="144EB400" w14:textId="77777777" w:rsidR="00E26B01" w:rsidRPr="00E26B01" w:rsidRDefault="00E26B01" w:rsidP="00E26B01">
      <w:pPr>
        <w:widowControl w:val="0"/>
        <w:autoSpaceDE w:val="0"/>
        <w:autoSpaceDN w:val="0"/>
        <w:adjustRightInd w:val="0"/>
        <w:rPr>
          <w:noProof/>
          <w:szCs w:val="24"/>
        </w:rPr>
      </w:pPr>
      <w:r w:rsidRPr="00E26B01">
        <w:rPr>
          <w:noProof/>
          <w:szCs w:val="24"/>
        </w:rPr>
        <w:t>{Ellery2007} Tippett, E., Chiu, Y.-L., Paukovics, G., Cameron, P. U., Solomon,  a., Lewin, S. R., et al.: ‘The CD16+ Monocyte Subset Is More Permissive to Infection and Preferentially Harbors HIV-1 In Vivo’; The Journal of Immunology, Vol. 178, No. 10 (2007), pp. 6581–6589. https://doi.org/10.4049/jimmunol.178.10.6581</w:t>
      </w:r>
    </w:p>
    <w:p w14:paraId="2A5C1142" w14:textId="77777777" w:rsidR="00E26B01" w:rsidRPr="00E26B01" w:rsidRDefault="00E26B01" w:rsidP="00E26B01">
      <w:pPr>
        <w:widowControl w:val="0"/>
        <w:autoSpaceDE w:val="0"/>
        <w:autoSpaceDN w:val="0"/>
        <w:adjustRightInd w:val="0"/>
        <w:rPr>
          <w:noProof/>
          <w:szCs w:val="24"/>
        </w:rPr>
      </w:pPr>
      <w:r w:rsidRPr="00E26B01">
        <w:rPr>
          <w:noProof/>
          <w:szCs w:val="24"/>
        </w:rPr>
        <w:t>{Emilsson2008} Thorleifsson, G., Zhang, B., Leonardson, A. S., Zink, F., Zhu, J., Carlson, S., et al.: ‘Genetics of gene expression and its effect on disease.’; Nature, Vol. 452, No. 7186 (2008), pp. 423–8. https://doi.org/10.1038/nature06758</w:t>
      </w:r>
    </w:p>
    <w:p w14:paraId="290EDFBA" w14:textId="77777777" w:rsidR="00E26B01" w:rsidRPr="00E26B01" w:rsidRDefault="00E26B01" w:rsidP="00E26B01">
      <w:pPr>
        <w:widowControl w:val="0"/>
        <w:autoSpaceDE w:val="0"/>
        <w:autoSpaceDN w:val="0"/>
        <w:adjustRightInd w:val="0"/>
        <w:rPr>
          <w:noProof/>
          <w:szCs w:val="24"/>
        </w:rPr>
      </w:pPr>
      <w:r w:rsidRPr="00E26B01">
        <w:rPr>
          <w:noProof/>
          <w:szCs w:val="24"/>
        </w:rPr>
        <w:t>{Fabregat2016} Sidiropoulos, K., Garapati, P., Gillespie, M., Hausmann, K., Haw, R., Jassal, B., et al.: ‘The reactome pathway knowledgebase’; Nucleic Acids Research, Vol. 44, No. D1 (2016), pp. D481–D487. https://doi.org/10.1093/nar/gkv1351</w:t>
      </w:r>
    </w:p>
    <w:p w14:paraId="3AA9B8BD" w14:textId="77777777" w:rsidR="00E26B01" w:rsidRPr="00E26B01" w:rsidRDefault="00E26B01" w:rsidP="00E26B01">
      <w:pPr>
        <w:widowControl w:val="0"/>
        <w:autoSpaceDE w:val="0"/>
        <w:autoSpaceDN w:val="0"/>
        <w:adjustRightInd w:val="0"/>
        <w:rPr>
          <w:noProof/>
          <w:szCs w:val="24"/>
        </w:rPr>
      </w:pPr>
      <w:r w:rsidRPr="00E26B01">
        <w:rPr>
          <w:noProof/>
          <w:szCs w:val="24"/>
        </w:rPr>
        <w:t>{Fietta2002} Morosini, M., Meloni, F., Bianco, A. M., Pozzi, E.: ‘Pharmacological Analysis of Signal Transduction Pathways Required for Mycobacterium Tuberculosis -Induced Il-8 and Mcp-1 Production in Human Peripheral Monocytes’; Cytokine, Vol. 19, No. 5 (2002), pp. 242–249. https://doi.org/10.1006/cyto.2002.1968</w:t>
      </w:r>
    </w:p>
    <w:p w14:paraId="1C210028" w14:textId="77777777" w:rsidR="00E26B01" w:rsidRPr="00E26B01" w:rsidRDefault="00E26B01" w:rsidP="00E26B01">
      <w:pPr>
        <w:widowControl w:val="0"/>
        <w:autoSpaceDE w:val="0"/>
        <w:autoSpaceDN w:val="0"/>
        <w:adjustRightInd w:val="0"/>
        <w:rPr>
          <w:noProof/>
          <w:szCs w:val="24"/>
        </w:rPr>
      </w:pPr>
      <w:r w:rsidRPr="00E26B01">
        <w:rPr>
          <w:noProof/>
          <w:szCs w:val="24"/>
        </w:rPr>
        <w:t>{Frazee2014} Pertea, G., Jaffe, A. E., Langmead, B., Salzberg, S. L., Leek, J. T.: ‘Flexible analysis of transcriptome assemblies with Ballgown’; bioRxiv (2014), p. 3665. https://doi.org/10.1101/003665</w:t>
      </w:r>
    </w:p>
    <w:p w14:paraId="390FBBAC" w14:textId="77777777" w:rsidR="00E26B01" w:rsidRPr="00E26B01" w:rsidRDefault="00E26B01" w:rsidP="00E26B01">
      <w:pPr>
        <w:widowControl w:val="0"/>
        <w:autoSpaceDE w:val="0"/>
        <w:autoSpaceDN w:val="0"/>
        <w:adjustRightInd w:val="0"/>
        <w:rPr>
          <w:noProof/>
          <w:szCs w:val="24"/>
        </w:rPr>
      </w:pPr>
      <w:r w:rsidRPr="00E26B01">
        <w:rPr>
          <w:noProof/>
          <w:szCs w:val="24"/>
        </w:rPr>
        <w:t>{Friedman2010} Hastie, T., Tibshirani, R.: ‘Regularization Paths for Generalized Linear Models via Coordinate Descent’; Journal of Statistical Software, Vol. 33, No. 1 (2010), pp. 1–11. https://doi.org/10.18637/jss.v033.i01</w:t>
      </w:r>
    </w:p>
    <w:p w14:paraId="2B9F97B8" w14:textId="77777777" w:rsidR="00E26B01" w:rsidRPr="00E26B01" w:rsidRDefault="00E26B01" w:rsidP="00E26B01">
      <w:pPr>
        <w:widowControl w:val="0"/>
        <w:autoSpaceDE w:val="0"/>
        <w:autoSpaceDN w:val="0"/>
        <w:adjustRightInd w:val="0"/>
        <w:rPr>
          <w:noProof/>
          <w:szCs w:val="24"/>
        </w:rPr>
      </w:pPr>
      <w:r w:rsidRPr="00E26B01">
        <w:rPr>
          <w:noProof/>
          <w:szCs w:val="24"/>
        </w:rPr>
        <w:t>{Germain2011} Meier-schellersheim, M., Nita-lazar, A., Iain, D. C.: ‘Systems Biology in Immunology - A Computational Modeling Perspective’; Annual Review of Immunology (2011), pp. 527–585. https://doi.org/10.1146/annurev-immunol-030409-101317.Systems</w:t>
      </w:r>
    </w:p>
    <w:p w14:paraId="248C2657" w14:textId="77777777" w:rsidR="00E26B01" w:rsidRPr="00E26B01" w:rsidRDefault="00E26B01" w:rsidP="00E26B01">
      <w:pPr>
        <w:widowControl w:val="0"/>
        <w:autoSpaceDE w:val="0"/>
        <w:autoSpaceDN w:val="0"/>
        <w:adjustRightInd w:val="0"/>
        <w:rPr>
          <w:noProof/>
          <w:szCs w:val="24"/>
        </w:rPr>
      </w:pPr>
      <w:r w:rsidRPr="00E26B01">
        <w:rPr>
          <w:noProof/>
          <w:szCs w:val="24"/>
        </w:rPr>
        <w:t>{Girdlestone1995} ‘Regulation of HLA Class I Loci by Interferons’; Immunobiology, Vol. 193, No. 2–4 (1995), pp. 229–237. https://doi.org/http://dx.doi.org/10.1016/S0171-2985(11)80548-6</w:t>
      </w:r>
    </w:p>
    <w:p w14:paraId="2FA7AFCC" w14:textId="77777777" w:rsidR="00E26B01" w:rsidRPr="00E26B01" w:rsidRDefault="00E26B01" w:rsidP="00E26B01">
      <w:pPr>
        <w:widowControl w:val="0"/>
        <w:autoSpaceDE w:val="0"/>
        <w:autoSpaceDN w:val="0"/>
        <w:adjustRightInd w:val="0"/>
        <w:rPr>
          <w:noProof/>
          <w:szCs w:val="24"/>
        </w:rPr>
      </w:pPr>
      <w:r w:rsidRPr="00E26B01">
        <w:rPr>
          <w:noProof/>
          <w:szCs w:val="24"/>
        </w:rPr>
        <w:t>{Her2010} Malleret, B., Chan, M., Ong, E. K., Wong, S. C., Kwek, D. J., Tolou, H., et al.: ‘Active infection of human blood monocytes by Chikungunya virus triggers an innate immune response’; Journal of Immunology, Vol. 184, No. 10 (2010), pp. 5903–5913. https://doi.org/10.4049/jimmunol.0904181</w:t>
      </w:r>
    </w:p>
    <w:p w14:paraId="4F0FF6EE" w14:textId="77777777" w:rsidR="00E26B01" w:rsidRPr="00E26B01" w:rsidRDefault="00E26B01" w:rsidP="00E26B01">
      <w:pPr>
        <w:widowControl w:val="0"/>
        <w:autoSpaceDE w:val="0"/>
        <w:autoSpaceDN w:val="0"/>
        <w:adjustRightInd w:val="0"/>
        <w:rPr>
          <w:noProof/>
          <w:szCs w:val="24"/>
        </w:rPr>
      </w:pPr>
      <w:r w:rsidRPr="00E26B01">
        <w:rPr>
          <w:noProof/>
          <w:szCs w:val="24"/>
        </w:rPr>
        <w:t>{Hoarau2010} Jaffar Bandjee, M.-C., Krejbich Trotot, P., Das, T., Li-Pat-Yuen, G., Dassa, B., Denizot, M., et al.: ‘Persistent chronic inflammation and infection by Chikungunya arthritogenic alphavirus in spite of a robust host immune response.’; Journal of Immunology (Baltimore, Md. : 1950), Vol. 184, No. 10 (2010), pp. 5914–27. https://doi.org/10.4049/jimmunol.0900255</w:t>
      </w:r>
    </w:p>
    <w:p w14:paraId="3280EFCA" w14:textId="77777777" w:rsidR="00E26B01" w:rsidRPr="00E26B01" w:rsidRDefault="00E26B01" w:rsidP="00E26B01">
      <w:pPr>
        <w:widowControl w:val="0"/>
        <w:autoSpaceDE w:val="0"/>
        <w:autoSpaceDN w:val="0"/>
        <w:adjustRightInd w:val="0"/>
        <w:rPr>
          <w:noProof/>
          <w:szCs w:val="24"/>
        </w:rPr>
      </w:pPr>
      <w:r w:rsidRPr="00E26B01">
        <w:rPr>
          <w:noProof/>
          <w:szCs w:val="24"/>
        </w:rPr>
        <w:t>{Huan2015} Meng, Q., Saleh, M. A., Norlander, A. E., Joehanes, R., Zhu, J., Chen, B. H., et al.: ‘Integrative network analysis reveals molecular mechanisms of blood pressure regulation’; Molecular Systems Biology, Vol. 11, No. 4 (2015), pp. 799–799. https://doi.org/10.15252/msb.20145399</w:t>
      </w:r>
    </w:p>
    <w:p w14:paraId="177BDE5E" w14:textId="77777777" w:rsidR="00E26B01" w:rsidRPr="00E26B01" w:rsidRDefault="00E26B01" w:rsidP="00E26B01">
      <w:pPr>
        <w:widowControl w:val="0"/>
        <w:autoSpaceDE w:val="0"/>
        <w:autoSpaceDN w:val="0"/>
        <w:adjustRightInd w:val="0"/>
        <w:rPr>
          <w:noProof/>
          <w:szCs w:val="24"/>
        </w:rPr>
      </w:pPr>
      <w:r w:rsidRPr="00E26B01">
        <w:rPr>
          <w:noProof/>
          <w:szCs w:val="24"/>
        </w:rPr>
        <w:t>{Kam2012} Simarmata, D., Chow, A., Her, Z., Teng, T. S., Ong, E. K. S., Rénia, L., et al.: ‘Early appearance of neutralizing immunoglobulin G3 antibodies is associated with chikungunya virus clearance and long-term clinical protection’; Journal of Infectious Diseases, Vol. 205, No. 7 (2012), pp. 1147–1154. https://doi.org/10.1093/infdis/jis033</w:t>
      </w:r>
    </w:p>
    <w:p w14:paraId="060E88A7" w14:textId="77777777" w:rsidR="00E26B01" w:rsidRPr="00E26B01" w:rsidRDefault="00E26B01" w:rsidP="00E26B01">
      <w:pPr>
        <w:widowControl w:val="0"/>
        <w:autoSpaceDE w:val="0"/>
        <w:autoSpaceDN w:val="0"/>
        <w:adjustRightInd w:val="0"/>
        <w:rPr>
          <w:noProof/>
          <w:szCs w:val="24"/>
        </w:rPr>
      </w:pPr>
      <w:r w:rsidRPr="00E26B01">
        <w:rPr>
          <w:noProof/>
          <w:szCs w:val="24"/>
        </w:rPr>
        <w:t>{Kelvin2011} Banner, D., Silvi, G., Moro, M. L., Spataro, N., Gaibani, P., Cavrini, F., et al.: ‘Inflammatory cytokine expression is associated with chikungunya virus resolution and symptom severity.’; PLoS Neglected Tropical Diseases, Vol. 5, No. 8 (2011), p. e1279. https://doi.org/10.1371/journal.pntd.0001279</w:t>
      </w:r>
    </w:p>
    <w:p w14:paraId="769D3399" w14:textId="77777777" w:rsidR="00E26B01" w:rsidRPr="00E26B01" w:rsidRDefault="00E26B01" w:rsidP="00E26B01">
      <w:pPr>
        <w:widowControl w:val="0"/>
        <w:autoSpaceDE w:val="0"/>
        <w:autoSpaceDN w:val="0"/>
        <w:adjustRightInd w:val="0"/>
        <w:rPr>
          <w:noProof/>
          <w:szCs w:val="24"/>
        </w:rPr>
      </w:pPr>
      <w:r w:rsidRPr="00E26B01">
        <w:rPr>
          <w:noProof/>
          <w:szCs w:val="24"/>
        </w:rPr>
        <w:t>{Kidd2014} Peters, L. a, Schadt, E. E., Dudley, J. T.: ‘Unifying immunology with informatics and multiscale biology.’; Nature Immunology, Vol. 15, No. 2 (2014), pp. 118–27. https://doi.org/10.1038/ni.2787</w:t>
      </w:r>
    </w:p>
    <w:p w14:paraId="07D178FC" w14:textId="77777777" w:rsidR="00E26B01" w:rsidRPr="00E26B01" w:rsidRDefault="00E26B01" w:rsidP="00E26B01">
      <w:pPr>
        <w:widowControl w:val="0"/>
        <w:autoSpaceDE w:val="0"/>
        <w:autoSpaceDN w:val="0"/>
        <w:adjustRightInd w:val="0"/>
        <w:rPr>
          <w:noProof/>
          <w:szCs w:val="24"/>
        </w:rPr>
      </w:pPr>
      <w:r w:rsidRPr="00E26B01">
        <w:rPr>
          <w:noProof/>
          <w:szCs w:val="24"/>
        </w:rPr>
        <w:t>{Kim2015} Langmead, B., Salzberg, S. L.: ‘HISAT: a fast spliced aligner with low memory requirements.’; Nature Methods, Vol. 12, No. 4 (2015), pp. 357–60. https://doi.org/10.1038/nmeth.3317</w:t>
      </w:r>
    </w:p>
    <w:p w14:paraId="0A1B0D87" w14:textId="77777777" w:rsidR="00E26B01" w:rsidRPr="00E26B01" w:rsidRDefault="00E26B01" w:rsidP="00E26B01">
      <w:pPr>
        <w:widowControl w:val="0"/>
        <w:autoSpaceDE w:val="0"/>
        <w:autoSpaceDN w:val="0"/>
        <w:adjustRightInd w:val="0"/>
        <w:rPr>
          <w:noProof/>
          <w:szCs w:val="24"/>
        </w:rPr>
      </w:pPr>
      <w:r w:rsidRPr="00E26B01">
        <w:rPr>
          <w:noProof/>
          <w:szCs w:val="24"/>
        </w:rPr>
        <w:t>{Kuleshov2016} Jones, M. R., Rouillard, A. D., Fernandez, N. F., Duan, Q., Wang, Z., Koplev, S., et al.: ‘Enrichr: a comprehensive gene set enrichment analysis web server 2016 update.’; Nucleic Acids Research, Vol. 44, No. W1 (2016), pp. W90-7. https://doi.org/10.1093/nar/gkw377</w:t>
      </w:r>
    </w:p>
    <w:p w14:paraId="4AE2AD70" w14:textId="77777777" w:rsidR="00E26B01" w:rsidRPr="00E26B01" w:rsidRDefault="00E26B01" w:rsidP="00E26B01">
      <w:pPr>
        <w:widowControl w:val="0"/>
        <w:autoSpaceDE w:val="0"/>
        <w:autoSpaceDN w:val="0"/>
        <w:adjustRightInd w:val="0"/>
        <w:rPr>
          <w:noProof/>
          <w:szCs w:val="24"/>
        </w:rPr>
      </w:pPr>
      <w:r w:rsidRPr="00E26B01">
        <w:rPr>
          <w:noProof/>
          <w:szCs w:val="24"/>
        </w:rPr>
        <w:t>{Kumar2014} Wijmenga, C., Xavier, R. J.: ‘Genetics of immune-mediated disorders: From genome-wide association to molecular mechanism’; Current Opinion in Immunology, Vol. 31 (2014), pp. 51–57. https://doi.org/10.1016/j.coi.2014.09.007</w:t>
      </w:r>
    </w:p>
    <w:p w14:paraId="752480C5" w14:textId="77777777" w:rsidR="00E26B01" w:rsidRPr="00E26B01" w:rsidRDefault="00E26B01" w:rsidP="00E26B01">
      <w:pPr>
        <w:widowControl w:val="0"/>
        <w:autoSpaceDE w:val="0"/>
        <w:autoSpaceDN w:val="0"/>
        <w:adjustRightInd w:val="0"/>
        <w:rPr>
          <w:noProof/>
          <w:szCs w:val="24"/>
        </w:rPr>
      </w:pPr>
      <w:r w:rsidRPr="00E26B01">
        <w:rPr>
          <w:noProof/>
          <w:szCs w:val="24"/>
        </w:rPr>
        <w:t>{Kutmon2016} Riutta, A., Nunes, N., Hanspers, K., Willighagen, E. L., Bohler, A., M??lius, J., et al.: ‘WikiPathways: Capturing the full diversity of pathway knowledge’; Nucleic Acids Research, Vol. 44, No. D1 (2016), pp. D488–D494. https://doi.org/10.1093/nar/gkv1024</w:t>
      </w:r>
    </w:p>
    <w:p w14:paraId="146CF2AA" w14:textId="77777777" w:rsidR="00E26B01" w:rsidRPr="00E26B01" w:rsidRDefault="00E26B01" w:rsidP="00E26B01">
      <w:pPr>
        <w:widowControl w:val="0"/>
        <w:autoSpaceDE w:val="0"/>
        <w:autoSpaceDN w:val="0"/>
        <w:adjustRightInd w:val="0"/>
        <w:rPr>
          <w:noProof/>
          <w:szCs w:val="24"/>
        </w:rPr>
      </w:pPr>
      <w:r w:rsidRPr="00E26B01">
        <w:rPr>
          <w:noProof/>
          <w:szCs w:val="24"/>
        </w:rPr>
        <w:t>{Kwissa2014} Nakaya, H. I., Onlamoon, N., Wrammert, J., Villinger, F., Perng, G. C., Yoksan, S., et al.: ‘Dengue Virus Infection Induces Expansion of a CD14+CD16+ Monocyte Population that Stimulates Plasmablast Differentiation’; Cell Host and Microbe, Vol. 16, No. 1 (2014), pp. 115–127.</w:t>
      </w:r>
    </w:p>
    <w:p w14:paraId="32A62938" w14:textId="77777777" w:rsidR="00E26B01" w:rsidRPr="00E26B01" w:rsidRDefault="00E26B01" w:rsidP="00E26B01">
      <w:pPr>
        <w:widowControl w:val="0"/>
        <w:autoSpaceDE w:val="0"/>
        <w:autoSpaceDN w:val="0"/>
        <w:adjustRightInd w:val="0"/>
        <w:rPr>
          <w:noProof/>
          <w:szCs w:val="24"/>
        </w:rPr>
      </w:pPr>
      <w:r w:rsidRPr="00E26B01">
        <w:rPr>
          <w:noProof/>
          <w:szCs w:val="24"/>
        </w:rPr>
        <w:t>{Labadie K2010} ‘Chikungunya disease in nonhuman primates leads to long-term viral persistence in macrophages.’; J Clin Invest, Vol. 120, No. 3 (2010), pp. 1–13. https://doi.org/10.1172/JCI40104.894</w:t>
      </w:r>
    </w:p>
    <w:p w14:paraId="2B880B6F" w14:textId="77777777" w:rsidR="00E26B01" w:rsidRPr="00E26B01" w:rsidRDefault="00E26B01" w:rsidP="00E26B01">
      <w:pPr>
        <w:widowControl w:val="0"/>
        <w:autoSpaceDE w:val="0"/>
        <w:autoSpaceDN w:val="0"/>
        <w:adjustRightInd w:val="0"/>
        <w:rPr>
          <w:noProof/>
          <w:szCs w:val="24"/>
        </w:rPr>
      </w:pPr>
      <w:r w:rsidRPr="00E26B01">
        <w:rPr>
          <w:noProof/>
          <w:szCs w:val="24"/>
        </w:rPr>
        <w:t>{Langfelder2007} Horvath, S.: ‘Eigengene networks for studying the relationships between co-expression modules’; BMC Systems Biology, Vol. 1, No. 1 (2007), p. 54. https://doi.org/10.1186/1752-0509-1-54</w:t>
      </w:r>
    </w:p>
    <w:p w14:paraId="1D2B5CBF" w14:textId="77777777" w:rsidR="00E26B01" w:rsidRPr="00E26B01" w:rsidRDefault="00E26B01" w:rsidP="00E26B01">
      <w:pPr>
        <w:widowControl w:val="0"/>
        <w:autoSpaceDE w:val="0"/>
        <w:autoSpaceDN w:val="0"/>
        <w:adjustRightInd w:val="0"/>
        <w:rPr>
          <w:noProof/>
          <w:szCs w:val="24"/>
        </w:rPr>
      </w:pPr>
      <w:r w:rsidRPr="00E26B01">
        <w:rPr>
          <w:noProof/>
          <w:szCs w:val="24"/>
        </w:rPr>
        <w:t>{Langfelder2008} Zhang, B., Horvath, S.: ‘Defining clusters from a hierarchical cluster tree: The Dynamic Tree Cut package for R’; Bioinformatics, Vol. 24, No. 5 (2008), pp. 719–720. https://doi.org/10.1093/bioinformatics/btm563</w:t>
      </w:r>
    </w:p>
    <w:p w14:paraId="2391C070" w14:textId="77777777" w:rsidR="00E26B01" w:rsidRPr="00E26B01" w:rsidRDefault="00E26B01" w:rsidP="00E26B01">
      <w:pPr>
        <w:widowControl w:val="0"/>
        <w:autoSpaceDE w:val="0"/>
        <w:autoSpaceDN w:val="0"/>
        <w:adjustRightInd w:val="0"/>
        <w:rPr>
          <w:noProof/>
          <w:szCs w:val="24"/>
        </w:rPr>
      </w:pPr>
      <w:r w:rsidRPr="00E26B01">
        <w:rPr>
          <w:noProof/>
          <w:szCs w:val="24"/>
        </w:rPr>
        <w:t>{Levine2015} Simonds, E. F. F., Bendall, S. C. C., Davis, K. L. L., Amir, E. D. A. D., Tadmor, M. D. D., Litvin, O., et al.: ‘Data-Driven Phenotypic Dissection of AML Reveals Progenitor-like Cells that Correlate with Prognosis’; Cell, Vol. 162, No. 1 (2015), pp. 184–197. https://doi.org/10.1016/j.cell.2015.05.047</w:t>
      </w:r>
    </w:p>
    <w:p w14:paraId="2990533E" w14:textId="77777777" w:rsidR="00E26B01" w:rsidRPr="00E26B01" w:rsidRDefault="00E26B01" w:rsidP="00E26B01">
      <w:pPr>
        <w:widowControl w:val="0"/>
        <w:autoSpaceDE w:val="0"/>
        <w:autoSpaceDN w:val="0"/>
        <w:adjustRightInd w:val="0"/>
        <w:rPr>
          <w:noProof/>
          <w:szCs w:val="24"/>
        </w:rPr>
      </w:pPr>
      <w:r w:rsidRPr="00E26B01">
        <w:rPr>
          <w:noProof/>
          <w:szCs w:val="24"/>
        </w:rPr>
        <w:t>{Li2009} Handsaker, B., Wysoker, A., Fennell, T., Ruan, J., Homer, N., Marth, G., et al.: ‘The Sequence Alignment/Map format and SAMtools’; Bioinformatics, Vol. 25, No. 16 (2009), pp. 2078–2079. https://doi.org/10.1093/bioinformatics/btp352</w:t>
      </w:r>
    </w:p>
    <w:p w14:paraId="20D64119" w14:textId="77777777" w:rsidR="00E26B01" w:rsidRPr="00E26B01" w:rsidRDefault="00E26B01" w:rsidP="00E26B01">
      <w:pPr>
        <w:widowControl w:val="0"/>
        <w:autoSpaceDE w:val="0"/>
        <w:autoSpaceDN w:val="0"/>
        <w:adjustRightInd w:val="0"/>
        <w:rPr>
          <w:noProof/>
          <w:szCs w:val="24"/>
        </w:rPr>
      </w:pPr>
      <w:r w:rsidRPr="00E26B01">
        <w:rPr>
          <w:noProof/>
          <w:szCs w:val="24"/>
        </w:rPr>
        <w:t>{Liu2011} Guo, S., Hibbert, J. M., Jain, V., Singh, N., Wilson, N. O., Stiles, J. K.: ‘CXCL10/IP-10 in infectious diseases pathogenesis and potential therapeutic implications’; Cytokine and Growth Factor Reviews, Vol. 22, No. 3 (2011), pp. 121–130. https://doi.org/10.1016/j.cytogfr.2011.06.001</w:t>
      </w:r>
    </w:p>
    <w:p w14:paraId="568C322C" w14:textId="77777777" w:rsidR="00E26B01" w:rsidRPr="00E26B01" w:rsidRDefault="00E26B01" w:rsidP="00E26B01">
      <w:pPr>
        <w:widowControl w:val="0"/>
        <w:autoSpaceDE w:val="0"/>
        <w:autoSpaceDN w:val="0"/>
        <w:adjustRightInd w:val="0"/>
        <w:rPr>
          <w:noProof/>
          <w:szCs w:val="24"/>
        </w:rPr>
      </w:pPr>
      <w:r w:rsidRPr="00E26B01">
        <w:rPr>
          <w:noProof/>
          <w:szCs w:val="24"/>
        </w:rPr>
        <w:t>{Lum2015} Ng, L. F. P.: ‘Cellular and molecular mechanisms of chikungunya pathogenesis’; Antiviral Research, Vol. 120 (2015), pp. 165–174. https://doi.org/10.1016/j.antiviral.2015.06.009</w:t>
      </w:r>
    </w:p>
    <w:p w14:paraId="5B6DB6DF" w14:textId="77777777" w:rsidR="00E26B01" w:rsidRPr="00E26B01" w:rsidRDefault="00E26B01" w:rsidP="00E26B01">
      <w:pPr>
        <w:widowControl w:val="0"/>
        <w:autoSpaceDE w:val="0"/>
        <w:autoSpaceDN w:val="0"/>
        <w:adjustRightInd w:val="0"/>
        <w:rPr>
          <w:noProof/>
          <w:szCs w:val="24"/>
        </w:rPr>
      </w:pPr>
      <w:r w:rsidRPr="00E26B01">
        <w:rPr>
          <w:noProof/>
          <w:szCs w:val="24"/>
        </w:rPr>
        <w:t>{Luo2013} Brouwer, C.: ‘Pathview: An R/Bioconductor package for pathway-based data integration and visualization’; Bioinformatics, Vol. 29, No. 14 (2013), pp. 1830–1831. https://doi.org/10.1093/bioinformatics/btt285</w:t>
      </w:r>
    </w:p>
    <w:p w14:paraId="1B0D70A4" w14:textId="77777777" w:rsidR="00E26B01" w:rsidRPr="00E26B01" w:rsidRDefault="00E26B01" w:rsidP="00E26B01">
      <w:pPr>
        <w:widowControl w:val="0"/>
        <w:autoSpaceDE w:val="0"/>
        <w:autoSpaceDN w:val="0"/>
        <w:adjustRightInd w:val="0"/>
        <w:rPr>
          <w:noProof/>
          <w:szCs w:val="24"/>
        </w:rPr>
      </w:pPr>
      <w:r w:rsidRPr="00E26B01">
        <w:rPr>
          <w:noProof/>
          <w:szCs w:val="24"/>
        </w:rPr>
        <w:t>{Luster1987} Ravetch, J. V: ‘Biochemical characterization of a gamma interferon-inducible cytokine (IP-10).’; J Exp Med., Vol. 166, No. 4 (1987), pp. 1084–97. https://doi.org/10.1084/jem.166.4.1084</w:t>
      </w:r>
    </w:p>
    <w:p w14:paraId="6DA6FF12" w14:textId="77777777" w:rsidR="00E26B01" w:rsidRPr="00E26B01" w:rsidRDefault="00E26B01" w:rsidP="00E26B01">
      <w:pPr>
        <w:widowControl w:val="0"/>
        <w:autoSpaceDE w:val="0"/>
        <w:autoSpaceDN w:val="0"/>
        <w:adjustRightInd w:val="0"/>
        <w:rPr>
          <w:noProof/>
          <w:szCs w:val="24"/>
        </w:rPr>
      </w:pPr>
      <w:r w:rsidRPr="00E26B01">
        <w:rPr>
          <w:noProof/>
          <w:szCs w:val="24"/>
        </w:rPr>
        <w:t>{Mei2016} Leipold, M. D., Maecker, H. T.: ‘Platinum-conjugated antibodies for application in mass cytometry’; Cytometry Part A, Vol. 89, No. 3 (2016), pp. 292–300. https://doi.org/10.1002/cyto.a.22778</w:t>
      </w:r>
    </w:p>
    <w:p w14:paraId="3A9437EC" w14:textId="77777777" w:rsidR="00E26B01" w:rsidRPr="00E26B01" w:rsidRDefault="00E26B01" w:rsidP="00E26B01">
      <w:pPr>
        <w:widowControl w:val="0"/>
        <w:autoSpaceDE w:val="0"/>
        <w:autoSpaceDN w:val="0"/>
        <w:adjustRightInd w:val="0"/>
        <w:rPr>
          <w:noProof/>
          <w:szCs w:val="24"/>
        </w:rPr>
      </w:pPr>
      <w:r w:rsidRPr="00E26B01">
        <w:rPr>
          <w:noProof/>
          <w:szCs w:val="24"/>
        </w:rPr>
        <w:t>{Mi2013} Muruganujan, A., Thomas, P. D.: ‘PANTHER in 2013: Modeling the evolution of gene function, and other gene attributes, in the context of phylogenetic trees’; Nucleic Acids Research, Vol. 41, No. D1 (2013), pp. 377–386. https://doi.org/10.1093/nar/gks1118</w:t>
      </w:r>
    </w:p>
    <w:p w14:paraId="63321F3D" w14:textId="77777777" w:rsidR="00E26B01" w:rsidRPr="00E26B01" w:rsidRDefault="00E26B01" w:rsidP="00E26B01">
      <w:pPr>
        <w:widowControl w:val="0"/>
        <w:autoSpaceDE w:val="0"/>
        <w:autoSpaceDN w:val="0"/>
        <w:adjustRightInd w:val="0"/>
        <w:rPr>
          <w:noProof/>
          <w:szCs w:val="24"/>
        </w:rPr>
      </w:pPr>
      <w:r w:rsidRPr="00E26B01">
        <w:rPr>
          <w:noProof/>
          <w:szCs w:val="24"/>
        </w:rPr>
        <w:t>{Miner2015} Yeang, H. X. A., Fox, J. M., Taffner, S., Malkova, O. N., Oh, S. T., Kim, A. H. J., et al.: ‘Brief report: Chikungunya viral arthritis in the United States: A mimic of seronegative rheumatoid arthritis’; Arthritis and Rheumatology, Vol. 67, No. 5 (2015), pp. 1214–1220. https://doi.org/10.1002/art.39027</w:t>
      </w:r>
    </w:p>
    <w:p w14:paraId="14E56471" w14:textId="77777777" w:rsidR="00E26B01" w:rsidRPr="00E26B01" w:rsidRDefault="00E26B01" w:rsidP="00E26B01">
      <w:pPr>
        <w:widowControl w:val="0"/>
        <w:autoSpaceDE w:val="0"/>
        <w:autoSpaceDN w:val="0"/>
        <w:adjustRightInd w:val="0"/>
        <w:rPr>
          <w:noProof/>
          <w:szCs w:val="24"/>
        </w:rPr>
      </w:pPr>
      <w:r w:rsidRPr="00E26B01">
        <w:rPr>
          <w:noProof/>
          <w:szCs w:val="24"/>
        </w:rPr>
        <w:t>{Nakaya2012} Gardner, J., Poo, Y. S., Major, L., Pulendran, B., Suhrbier, A.: ‘Gene profiling of chikungunya virus arthritis in a mouse model reveals significant overlap with rheumatoid arthritis’; Arthritis and Rheumatism, Vol. 64, No. 11 (2012), pp. 3553–3563. https://doi.org/10.1002/art.34631</w:t>
      </w:r>
    </w:p>
    <w:p w14:paraId="3F4B1180" w14:textId="77777777" w:rsidR="00E26B01" w:rsidRPr="00E26B01" w:rsidRDefault="00E26B01" w:rsidP="00E26B01">
      <w:pPr>
        <w:widowControl w:val="0"/>
        <w:autoSpaceDE w:val="0"/>
        <w:autoSpaceDN w:val="0"/>
        <w:adjustRightInd w:val="0"/>
        <w:rPr>
          <w:noProof/>
          <w:szCs w:val="24"/>
        </w:rPr>
      </w:pPr>
      <w:r w:rsidRPr="00E26B01">
        <w:rPr>
          <w:noProof/>
          <w:szCs w:val="24"/>
        </w:rPr>
        <w:t>{Nasci2014} ‘Movement of chikungunya virus into the Western hemisphere.’; Emerging Infectious Diseases, Vol. 20, No. 8 (2014), pp. 1394–5. https://doi.org/10.3201/eid2008.140333</w:t>
      </w:r>
    </w:p>
    <w:p w14:paraId="3DEB3C28" w14:textId="77777777" w:rsidR="00E26B01" w:rsidRPr="00E26B01" w:rsidRDefault="00E26B01" w:rsidP="00E26B01">
      <w:pPr>
        <w:widowControl w:val="0"/>
        <w:autoSpaceDE w:val="0"/>
        <w:autoSpaceDN w:val="0"/>
        <w:adjustRightInd w:val="0"/>
        <w:rPr>
          <w:noProof/>
          <w:szCs w:val="24"/>
        </w:rPr>
      </w:pPr>
      <w:r w:rsidRPr="00E26B01">
        <w:rPr>
          <w:noProof/>
          <w:szCs w:val="24"/>
        </w:rPr>
        <w:t>{Ng2009} Chow, A., Sun, Y.-J., Kwek, D. J. C., Lim, P.-L., Dimatatac, F., Ng, L.-C., et al.: ‘IL-1beta, IL-6, and RANTES as biomarkers of Chikungunya severity.’; PloS One, Vol. 4, No. 1 (2009), p. e4261. https://doi.org/10.1371/journal.pone.0004261</w:t>
      </w:r>
    </w:p>
    <w:p w14:paraId="046FB083" w14:textId="77777777" w:rsidR="00E26B01" w:rsidRPr="00E26B01" w:rsidRDefault="00E26B01" w:rsidP="00E26B01">
      <w:pPr>
        <w:widowControl w:val="0"/>
        <w:autoSpaceDE w:val="0"/>
        <w:autoSpaceDN w:val="0"/>
        <w:adjustRightInd w:val="0"/>
        <w:rPr>
          <w:noProof/>
          <w:szCs w:val="24"/>
        </w:rPr>
      </w:pPr>
      <w:r w:rsidRPr="00E26B01">
        <w:rPr>
          <w:noProof/>
          <w:szCs w:val="24"/>
        </w:rPr>
        <w:t>{Ogata1999} Goto, S., Sato, K., Fujibuchi, W., Bono, H., Kanehisa, M.: ‘KEGG: Kyoto Encyclopedia of Genes and Genomes’; Nucleic Acids Research, Vol. 27, No. 1 (1999), pp. 29–34. https://doi.org/10.1093/nar/27.1.29</w:t>
      </w:r>
    </w:p>
    <w:p w14:paraId="4BD34D3B" w14:textId="77777777" w:rsidR="00E26B01" w:rsidRPr="00E26B01" w:rsidRDefault="00E26B01" w:rsidP="00E26B01">
      <w:pPr>
        <w:widowControl w:val="0"/>
        <w:autoSpaceDE w:val="0"/>
        <w:autoSpaceDN w:val="0"/>
        <w:adjustRightInd w:val="0"/>
        <w:rPr>
          <w:noProof/>
          <w:szCs w:val="24"/>
        </w:rPr>
      </w:pPr>
      <w:r w:rsidRPr="00E26B01">
        <w:rPr>
          <w:noProof/>
          <w:szCs w:val="24"/>
        </w:rPr>
        <w:t>{Parashar2014} Cherian, S.: ‘Antiviral Perspectives for Chikungunya Virus.’; BioMed Research International, Vol. 2014 (2014), p. 631642. https://doi.org/10.1155/2014/631642</w:t>
      </w:r>
    </w:p>
    <w:p w14:paraId="0446C0C1" w14:textId="77777777" w:rsidR="00E26B01" w:rsidRPr="00E26B01" w:rsidRDefault="00E26B01" w:rsidP="00E26B01">
      <w:pPr>
        <w:widowControl w:val="0"/>
        <w:autoSpaceDE w:val="0"/>
        <w:autoSpaceDN w:val="0"/>
        <w:adjustRightInd w:val="0"/>
        <w:rPr>
          <w:noProof/>
          <w:szCs w:val="24"/>
        </w:rPr>
      </w:pPr>
      <w:r w:rsidRPr="00E26B01">
        <w:rPr>
          <w:noProof/>
          <w:szCs w:val="24"/>
        </w:rPr>
        <w:t>{Partidos2011} Weger, J., Brewoo, J., Seymour, R., Borland, E. M., Ledermann, J. P., Powers, A. M., et al.: ‘Probing the attenuation and protective efficacy of a candidate chikungunya virus vaccine in mice with compromised interferon (IFN) signaling’; Vaccine, Vol. 29, No. 16 (2011), pp. 3067–3073. https://doi.org/10.1016/j.vaccine.2011.01.076</w:t>
      </w:r>
    </w:p>
    <w:p w14:paraId="295D6A4E" w14:textId="77777777" w:rsidR="00E26B01" w:rsidRPr="00E26B01" w:rsidRDefault="00E26B01" w:rsidP="00E26B01">
      <w:pPr>
        <w:widowControl w:val="0"/>
        <w:autoSpaceDE w:val="0"/>
        <w:autoSpaceDN w:val="0"/>
        <w:adjustRightInd w:val="0"/>
        <w:rPr>
          <w:noProof/>
          <w:szCs w:val="24"/>
        </w:rPr>
      </w:pPr>
      <w:r w:rsidRPr="00E26B01">
        <w:rPr>
          <w:noProof/>
          <w:szCs w:val="24"/>
        </w:rPr>
        <w:t>{Pertea2016} Kim, D., Pertea, G. M., Leek, J. T., Salzberg, S. L.: ‘Transcript-level expression analysis of RNA-seq experiments with HISAT, StringTie and Ballgown’; Nat Protocols, Vol. 11, No. 9 (2016), pp. 1650–1667. https://doi.org/10.1038/nprot.2016.095</w:t>
      </w:r>
    </w:p>
    <w:p w14:paraId="7FC40308" w14:textId="77777777" w:rsidR="00E26B01" w:rsidRPr="00E26B01" w:rsidRDefault="00E26B01" w:rsidP="00E26B01">
      <w:pPr>
        <w:widowControl w:val="0"/>
        <w:autoSpaceDE w:val="0"/>
        <w:autoSpaceDN w:val="0"/>
        <w:adjustRightInd w:val="0"/>
        <w:rPr>
          <w:noProof/>
          <w:szCs w:val="24"/>
        </w:rPr>
      </w:pPr>
      <w:r w:rsidRPr="00E26B01">
        <w:rPr>
          <w:noProof/>
          <w:szCs w:val="24"/>
        </w:rPr>
        <w:t>{Pertea2015} Pertea, G. M., Antonescu, C. M., Chang, T.-C., Mendell, J. T., Salzberg, S. L.: ‘StringTie enables improved reconstruction of a transcriptome from RNA-seq reads.’; Nature Biotechnology, Vol. 33, No. 3 (2015), pp. 290–5. https://doi.org/10.1038/nbt.3122</w:t>
      </w:r>
    </w:p>
    <w:p w14:paraId="1DB53BCD" w14:textId="77777777" w:rsidR="00E26B01" w:rsidRPr="00E26B01" w:rsidRDefault="00E26B01" w:rsidP="00E26B01">
      <w:pPr>
        <w:widowControl w:val="0"/>
        <w:autoSpaceDE w:val="0"/>
        <w:autoSpaceDN w:val="0"/>
        <w:adjustRightInd w:val="0"/>
        <w:rPr>
          <w:noProof/>
          <w:szCs w:val="24"/>
        </w:rPr>
      </w:pPr>
      <w:r w:rsidRPr="00E26B01">
        <w:rPr>
          <w:noProof/>
          <w:szCs w:val="24"/>
        </w:rPr>
        <w:t>{Pimentel2016} Bray, N., Puente, S., Melsted, P., Pachter, L.: ‘Differential analysis of RNA-Seq incorporating quantification uncertainty’; bioRxiv (2016), p. 58164. https://doi.org/10.1101/058164</w:t>
      </w:r>
    </w:p>
    <w:p w14:paraId="4CC3DE8B" w14:textId="77777777" w:rsidR="00E26B01" w:rsidRPr="00E26B01" w:rsidRDefault="00E26B01" w:rsidP="00E26B01">
      <w:pPr>
        <w:widowControl w:val="0"/>
        <w:autoSpaceDE w:val="0"/>
        <w:autoSpaceDN w:val="0"/>
        <w:adjustRightInd w:val="0"/>
        <w:rPr>
          <w:noProof/>
          <w:szCs w:val="24"/>
        </w:rPr>
      </w:pPr>
      <w:r w:rsidRPr="00E26B01">
        <w:rPr>
          <w:noProof/>
          <w:szCs w:val="24"/>
        </w:rPr>
        <w:t>{Plante2015} Rossi, S. L., Bergren, N. a., Seymour, R. L., Weaver, S. C.: ‘Extended Preclinical Safety, Efficacy and Stability Testing of a Live-attenuated Chikungunya Vaccine Candidate’; PLOS Neglected Tropical Diseases, Vol. 9, No. 9 (2015), p. e0004007. https://doi.org/10.1371/journal.pntd.0004007</w:t>
      </w:r>
    </w:p>
    <w:p w14:paraId="113D67BF" w14:textId="77777777" w:rsidR="00E26B01" w:rsidRPr="00E26B01" w:rsidRDefault="00E26B01" w:rsidP="00E26B01">
      <w:pPr>
        <w:widowControl w:val="0"/>
        <w:autoSpaceDE w:val="0"/>
        <w:autoSpaceDN w:val="0"/>
        <w:adjustRightInd w:val="0"/>
        <w:rPr>
          <w:noProof/>
          <w:szCs w:val="24"/>
        </w:rPr>
      </w:pPr>
      <w:r w:rsidRPr="00E26B01">
        <w:rPr>
          <w:noProof/>
          <w:szCs w:val="24"/>
        </w:rPr>
        <w:t>{Poo2014} Nakaya, H., Gardner, J., Larcher, T., Schroder, W. A., Le, T. T., Major, L. D., Suhrbier, A.: ‘CCR2 Deficiency Promotes Exacerbated Chronic Erosive Neutrophil-Dominated Chikungunya Virus Arthritis’; Journal of Virology, Vol. 88, No. 12 (2014), pp. 6862–6872. https://doi.org/10.1128/JVI.03364-13</w:t>
      </w:r>
    </w:p>
    <w:p w14:paraId="7BC1B76A" w14:textId="77777777" w:rsidR="00E26B01" w:rsidRPr="00E26B01" w:rsidRDefault="00E26B01" w:rsidP="00E26B01">
      <w:pPr>
        <w:widowControl w:val="0"/>
        <w:autoSpaceDE w:val="0"/>
        <w:autoSpaceDN w:val="0"/>
        <w:adjustRightInd w:val="0"/>
        <w:rPr>
          <w:noProof/>
          <w:szCs w:val="24"/>
        </w:rPr>
      </w:pPr>
      <w:r w:rsidRPr="00E26B01">
        <w:rPr>
          <w:noProof/>
          <w:szCs w:val="24"/>
        </w:rPr>
        <w:t>{Rogacev2012} Cremers, B., Zawada, A. M., Seiler, S., Binder, N., Ege, P., Große-Dunker, G., et al.: ‘CD14++CD16+ monocytes independently predict cardiovascular events: A cohort study of 951 patients referred for elective coronary angiography’; Journal of the American College of Cardiology, Vol. 60, No. 16 (2012), pp. 1512–1520. https://doi.org/10.1016/j.jacc.2012.07.019</w:t>
      </w:r>
    </w:p>
    <w:p w14:paraId="51A66414" w14:textId="77777777" w:rsidR="00E26B01" w:rsidRPr="00E26B01" w:rsidRDefault="00E26B01" w:rsidP="00E26B01">
      <w:pPr>
        <w:widowControl w:val="0"/>
        <w:autoSpaceDE w:val="0"/>
        <w:autoSpaceDN w:val="0"/>
        <w:adjustRightInd w:val="0"/>
        <w:rPr>
          <w:noProof/>
          <w:szCs w:val="24"/>
        </w:rPr>
      </w:pPr>
      <w:r w:rsidRPr="00E26B01">
        <w:rPr>
          <w:noProof/>
          <w:szCs w:val="24"/>
        </w:rPr>
        <w:t>{Rolph2015} Foo, S. S., Mahalingam, S.: ‘Emergent chikungunya virus and arthritis in the Americas’; The Lancet Infectious Diseases, Vol. 15, No. 9 (2015), pp. 1007–1008. https://doi.org/10.1016/S1473-3099(15)00231-5</w:t>
      </w:r>
    </w:p>
    <w:p w14:paraId="775A35CB" w14:textId="77777777" w:rsidR="00E26B01" w:rsidRPr="00E26B01" w:rsidRDefault="00E26B01" w:rsidP="00E26B01">
      <w:pPr>
        <w:widowControl w:val="0"/>
        <w:autoSpaceDE w:val="0"/>
        <w:autoSpaceDN w:val="0"/>
        <w:adjustRightInd w:val="0"/>
        <w:rPr>
          <w:noProof/>
          <w:szCs w:val="24"/>
        </w:rPr>
      </w:pPr>
      <w:r w:rsidRPr="00E26B01">
        <w:rPr>
          <w:noProof/>
          <w:szCs w:val="24"/>
        </w:rPr>
        <w:t>{Rulli2011} Rolph, M. S., Srikiatkhachorn, A., Anantapreecha, S., Guglielmotti, A., Mahalingam, S.: ‘Protection from arthritis and myositis in a mouse model of acute chikungunya virus disease by bindarit, an inhibitor of monocyte chemotactic protein-1 synthesis’; Journal of Infectious Diseases, Vol. 204, No. 7 (2011), pp. 1026–1030. https://doi.org/10.1093/infdis/jir470</w:t>
      </w:r>
    </w:p>
    <w:p w14:paraId="5ACEA77A" w14:textId="77777777" w:rsidR="00E26B01" w:rsidRPr="00E26B01" w:rsidRDefault="00E26B01" w:rsidP="00E26B01">
      <w:pPr>
        <w:widowControl w:val="0"/>
        <w:autoSpaceDE w:val="0"/>
        <w:autoSpaceDN w:val="0"/>
        <w:adjustRightInd w:val="0"/>
        <w:rPr>
          <w:noProof/>
          <w:szCs w:val="24"/>
        </w:rPr>
      </w:pPr>
      <w:r w:rsidRPr="00E26B01">
        <w:rPr>
          <w:noProof/>
          <w:szCs w:val="24"/>
        </w:rPr>
        <w:t>{Samusik2016} Good, Z., Spitzer, M. H., Davis, K. L., Nolan, G. P.: ‘Automated mapping of phenotype space with single-cell data.’; Nature Methods, Vol. 13, No. 6 (2016), pp. 493–496. https://doi.org/10.1038/nmeth.3863</w:t>
      </w:r>
    </w:p>
    <w:p w14:paraId="44FBE18A" w14:textId="77777777" w:rsidR="00E26B01" w:rsidRPr="00E26B01" w:rsidRDefault="00E26B01" w:rsidP="00E26B01">
      <w:pPr>
        <w:widowControl w:val="0"/>
        <w:autoSpaceDE w:val="0"/>
        <w:autoSpaceDN w:val="0"/>
        <w:adjustRightInd w:val="0"/>
        <w:rPr>
          <w:noProof/>
          <w:szCs w:val="24"/>
        </w:rPr>
      </w:pPr>
      <w:r w:rsidRPr="00E26B01">
        <w:rPr>
          <w:noProof/>
          <w:szCs w:val="24"/>
        </w:rPr>
        <w:t>{Saraiva2010} O’Garra, A.: ‘The regulation of IL-10 production by immune cells’; Nature Reviews Immunology, Vol. 10, No. 3 (2010), pp. 170–181. https://doi.org/10.1038/nri2711</w:t>
      </w:r>
    </w:p>
    <w:p w14:paraId="0E084C65" w14:textId="77777777" w:rsidR="00E26B01" w:rsidRPr="00E26B01" w:rsidRDefault="00E26B01" w:rsidP="00E26B01">
      <w:pPr>
        <w:widowControl w:val="0"/>
        <w:autoSpaceDE w:val="0"/>
        <w:autoSpaceDN w:val="0"/>
        <w:adjustRightInd w:val="0"/>
        <w:rPr>
          <w:noProof/>
          <w:szCs w:val="24"/>
        </w:rPr>
      </w:pPr>
      <w:r w:rsidRPr="00E26B01">
        <w:rPr>
          <w:noProof/>
          <w:szCs w:val="24"/>
        </w:rPr>
        <w:t>{Schilte2012} Buckwalter, M. R., Laird, M. E., Diamond, M. S., Schwartz, O., Albert, M. L.: ‘Cutting edge: independent roles for IRF-3 and IRF-7 in hematopoietic and nonhematopoietic cells during host response to Chikungunya infection.’; Journal of Immunology (Baltimore, Md. : 1950), Vol. 188, No. 7 (2012), pp. 2967–71. https://doi.org/10.4049/jimmunol.1103185</w:t>
      </w:r>
    </w:p>
    <w:p w14:paraId="6F676953" w14:textId="77777777" w:rsidR="00E26B01" w:rsidRPr="00E26B01" w:rsidRDefault="00E26B01" w:rsidP="00E26B01">
      <w:pPr>
        <w:widowControl w:val="0"/>
        <w:autoSpaceDE w:val="0"/>
        <w:autoSpaceDN w:val="0"/>
        <w:adjustRightInd w:val="0"/>
        <w:rPr>
          <w:noProof/>
          <w:szCs w:val="24"/>
        </w:rPr>
      </w:pPr>
      <w:r w:rsidRPr="00E26B01">
        <w:rPr>
          <w:noProof/>
          <w:szCs w:val="24"/>
        </w:rPr>
        <w:t>{Schilte2010} Couderc, T., Chretien, F., Sourisseau, M., Gangneux, N., Guivel-Benhassine, F., Kraxner, A., et al.: ‘Type I IFN controls chikungunya virus via its action on nonhematopoietic cells.’; The Journal of Experimental Medicine, Vol. 207, No. 2 (2010), pp. 429–442. https://doi.org/10.1084/jem.20090851</w:t>
      </w:r>
    </w:p>
    <w:p w14:paraId="6D407C8D" w14:textId="77777777" w:rsidR="00E26B01" w:rsidRPr="00E26B01" w:rsidRDefault="00E26B01" w:rsidP="00E26B01">
      <w:pPr>
        <w:widowControl w:val="0"/>
        <w:autoSpaceDE w:val="0"/>
        <w:autoSpaceDN w:val="0"/>
        <w:adjustRightInd w:val="0"/>
        <w:rPr>
          <w:noProof/>
          <w:szCs w:val="24"/>
        </w:rPr>
      </w:pPr>
      <w:r w:rsidRPr="00E26B01">
        <w:rPr>
          <w:noProof/>
          <w:szCs w:val="24"/>
        </w:rPr>
        <w:t>{Schilte2013} Staikovsky, F., Couderc, T., Madec, Y., Carpentier, F., Kassab, S., Albert, M. L., et al.: ‘Chikungunya Virus-associated Long-term Arthralgia: A 36-month Prospective Longitudinal Study’; PLoS Neglected Tropical Diseases, Vol. 7, No. 3 (2013). https://doi.org/10.1371/journal.pntd.0002137</w:t>
      </w:r>
    </w:p>
    <w:p w14:paraId="5DF72089" w14:textId="77777777" w:rsidR="00E26B01" w:rsidRPr="00E26B01" w:rsidRDefault="00E26B01" w:rsidP="00E26B01">
      <w:pPr>
        <w:widowControl w:val="0"/>
        <w:autoSpaceDE w:val="0"/>
        <w:autoSpaceDN w:val="0"/>
        <w:adjustRightInd w:val="0"/>
        <w:rPr>
          <w:noProof/>
          <w:szCs w:val="24"/>
        </w:rPr>
      </w:pPr>
      <w:r w:rsidRPr="00E26B01">
        <w:rPr>
          <w:noProof/>
          <w:szCs w:val="24"/>
        </w:rPr>
        <w:t>{Sen2015} Mukherjee, G., Arvin, A. M.: ‘Single cell mass cytometry reveals remodeling of human T cell phenotypes by varicella zoster virus’; Methods, Vol. 90 (2015), pp. 85–94. https://doi.org/10.1016/j.ymeth.2015.07.008</w:t>
      </w:r>
    </w:p>
    <w:p w14:paraId="6CA81696" w14:textId="77777777" w:rsidR="00E26B01" w:rsidRPr="00E26B01" w:rsidRDefault="00E26B01" w:rsidP="00E26B01">
      <w:pPr>
        <w:widowControl w:val="0"/>
        <w:autoSpaceDE w:val="0"/>
        <w:autoSpaceDN w:val="0"/>
        <w:adjustRightInd w:val="0"/>
        <w:rPr>
          <w:noProof/>
          <w:szCs w:val="24"/>
        </w:rPr>
      </w:pPr>
      <w:r w:rsidRPr="00E26B01">
        <w:rPr>
          <w:noProof/>
          <w:szCs w:val="24"/>
        </w:rPr>
        <w:t>{Serbina2008} Jia, T., Hohl, T. M., Pamer, E. G.: ‘Monocyte-mediated defense against microbial pathogens.’; Annual Review of Immunology, Vol. 26 (2008), pp. 421–52. https://doi.org/10.1146/annurev.immunol.26.021607.090326</w:t>
      </w:r>
    </w:p>
    <w:p w14:paraId="07776B23" w14:textId="77777777" w:rsidR="00E26B01" w:rsidRPr="00E26B01" w:rsidRDefault="00E26B01" w:rsidP="00E26B01">
      <w:pPr>
        <w:widowControl w:val="0"/>
        <w:autoSpaceDE w:val="0"/>
        <w:autoSpaceDN w:val="0"/>
        <w:adjustRightInd w:val="0"/>
        <w:rPr>
          <w:noProof/>
          <w:szCs w:val="24"/>
        </w:rPr>
      </w:pPr>
      <w:r w:rsidRPr="00E26B01">
        <w:rPr>
          <w:noProof/>
          <w:szCs w:val="24"/>
        </w:rPr>
        <w:t>{Sim2013} Jensen, R. A., Ikram, M. K., Cotch, M. F., Li, X., MacGregor, S., Xie, J., et al.: ‘Genetic Loci for Retinal Arteriolar Microcirculation’; PLoS ONE, Vol. 8, No. 6 (2013), pp. 1–12. https://doi.org/10.1371/journal.pone.0065804</w:t>
      </w:r>
    </w:p>
    <w:p w14:paraId="0B55CDE6" w14:textId="77777777" w:rsidR="00E26B01" w:rsidRPr="00E26B01" w:rsidRDefault="00E26B01" w:rsidP="00E26B01">
      <w:pPr>
        <w:widowControl w:val="0"/>
        <w:autoSpaceDE w:val="0"/>
        <w:autoSpaceDN w:val="0"/>
        <w:adjustRightInd w:val="0"/>
        <w:rPr>
          <w:noProof/>
          <w:szCs w:val="24"/>
        </w:rPr>
      </w:pPr>
      <w:r w:rsidRPr="00E26B01">
        <w:rPr>
          <w:noProof/>
          <w:szCs w:val="24"/>
        </w:rPr>
        <w:t>{Sing2005} Sander, O., Beerenwinkel, N., Lengauer, T.: ‘ROCR: Visualizing classifier performance in R’; Bioinformatics, Vol. 21, No. 20 (2005), pp. 3940–3941. https://doi.org/10.1093/bioinformatics/bti623</w:t>
      </w:r>
    </w:p>
    <w:p w14:paraId="75C89C29" w14:textId="77777777" w:rsidR="00E26B01" w:rsidRPr="00E26B01" w:rsidRDefault="00E26B01" w:rsidP="00E26B01">
      <w:pPr>
        <w:widowControl w:val="0"/>
        <w:autoSpaceDE w:val="0"/>
        <w:autoSpaceDN w:val="0"/>
        <w:adjustRightInd w:val="0"/>
        <w:rPr>
          <w:noProof/>
          <w:szCs w:val="24"/>
        </w:rPr>
      </w:pPr>
      <w:r w:rsidRPr="00E26B01">
        <w:rPr>
          <w:noProof/>
          <w:szCs w:val="24"/>
        </w:rPr>
        <w:t>{Skrzeczyńska-Moncznik2008} Bzowska, M., Loseke, S., Grage-Griebenow, E., Zembala, M., Pryjma, J.: ‘Peripheral blood CD14high CD16+ monocytes are main producers of IL-10’; Scandinavian Journal of Immunology, Vol. 67, No. 2 (2008), pp. 152–159. https://doi.org/10.1111/j.1365-3083.2007.02051.x</w:t>
      </w:r>
    </w:p>
    <w:p w14:paraId="2C1BC629" w14:textId="77777777" w:rsidR="00E26B01" w:rsidRPr="00E26B01" w:rsidRDefault="00E26B01" w:rsidP="00E26B01">
      <w:pPr>
        <w:widowControl w:val="0"/>
        <w:autoSpaceDE w:val="0"/>
        <w:autoSpaceDN w:val="0"/>
        <w:adjustRightInd w:val="0"/>
        <w:rPr>
          <w:noProof/>
          <w:szCs w:val="24"/>
        </w:rPr>
      </w:pPr>
      <w:r w:rsidRPr="00E26B01">
        <w:rPr>
          <w:noProof/>
          <w:szCs w:val="24"/>
        </w:rPr>
        <w:t>{Smoot2011} Ono, K., Ruscheinski, J., Wang, P.-L., Ideker, T.: ‘Cytoscape 2.8: new features for data integration and network visualization.’; Bioinformatics (Oxford, England), Vol. 27, No. 3 (2011), pp. 431–2. https://doi.org/10.1093/bioinformatics/btq675</w:t>
      </w:r>
    </w:p>
    <w:p w14:paraId="408DD0B6" w14:textId="77777777" w:rsidR="00E26B01" w:rsidRPr="00E26B01" w:rsidRDefault="00E26B01" w:rsidP="00E26B01">
      <w:pPr>
        <w:widowControl w:val="0"/>
        <w:autoSpaceDE w:val="0"/>
        <w:autoSpaceDN w:val="0"/>
        <w:adjustRightInd w:val="0"/>
        <w:rPr>
          <w:noProof/>
          <w:szCs w:val="24"/>
        </w:rPr>
      </w:pPr>
      <w:r w:rsidRPr="00E26B01">
        <w:rPr>
          <w:noProof/>
          <w:szCs w:val="24"/>
        </w:rPr>
        <w:t>{Sourisseau2007} Schilte, C., Casartelli, N., Trouillet, C., Guivel-Benhassine, F., Rudnicka, D., Sol-Foulon, N., et al.: ‘Characterization of reemerging chikungunya virus.’; PLoS Pathogens, Vol. 3, No. 6 (2007), p. e89. https://doi.org/10.1371/journal.ppat.0030089</w:t>
      </w:r>
    </w:p>
    <w:p w14:paraId="1B8CAA57" w14:textId="77777777" w:rsidR="00E26B01" w:rsidRPr="00E26B01" w:rsidRDefault="00E26B01" w:rsidP="00E26B01">
      <w:pPr>
        <w:widowControl w:val="0"/>
        <w:autoSpaceDE w:val="0"/>
        <w:autoSpaceDN w:val="0"/>
        <w:adjustRightInd w:val="0"/>
        <w:rPr>
          <w:noProof/>
          <w:szCs w:val="24"/>
        </w:rPr>
      </w:pPr>
      <w:r w:rsidRPr="00E26B01">
        <w:rPr>
          <w:noProof/>
          <w:szCs w:val="24"/>
        </w:rPr>
        <w:t>{Stansfield2015} Ingram, D. A.: ‘Clinical significance of monocyte heterogeneity.’; Clinical and Translational Medicine, Vol. 4 (2015), p. 5. https://doi.org/10.1186/s40169-014-0040-3</w:t>
      </w:r>
    </w:p>
    <w:p w14:paraId="7E6F855F" w14:textId="77777777" w:rsidR="00E26B01" w:rsidRPr="00E26B01" w:rsidRDefault="00E26B01" w:rsidP="00E26B01">
      <w:pPr>
        <w:widowControl w:val="0"/>
        <w:autoSpaceDE w:val="0"/>
        <w:autoSpaceDN w:val="0"/>
        <w:adjustRightInd w:val="0"/>
        <w:rPr>
          <w:noProof/>
          <w:szCs w:val="24"/>
        </w:rPr>
      </w:pPr>
      <w:r w:rsidRPr="00E26B01">
        <w:rPr>
          <w:noProof/>
          <w:szCs w:val="24"/>
        </w:rPr>
        <w:t>{Suhrbier2012} Jaffar-Bandjee, M.-C., Gasque, P.: ‘Arthritogenic alphaviruses—an overview’; Nature Reviews Rheumatology, Vol. 8, No. 7 (2012), pp. 420–429. https://doi.org/10.1038/nrrheum.2012.64</w:t>
      </w:r>
    </w:p>
    <w:p w14:paraId="175C8F71" w14:textId="77777777" w:rsidR="00E26B01" w:rsidRPr="00E26B01" w:rsidRDefault="00E26B01" w:rsidP="00E26B01">
      <w:pPr>
        <w:widowControl w:val="0"/>
        <w:autoSpaceDE w:val="0"/>
        <w:autoSpaceDN w:val="0"/>
        <w:adjustRightInd w:val="0"/>
        <w:rPr>
          <w:noProof/>
          <w:szCs w:val="24"/>
        </w:rPr>
      </w:pPr>
      <w:r w:rsidRPr="00E26B01">
        <w:rPr>
          <w:noProof/>
          <w:szCs w:val="24"/>
        </w:rPr>
        <w:t>{Teng2015} Kam, Y.-W., Lee, B., Hapuarachchi, H. C., Wimal, A., Ng, L.-C., Ng, L. F. P.: ‘A Systematic Meta-analysis of Immune Signatures in Patients With Acute Chikungunya Virus Infection’; Journal of Infectious Diseases, Vol. 211 (2015), pp. 1925–1935. https://doi.org/10.1093/infdis/jiv049</w:t>
      </w:r>
    </w:p>
    <w:p w14:paraId="54F79454" w14:textId="77777777" w:rsidR="00E26B01" w:rsidRPr="00E26B01" w:rsidRDefault="00E26B01" w:rsidP="00E26B01">
      <w:pPr>
        <w:widowControl w:val="0"/>
        <w:autoSpaceDE w:val="0"/>
        <w:autoSpaceDN w:val="0"/>
        <w:adjustRightInd w:val="0"/>
        <w:rPr>
          <w:noProof/>
          <w:szCs w:val="24"/>
        </w:rPr>
      </w:pPr>
      <w:r w:rsidRPr="00E26B01">
        <w:rPr>
          <w:noProof/>
          <w:szCs w:val="24"/>
        </w:rPr>
        <w:t>{Teng2012} Foo, S.-S. S., Simamarta, D., Lum, F.-M. M., Teo, T.-H. H., Lulla, A., Yeo, N. K. W., et al.: ‘Viperin restricts chikungunya virus replication and pathology’; Journal of Clinical Investigation, Vol. 122, No. 12 (2012), pp. 4447–4460. https://doi.org/10.1172/JCI63120</w:t>
      </w:r>
    </w:p>
    <w:p w14:paraId="39022FC9" w14:textId="77777777" w:rsidR="00E26B01" w:rsidRPr="00E26B01" w:rsidRDefault="00E26B01" w:rsidP="00E26B01">
      <w:pPr>
        <w:widowControl w:val="0"/>
        <w:autoSpaceDE w:val="0"/>
        <w:autoSpaceDN w:val="0"/>
        <w:adjustRightInd w:val="0"/>
        <w:rPr>
          <w:noProof/>
          <w:szCs w:val="24"/>
        </w:rPr>
      </w:pPr>
      <w:r w:rsidRPr="00E26B01">
        <w:rPr>
          <w:noProof/>
          <w:szCs w:val="24"/>
        </w:rPr>
        <w:t>{Trapnell2013} Hendrickson, D. G., Sauvageau, M., Goff, L., Rinn, J. L., Pachter, L.: ‘Differential analysis of gene regulation at transcript resolution with RNA-seq.’; Nature Biotechnology, Vol. 31, No. 1 (2013), pp. 46–53. https://doi.org/10.1038/nbt.2450</w:t>
      </w:r>
    </w:p>
    <w:p w14:paraId="23F0009F" w14:textId="77777777" w:rsidR="00E26B01" w:rsidRPr="00E26B01" w:rsidRDefault="00E26B01" w:rsidP="00E26B01">
      <w:pPr>
        <w:widowControl w:val="0"/>
        <w:autoSpaceDE w:val="0"/>
        <w:autoSpaceDN w:val="0"/>
        <w:adjustRightInd w:val="0"/>
        <w:rPr>
          <w:noProof/>
          <w:szCs w:val="24"/>
        </w:rPr>
      </w:pPr>
      <w:r w:rsidRPr="00E26B01">
        <w:rPr>
          <w:noProof/>
          <w:szCs w:val="24"/>
        </w:rPr>
        <w:t>{Tsukamoto2017} Seta, N., Yoshimoto, K., Suzuki, K., Yamaoka, K., Takeuchi, T.: ‘CD14(bright)CD16+ intermediate monocytes are induced by interleukin-10 and positively correlate with disease activity in rheumatoid arthritis.’; Arthritis Research &amp; Therapy, Vol. 19, No. 1 (2017), p. 28. https://doi.org/10.1186/s13075-016-1216-6</w:t>
      </w:r>
    </w:p>
    <w:p w14:paraId="49549BFE" w14:textId="77777777" w:rsidR="00E26B01" w:rsidRPr="00E26B01" w:rsidRDefault="00E26B01" w:rsidP="00E26B01">
      <w:pPr>
        <w:widowControl w:val="0"/>
        <w:autoSpaceDE w:val="0"/>
        <w:autoSpaceDN w:val="0"/>
        <w:adjustRightInd w:val="0"/>
        <w:rPr>
          <w:noProof/>
          <w:szCs w:val="24"/>
        </w:rPr>
      </w:pPr>
      <w:r w:rsidRPr="00E26B01">
        <w:rPr>
          <w:noProof/>
          <w:szCs w:val="24"/>
        </w:rPr>
        <w:t>{Van Damme1994} Proost, P., Put, W., Arens, S., Lenaerts, J. P., Conings, R., Opdenakker, G., et al.: ‘Induction of monocyte chemotactic proteins MCP-1 and MCP-2 in human fibroblasts and leukocytes by cytokines and cytokine inducers. Chemical synthesis of MCP-2 and development of a specific RIA.’; Journal of Immunology (Baltimore, Md. : 1950), Vol. 152, No. 11 (1994), pp. 5495–502. https://doi.org/10.4049/jimmunol.1103138</w:t>
      </w:r>
    </w:p>
    <w:p w14:paraId="4DF13D02" w14:textId="77777777" w:rsidR="00E26B01" w:rsidRPr="00E26B01" w:rsidRDefault="00E26B01" w:rsidP="00E26B01">
      <w:pPr>
        <w:widowControl w:val="0"/>
        <w:autoSpaceDE w:val="0"/>
        <w:autoSpaceDN w:val="0"/>
        <w:adjustRightInd w:val="0"/>
        <w:rPr>
          <w:noProof/>
          <w:szCs w:val="24"/>
        </w:rPr>
      </w:pPr>
      <w:r w:rsidRPr="00E26B01">
        <w:rPr>
          <w:noProof/>
          <w:szCs w:val="24"/>
        </w:rPr>
        <w:t>{Veiga-Castelli2010} Rosa e Silva, J. C., Meola, J., Ferriani, R. A., Yoshimoto, M., Santos, S. A., Squire, J. A., Martelli, L.: ‘Genomic alterations detected by comparative genomic hybridization in ovarian endometriomas’; Brazilian Journal of Medical and Biological Research, Vol. 43, No. 8 (2010), pp. 799–805. https://doi.org/10.1590/S0100-879X2010007500072</w:t>
      </w:r>
    </w:p>
    <w:p w14:paraId="3ABE587C" w14:textId="77777777" w:rsidR="00E26B01" w:rsidRPr="00E26B01" w:rsidRDefault="00E26B01" w:rsidP="00E26B01">
      <w:pPr>
        <w:widowControl w:val="0"/>
        <w:autoSpaceDE w:val="0"/>
        <w:autoSpaceDN w:val="0"/>
        <w:adjustRightInd w:val="0"/>
        <w:rPr>
          <w:noProof/>
          <w:szCs w:val="24"/>
        </w:rPr>
      </w:pPr>
      <w:r w:rsidRPr="00E26B01">
        <w:rPr>
          <w:noProof/>
          <w:szCs w:val="24"/>
        </w:rPr>
        <w:t>{Volk2010} Chen, R., Tsetsarkin, K. A., Adams, A. P., Garcia, T. I., Sall, A. A., Nasar, F., et al.: ‘Genome-Scale Phylogenetic Analyses of Chikungunya Virus Reveal Independent Emergences of Recent Epidemics and Various Evolutionary Rates’; Journal of Virology, Vol. 84, No. 13 (2010), pp. 6497–6504. https://doi.org/10.1128/JVI.01603-09</w:t>
      </w:r>
    </w:p>
    <w:p w14:paraId="33554FF5" w14:textId="77777777" w:rsidR="00E26B01" w:rsidRPr="00E26B01" w:rsidRDefault="00E26B01" w:rsidP="00E26B01">
      <w:pPr>
        <w:widowControl w:val="0"/>
        <w:autoSpaceDE w:val="0"/>
        <w:autoSpaceDN w:val="0"/>
        <w:adjustRightInd w:val="0"/>
        <w:rPr>
          <w:noProof/>
          <w:szCs w:val="24"/>
        </w:rPr>
      </w:pPr>
      <w:r w:rsidRPr="00E26B01">
        <w:rPr>
          <w:noProof/>
          <w:szCs w:val="24"/>
        </w:rPr>
        <w:t>{Wauquier2011} Becquart, P., Nkoghe, D., Padilla, C., Ndjoyi-Mbiguino, A., Leroy, E. M.: ‘The acute phase of Chikungunya virus infection in humans is associated with strong innate immunity and T CD8 cell activation’; Journal of Infectious Diseases, Vol. 204, No. 1 (2011), pp. 115–123. https://doi.org/10.1093/infdis/jiq006</w:t>
      </w:r>
    </w:p>
    <w:p w14:paraId="6AE94BB5" w14:textId="77777777" w:rsidR="00E26B01" w:rsidRPr="00E26B01" w:rsidRDefault="00E26B01" w:rsidP="00E26B01">
      <w:pPr>
        <w:widowControl w:val="0"/>
        <w:autoSpaceDE w:val="0"/>
        <w:autoSpaceDN w:val="0"/>
        <w:adjustRightInd w:val="0"/>
        <w:rPr>
          <w:noProof/>
          <w:szCs w:val="24"/>
        </w:rPr>
      </w:pPr>
      <w:r w:rsidRPr="00E26B01">
        <w:rPr>
          <w:noProof/>
          <w:szCs w:val="24"/>
        </w:rPr>
        <w:t>{Weaver2015} Lecuit, M.: ‘Chikungunya virus and the global spread of a mosquito-borne disease.’; The New England Journal of Medicine, Vol. 372, No. 13 (2015), pp. 1231–9. https://doi.org/10.1056/NEJMra1406035</w:t>
      </w:r>
    </w:p>
    <w:p w14:paraId="130A5990" w14:textId="77777777" w:rsidR="00E26B01" w:rsidRPr="00E26B01" w:rsidRDefault="00E26B01" w:rsidP="00E26B01">
      <w:pPr>
        <w:widowControl w:val="0"/>
        <w:autoSpaceDE w:val="0"/>
        <w:autoSpaceDN w:val="0"/>
        <w:adjustRightInd w:val="0"/>
        <w:rPr>
          <w:noProof/>
          <w:szCs w:val="24"/>
        </w:rPr>
      </w:pPr>
      <w:r w:rsidRPr="00E26B01">
        <w:rPr>
          <w:noProof/>
          <w:szCs w:val="24"/>
        </w:rPr>
        <w:t>{Weaver2012} Osorio, J. E., Livengood, J. a, Chen, R., Stinchcomb, D. T.: ‘Chikungunya virus and prospects for a vaccine.’; Expert Review of Vaccines, Vol. 11, No. 9 (2012), pp. 1087–101. https://doi.org/10.1586/erv.12.84</w:t>
      </w:r>
    </w:p>
    <w:p w14:paraId="0F1AB811" w14:textId="77777777" w:rsidR="00E26B01" w:rsidRPr="00E26B01" w:rsidRDefault="00E26B01" w:rsidP="00E26B01">
      <w:pPr>
        <w:widowControl w:val="0"/>
        <w:autoSpaceDE w:val="0"/>
        <w:autoSpaceDN w:val="0"/>
        <w:adjustRightInd w:val="0"/>
        <w:rPr>
          <w:noProof/>
          <w:szCs w:val="24"/>
        </w:rPr>
      </w:pPr>
      <w:r w:rsidRPr="00E26B01">
        <w:rPr>
          <w:noProof/>
          <w:szCs w:val="24"/>
        </w:rPr>
        <w:t>{Weger-Lucarelli2014} Chu, H., Aliota, M. T., Partidos, C. D., Osorio, J. E.: ‘A Novel MVA Vectored Chikungunya Virus Vaccine Elicits Protective Immunity in Mice.’; PLoS Neglected Tropical Diseases, Vol. 8, No. 7 (2014), p. e2970. https://doi.org/10.1371/journal.pntd.0002970</w:t>
      </w:r>
    </w:p>
    <w:p w14:paraId="0F1413FC" w14:textId="77777777" w:rsidR="00E26B01" w:rsidRPr="00E26B01" w:rsidRDefault="00E26B01" w:rsidP="00E26B01">
      <w:pPr>
        <w:widowControl w:val="0"/>
        <w:autoSpaceDE w:val="0"/>
        <w:autoSpaceDN w:val="0"/>
        <w:adjustRightInd w:val="0"/>
        <w:rPr>
          <w:noProof/>
          <w:szCs w:val="24"/>
        </w:rPr>
      </w:pPr>
      <w:r w:rsidRPr="00E26B01">
        <w:rPr>
          <w:noProof/>
          <w:szCs w:val="24"/>
        </w:rPr>
        <w:t>{Wilson2017} Prow, N. A., Schroder, W. A., Ellis, J. J., Cumming, H. E., Gearing, L. J., Poo, Y. S., et al.: ‘RNA-Seq analysis of chikungunya virus infection and identification of granzyme A as a major promoter of arthritic inflammation’; PLOS Pathogens (Vol. 13) (2017). https://doi.org/10.1371/journal.ppat.1006155</w:t>
      </w:r>
    </w:p>
    <w:p w14:paraId="104F59AE" w14:textId="77777777" w:rsidR="00E26B01" w:rsidRPr="00E26B01" w:rsidRDefault="00E26B01" w:rsidP="00E26B01">
      <w:pPr>
        <w:widowControl w:val="0"/>
        <w:autoSpaceDE w:val="0"/>
        <w:autoSpaceDN w:val="0"/>
        <w:adjustRightInd w:val="0"/>
        <w:rPr>
          <w:noProof/>
          <w:szCs w:val="24"/>
        </w:rPr>
      </w:pPr>
      <w:r w:rsidRPr="00E26B01">
        <w:rPr>
          <w:noProof/>
          <w:szCs w:val="24"/>
        </w:rPr>
        <w:t>{Wong2011} Tai, J. J.-Y., Wong, W.-C., Han, H., Sem, X., Yeap, W.-H., Kourilsky, P., Wong, S.-C.: ‘Gene expression profiling reveals the defining features of the classical, intermediate, and nonclassical human monocyte subsets.’; Blood, Vol. 118, No. 5 (2011), pp. e16-31. https://doi.org/10.1182/blood-2010-12-326355</w:t>
      </w:r>
    </w:p>
    <w:p w14:paraId="4F30255A" w14:textId="77777777" w:rsidR="00E26B01" w:rsidRPr="00E26B01" w:rsidRDefault="00E26B01" w:rsidP="00E26B01">
      <w:pPr>
        <w:widowControl w:val="0"/>
        <w:autoSpaceDE w:val="0"/>
        <w:autoSpaceDN w:val="0"/>
        <w:adjustRightInd w:val="0"/>
        <w:rPr>
          <w:noProof/>
          <w:szCs w:val="24"/>
        </w:rPr>
      </w:pPr>
      <w:r w:rsidRPr="00E26B01">
        <w:rPr>
          <w:noProof/>
          <w:szCs w:val="24"/>
        </w:rPr>
        <w:t>{Wong2012} Yeap, W. H., Tai, J. J. Y., Ong, S. M., Dang, T. M., Wong, S. C.: ‘The three human monocyte subsets: Implications for health and disease’; Immunologic Research, Vol. 53, No. 1–3 (2012), pp. 41–57. https://doi.org/10.1007/s12026-012-8297-3</w:t>
      </w:r>
    </w:p>
    <w:p w14:paraId="0515CFEE" w14:textId="77777777" w:rsidR="00E26B01" w:rsidRPr="00E26B01" w:rsidRDefault="00E26B01" w:rsidP="00E26B01">
      <w:pPr>
        <w:widowControl w:val="0"/>
        <w:autoSpaceDE w:val="0"/>
        <w:autoSpaceDN w:val="0"/>
        <w:adjustRightInd w:val="0"/>
        <w:rPr>
          <w:noProof/>
          <w:szCs w:val="24"/>
        </w:rPr>
      </w:pPr>
      <w:r w:rsidRPr="00E26B01">
        <w:rPr>
          <w:noProof/>
          <w:szCs w:val="24"/>
        </w:rPr>
        <w:t>{Zawada2011} Rogacev, K. S., Rotter, B., Winter, P., Marell, R. R., Fliser, D., Heine, G. H.: ‘SuperSAGE evidence for CD14 ++CD16 + monocytes as a third monocyte subset’; Blood, Vol. 118, No. 12 (2011), pp. 50–62. https://doi.org/10.1182/blood-2011-01-326827</w:t>
      </w:r>
    </w:p>
    <w:p w14:paraId="30D695F5" w14:textId="77777777" w:rsidR="00E26B01" w:rsidRPr="00E26B01" w:rsidRDefault="00E26B01" w:rsidP="00E26B01">
      <w:pPr>
        <w:widowControl w:val="0"/>
        <w:autoSpaceDE w:val="0"/>
        <w:autoSpaceDN w:val="0"/>
        <w:adjustRightInd w:val="0"/>
        <w:rPr>
          <w:noProof/>
          <w:szCs w:val="24"/>
        </w:rPr>
      </w:pPr>
      <w:r w:rsidRPr="00E26B01">
        <w:rPr>
          <w:noProof/>
          <w:szCs w:val="24"/>
        </w:rPr>
        <w:t>{Zhang2013} Gaiteri, C., Bodea, L.-G., Wang, Z., McElwee, J., Podtelezhnikov, A. A., Zhang, C., et al.: ‘Integrated systems approach identifies genetic nodes and networks in late-onset Alzheimer’s disease.’; Cell, Vol. 153, No. 3 (2013), pp. 707–20. https://doi.org/10.1016/j.cell.2013.03.030</w:t>
      </w:r>
    </w:p>
    <w:p w14:paraId="3343B032" w14:textId="77777777" w:rsidR="00E26B01" w:rsidRPr="00E26B01" w:rsidRDefault="00E26B01" w:rsidP="00E26B01">
      <w:pPr>
        <w:widowControl w:val="0"/>
        <w:autoSpaceDE w:val="0"/>
        <w:autoSpaceDN w:val="0"/>
        <w:adjustRightInd w:val="0"/>
        <w:rPr>
          <w:noProof/>
          <w:szCs w:val="24"/>
        </w:rPr>
      </w:pPr>
      <w:r w:rsidRPr="00E26B01">
        <w:rPr>
          <w:noProof/>
          <w:szCs w:val="24"/>
        </w:rPr>
        <w:t>{Zhang2005} Horvath, S.: ‘A general framework for weighted gene co-expression network analysis.’; Statistical Applications in Genetics and Molecular Biology, Vol. 4, No. 1 (2005), p. Article17. https://doi.org/10.2202/1544-6115.1128</w:t>
      </w:r>
    </w:p>
    <w:p w14:paraId="46CB3FFC" w14:textId="77777777" w:rsidR="00E26B01" w:rsidRPr="00E26B01" w:rsidRDefault="00E26B01" w:rsidP="00E26B01">
      <w:pPr>
        <w:widowControl w:val="0"/>
        <w:autoSpaceDE w:val="0"/>
        <w:autoSpaceDN w:val="0"/>
        <w:adjustRightInd w:val="0"/>
        <w:rPr>
          <w:noProof/>
        </w:rPr>
      </w:pPr>
      <w:r w:rsidRPr="00E26B01">
        <w:rPr>
          <w:noProof/>
          <w:szCs w:val="24"/>
        </w:rPr>
        <w:t>{Ziegler-Heitbrock2010} Ancuta, P., Crowe, S., Dalod, M., Grau, V., Hart, D. N., Leenen, P. J. M., et al.: ‘Nomenclature of monocytes and dendritic cells in blood’; Blood, Vol. 116, No. 16 (2010), pp. e74–e80. https://doi.org/10.1182/blood-2010-02-258558</w:t>
      </w:r>
    </w:p>
    <w:p w14:paraId="5C60CF8B" w14:textId="65DD8EB4" w:rsidR="0078030F" w:rsidRDefault="00FA14BF" w:rsidP="00E26B01">
      <w:pPr>
        <w:widowControl w:val="0"/>
        <w:autoSpaceDE w:val="0"/>
        <w:autoSpaceDN w:val="0"/>
        <w:adjustRightInd w:val="0"/>
        <w:ind w:left="640" w:hanging="640"/>
      </w:pPr>
      <w:r>
        <w:fldChar w:fldCharType="end"/>
      </w:r>
      <w:r w:rsidR="00ED1D26">
        <w:br w:type="page"/>
      </w:r>
    </w:p>
    <w:p w14:paraId="0906EE87" w14:textId="77777777" w:rsidR="00ED1D26" w:rsidRDefault="002314C5" w:rsidP="00837464">
      <w:pPr>
        <w:pStyle w:val="Heading1"/>
      </w:pPr>
      <w:r>
        <w:t>Tables</w:t>
      </w:r>
    </w:p>
    <w:p w14:paraId="69F95B27" w14:textId="427E9668" w:rsidR="005F4988" w:rsidRDefault="002314C5" w:rsidP="002314C5">
      <w:pPr>
        <w:pStyle w:val="Normal2"/>
        <w:contextualSpacing/>
        <w:divId w:val="1194727850"/>
      </w:pPr>
      <w:r w:rsidRPr="005F4988">
        <w:rPr>
          <w:b/>
        </w:rPr>
        <w:t>Table 1.</w:t>
      </w:r>
      <w:r w:rsidR="009902A9">
        <w:t xml:space="preserve"> </w:t>
      </w:r>
      <w:proofErr w:type="gramStart"/>
      <w:r w:rsidR="00E922B3">
        <w:t>Clinical Characteristics of</w:t>
      </w:r>
      <w:r w:rsidR="009902A9">
        <w:t xml:space="preserve"> S</w:t>
      </w:r>
      <w:r w:rsidR="003A48FE">
        <w:t xml:space="preserve">tudy </w:t>
      </w:r>
      <w:r w:rsidR="00E922B3">
        <w:t>Population.</w:t>
      </w:r>
      <w:proofErr w:type="gramEnd"/>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788"/>
        <w:gridCol w:w="3150"/>
      </w:tblGrid>
      <w:tr w:rsidR="00E922B3" w14:paraId="33EEEB72" w14:textId="77777777" w:rsidTr="00DB71BF">
        <w:trPr>
          <w:trHeight w:val="440"/>
        </w:trPr>
        <w:tc>
          <w:tcPr>
            <w:tcW w:w="4788" w:type="dxa"/>
            <w:tcBorders>
              <w:bottom w:val="single" w:sz="4" w:space="0" w:color="auto"/>
            </w:tcBorders>
            <w:shd w:val="clear" w:color="auto" w:fill="D9D9D9" w:themeFill="background1" w:themeFillShade="D9"/>
            <w:vAlign w:val="bottom"/>
          </w:tcPr>
          <w:p w14:paraId="6DEB5997" w14:textId="141F855C" w:rsidR="00E922B3" w:rsidRPr="00DF7386" w:rsidRDefault="00E922B3" w:rsidP="00DF7386">
            <w:pPr>
              <w:pStyle w:val="Normal2"/>
              <w:spacing w:line="240" w:lineRule="auto"/>
              <w:contextualSpacing/>
              <w:rPr>
                <w:b/>
              </w:rPr>
            </w:pPr>
            <w:r w:rsidRPr="00DF7386">
              <w:rPr>
                <w:b/>
              </w:rPr>
              <w:t>Phenotype/covariate</w:t>
            </w:r>
          </w:p>
        </w:tc>
        <w:tc>
          <w:tcPr>
            <w:tcW w:w="3150" w:type="dxa"/>
            <w:tcBorders>
              <w:bottom w:val="single" w:sz="4" w:space="0" w:color="auto"/>
            </w:tcBorders>
            <w:shd w:val="clear" w:color="auto" w:fill="D9D9D9" w:themeFill="background1" w:themeFillShade="D9"/>
            <w:vAlign w:val="bottom"/>
          </w:tcPr>
          <w:p w14:paraId="78D8E5A5" w14:textId="17138637" w:rsidR="00E922B3" w:rsidRPr="00DF7386" w:rsidRDefault="00E922B3" w:rsidP="00DF7386">
            <w:pPr>
              <w:pStyle w:val="Normal2"/>
              <w:spacing w:line="240" w:lineRule="auto"/>
              <w:contextualSpacing/>
              <w:rPr>
                <w:b/>
              </w:rPr>
            </w:pPr>
            <w:r w:rsidRPr="00DF7386">
              <w:rPr>
                <w:b/>
              </w:rPr>
              <w:t xml:space="preserve">Participants, </w:t>
            </w:r>
            <w:r w:rsidRPr="00DF7386">
              <w:rPr>
                <w:b/>
                <w:i/>
              </w:rPr>
              <w:t>N=</w:t>
            </w:r>
            <w:r w:rsidRPr="00DF7386">
              <w:rPr>
                <w:b/>
              </w:rPr>
              <w:t>42</w:t>
            </w:r>
          </w:p>
        </w:tc>
      </w:tr>
      <w:tr w:rsidR="00E922B3" w14:paraId="44F353DA" w14:textId="77777777" w:rsidTr="00DB71BF">
        <w:tc>
          <w:tcPr>
            <w:tcW w:w="4788" w:type="dxa"/>
            <w:tcBorders>
              <w:bottom w:val="single" w:sz="4" w:space="0" w:color="808080" w:themeColor="background1" w:themeShade="80"/>
            </w:tcBorders>
          </w:tcPr>
          <w:p w14:paraId="5F336E49" w14:textId="7C04F03E" w:rsidR="00E922B3" w:rsidRDefault="00E922B3" w:rsidP="00E922B3">
            <w:pPr>
              <w:pStyle w:val="Normal2"/>
              <w:spacing w:line="240" w:lineRule="auto"/>
              <w:contextualSpacing/>
            </w:pPr>
            <w:r>
              <w:t>Gender</w:t>
            </w:r>
          </w:p>
        </w:tc>
        <w:tc>
          <w:tcPr>
            <w:tcW w:w="3150" w:type="dxa"/>
            <w:tcBorders>
              <w:bottom w:val="single" w:sz="4" w:space="0" w:color="808080" w:themeColor="background1" w:themeShade="80"/>
            </w:tcBorders>
          </w:tcPr>
          <w:p w14:paraId="531AC48E" w14:textId="77777777" w:rsidR="00E922B3" w:rsidRDefault="00E922B3" w:rsidP="00E922B3">
            <w:pPr>
              <w:pStyle w:val="Normal2"/>
              <w:spacing w:line="240" w:lineRule="auto"/>
              <w:contextualSpacing/>
            </w:pPr>
          </w:p>
        </w:tc>
      </w:tr>
      <w:tr w:rsidR="00E922B3" w14:paraId="249EEDCE" w14:textId="77777777" w:rsidTr="00DB71BF">
        <w:tc>
          <w:tcPr>
            <w:tcW w:w="4788" w:type="dxa"/>
            <w:tcBorders>
              <w:top w:val="single" w:sz="4" w:space="0" w:color="808080" w:themeColor="background1" w:themeShade="80"/>
              <w:bottom w:val="single" w:sz="4" w:space="0" w:color="808080" w:themeColor="background1" w:themeShade="80"/>
            </w:tcBorders>
          </w:tcPr>
          <w:p w14:paraId="0459FC41" w14:textId="44288DAE" w:rsidR="00E922B3" w:rsidRDefault="00E922B3" w:rsidP="00E922B3">
            <w:pPr>
              <w:pStyle w:val="Normal2"/>
              <w:spacing w:line="240" w:lineRule="auto"/>
              <w:ind w:left="360"/>
              <w:contextualSpacing/>
            </w:pPr>
            <w:r>
              <w:t>Female, no. (%)</w:t>
            </w:r>
          </w:p>
        </w:tc>
        <w:tc>
          <w:tcPr>
            <w:tcW w:w="3150" w:type="dxa"/>
            <w:tcBorders>
              <w:top w:val="single" w:sz="4" w:space="0" w:color="808080" w:themeColor="background1" w:themeShade="80"/>
              <w:bottom w:val="single" w:sz="4" w:space="0" w:color="808080" w:themeColor="background1" w:themeShade="80"/>
            </w:tcBorders>
          </w:tcPr>
          <w:p w14:paraId="0B2EFCA5" w14:textId="62D02DFE" w:rsidR="00E922B3" w:rsidRDefault="00E922B3" w:rsidP="00E922B3">
            <w:pPr>
              <w:pStyle w:val="Normal2"/>
              <w:spacing w:line="240" w:lineRule="auto"/>
              <w:contextualSpacing/>
            </w:pPr>
            <w:r>
              <w:t>11 (26)</w:t>
            </w:r>
          </w:p>
        </w:tc>
      </w:tr>
      <w:tr w:rsidR="00E922B3" w14:paraId="21C9E0E2" w14:textId="77777777" w:rsidTr="00DB71BF">
        <w:tc>
          <w:tcPr>
            <w:tcW w:w="4788" w:type="dxa"/>
            <w:tcBorders>
              <w:top w:val="single" w:sz="4" w:space="0" w:color="808080" w:themeColor="background1" w:themeShade="80"/>
              <w:bottom w:val="single" w:sz="4" w:space="0" w:color="auto"/>
            </w:tcBorders>
          </w:tcPr>
          <w:p w14:paraId="39C4E336" w14:textId="0564920E" w:rsidR="00E922B3" w:rsidRDefault="00E922B3" w:rsidP="00E922B3">
            <w:pPr>
              <w:pStyle w:val="Normal2"/>
              <w:spacing w:line="240" w:lineRule="auto"/>
              <w:ind w:left="360"/>
              <w:contextualSpacing/>
            </w:pPr>
            <w:r>
              <w:t>Male, no. (%)</w:t>
            </w:r>
          </w:p>
        </w:tc>
        <w:tc>
          <w:tcPr>
            <w:tcW w:w="3150" w:type="dxa"/>
            <w:tcBorders>
              <w:top w:val="single" w:sz="4" w:space="0" w:color="808080" w:themeColor="background1" w:themeShade="80"/>
              <w:bottom w:val="single" w:sz="4" w:space="0" w:color="auto"/>
            </w:tcBorders>
          </w:tcPr>
          <w:p w14:paraId="514D6934" w14:textId="0F9CB780" w:rsidR="00E922B3" w:rsidRDefault="00E922B3" w:rsidP="00E922B3">
            <w:pPr>
              <w:pStyle w:val="Normal2"/>
              <w:spacing w:line="240" w:lineRule="auto"/>
              <w:contextualSpacing/>
            </w:pPr>
            <w:r>
              <w:t>31 (74)</w:t>
            </w:r>
          </w:p>
        </w:tc>
      </w:tr>
      <w:tr w:rsidR="00E922B3" w14:paraId="0883662E" w14:textId="77777777" w:rsidTr="00DB71BF">
        <w:tc>
          <w:tcPr>
            <w:tcW w:w="4788" w:type="dxa"/>
            <w:tcBorders>
              <w:bottom w:val="single" w:sz="4" w:space="0" w:color="808080" w:themeColor="background1" w:themeShade="80"/>
            </w:tcBorders>
          </w:tcPr>
          <w:p w14:paraId="6FCB3BAB" w14:textId="27AA9459" w:rsidR="00E922B3" w:rsidRPr="00E922B3" w:rsidRDefault="00E922B3" w:rsidP="00E922B3">
            <w:pPr>
              <w:pStyle w:val="Normal2"/>
              <w:spacing w:line="240" w:lineRule="auto"/>
              <w:contextualSpacing/>
            </w:pPr>
            <w:r>
              <w:t>Age</w:t>
            </w:r>
          </w:p>
        </w:tc>
        <w:tc>
          <w:tcPr>
            <w:tcW w:w="3150" w:type="dxa"/>
            <w:tcBorders>
              <w:bottom w:val="single" w:sz="4" w:space="0" w:color="808080" w:themeColor="background1" w:themeShade="80"/>
            </w:tcBorders>
          </w:tcPr>
          <w:p w14:paraId="62BD055B" w14:textId="5D3ACCF4" w:rsidR="00E922B3" w:rsidRDefault="00E922B3" w:rsidP="00E922B3">
            <w:pPr>
              <w:pStyle w:val="Normal2"/>
              <w:spacing w:line="240" w:lineRule="auto"/>
              <w:contextualSpacing/>
            </w:pPr>
          </w:p>
        </w:tc>
      </w:tr>
      <w:tr w:rsidR="00E922B3" w14:paraId="3EC0F2CA" w14:textId="77777777" w:rsidTr="00DB71BF">
        <w:tc>
          <w:tcPr>
            <w:tcW w:w="4788" w:type="dxa"/>
            <w:tcBorders>
              <w:top w:val="single" w:sz="4" w:space="0" w:color="808080" w:themeColor="background1" w:themeShade="80"/>
              <w:bottom w:val="single" w:sz="4" w:space="0" w:color="808080" w:themeColor="background1" w:themeShade="80"/>
            </w:tcBorders>
          </w:tcPr>
          <w:p w14:paraId="33F39853" w14:textId="14993067" w:rsidR="00E922B3" w:rsidRDefault="000A3912" w:rsidP="000A3912">
            <w:pPr>
              <w:pStyle w:val="Normal2"/>
              <w:spacing w:line="240" w:lineRule="auto"/>
              <w:ind w:left="360"/>
              <w:contextualSpacing/>
            </w:pPr>
            <w:r>
              <w:t>Years, mean ± SD</w:t>
            </w:r>
          </w:p>
        </w:tc>
        <w:tc>
          <w:tcPr>
            <w:tcW w:w="3150" w:type="dxa"/>
            <w:tcBorders>
              <w:top w:val="single" w:sz="4" w:space="0" w:color="808080" w:themeColor="background1" w:themeShade="80"/>
              <w:bottom w:val="single" w:sz="4" w:space="0" w:color="808080" w:themeColor="background1" w:themeShade="80"/>
            </w:tcBorders>
          </w:tcPr>
          <w:p w14:paraId="23278909" w14:textId="7FBA1F9E" w:rsidR="00E922B3" w:rsidRDefault="00E922B3" w:rsidP="00E922B3">
            <w:pPr>
              <w:pStyle w:val="Normal2"/>
              <w:spacing w:line="240" w:lineRule="auto"/>
              <w:contextualSpacing/>
            </w:pPr>
            <w:r>
              <w:t>9.22 ± 4.5</w:t>
            </w:r>
          </w:p>
        </w:tc>
      </w:tr>
      <w:tr w:rsidR="00E922B3" w14:paraId="36B1B5C0" w14:textId="77777777" w:rsidTr="00DB71BF">
        <w:tc>
          <w:tcPr>
            <w:tcW w:w="4788" w:type="dxa"/>
            <w:tcBorders>
              <w:top w:val="single" w:sz="4" w:space="0" w:color="808080" w:themeColor="background1" w:themeShade="80"/>
              <w:bottom w:val="single" w:sz="4" w:space="0" w:color="808080" w:themeColor="background1" w:themeShade="80"/>
            </w:tcBorders>
          </w:tcPr>
          <w:p w14:paraId="0B2F0508" w14:textId="6402CB22" w:rsidR="00E922B3" w:rsidRDefault="00E922B3" w:rsidP="00E922B3">
            <w:pPr>
              <w:pStyle w:val="Normal2"/>
              <w:spacing w:line="240" w:lineRule="auto"/>
              <w:ind w:left="360"/>
              <w:contextualSpacing/>
            </w:pPr>
            <w:r>
              <w:t>1-4 years old (%)</w:t>
            </w:r>
          </w:p>
        </w:tc>
        <w:tc>
          <w:tcPr>
            <w:tcW w:w="3150" w:type="dxa"/>
            <w:tcBorders>
              <w:top w:val="single" w:sz="4" w:space="0" w:color="808080" w:themeColor="background1" w:themeShade="80"/>
              <w:bottom w:val="single" w:sz="4" w:space="0" w:color="808080" w:themeColor="background1" w:themeShade="80"/>
            </w:tcBorders>
          </w:tcPr>
          <w:p w14:paraId="25E0A89F" w14:textId="6CA99447" w:rsidR="00E922B3" w:rsidRDefault="00E922B3" w:rsidP="00E922B3">
            <w:pPr>
              <w:pStyle w:val="Normal2"/>
              <w:spacing w:line="240" w:lineRule="auto"/>
              <w:contextualSpacing/>
            </w:pPr>
            <w:r>
              <w:t>9 (21)</w:t>
            </w:r>
          </w:p>
        </w:tc>
      </w:tr>
      <w:tr w:rsidR="00E922B3" w14:paraId="2A0CB804" w14:textId="77777777" w:rsidTr="00DB71BF">
        <w:tc>
          <w:tcPr>
            <w:tcW w:w="4788" w:type="dxa"/>
            <w:tcBorders>
              <w:top w:val="single" w:sz="4" w:space="0" w:color="808080" w:themeColor="background1" w:themeShade="80"/>
              <w:bottom w:val="single" w:sz="4" w:space="0" w:color="808080" w:themeColor="background1" w:themeShade="80"/>
            </w:tcBorders>
          </w:tcPr>
          <w:p w14:paraId="5A96665B" w14:textId="4FA201C4" w:rsidR="00E922B3" w:rsidRDefault="00E922B3" w:rsidP="00E922B3">
            <w:pPr>
              <w:pStyle w:val="Normal2"/>
              <w:spacing w:line="240" w:lineRule="auto"/>
              <w:ind w:left="360"/>
              <w:contextualSpacing/>
            </w:pPr>
            <w:r>
              <w:t>5-8 years old (%)</w:t>
            </w:r>
          </w:p>
        </w:tc>
        <w:tc>
          <w:tcPr>
            <w:tcW w:w="3150" w:type="dxa"/>
            <w:tcBorders>
              <w:top w:val="single" w:sz="4" w:space="0" w:color="808080" w:themeColor="background1" w:themeShade="80"/>
              <w:bottom w:val="single" w:sz="4" w:space="0" w:color="808080" w:themeColor="background1" w:themeShade="80"/>
            </w:tcBorders>
          </w:tcPr>
          <w:p w14:paraId="56E1A891" w14:textId="589B0EFC" w:rsidR="00E922B3" w:rsidRDefault="00E922B3" w:rsidP="00E922B3">
            <w:pPr>
              <w:pStyle w:val="Normal2"/>
              <w:spacing w:line="240" w:lineRule="auto"/>
              <w:contextualSpacing/>
            </w:pPr>
            <w:r>
              <w:t>9 (21)</w:t>
            </w:r>
          </w:p>
        </w:tc>
      </w:tr>
      <w:tr w:rsidR="00E922B3" w14:paraId="6DE66497" w14:textId="77777777" w:rsidTr="00DB71BF">
        <w:tc>
          <w:tcPr>
            <w:tcW w:w="4788" w:type="dxa"/>
            <w:tcBorders>
              <w:top w:val="single" w:sz="4" w:space="0" w:color="808080" w:themeColor="background1" w:themeShade="80"/>
              <w:bottom w:val="single" w:sz="4" w:space="0" w:color="auto"/>
            </w:tcBorders>
          </w:tcPr>
          <w:p w14:paraId="44FC362A" w14:textId="58EC9FD3" w:rsidR="00E922B3" w:rsidRDefault="00E922B3" w:rsidP="00E922B3">
            <w:pPr>
              <w:pStyle w:val="Normal2"/>
              <w:spacing w:line="240" w:lineRule="auto"/>
              <w:ind w:left="360"/>
              <w:contextualSpacing/>
            </w:pPr>
            <w:r>
              <w:t>9-14 years old (%)</w:t>
            </w:r>
          </w:p>
        </w:tc>
        <w:tc>
          <w:tcPr>
            <w:tcW w:w="3150" w:type="dxa"/>
            <w:tcBorders>
              <w:top w:val="single" w:sz="4" w:space="0" w:color="808080" w:themeColor="background1" w:themeShade="80"/>
              <w:bottom w:val="single" w:sz="4" w:space="0" w:color="auto"/>
            </w:tcBorders>
          </w:tcPr>
          <w:p w14:paraId="1AB6B264" w14:textId="7963151B" w:rsidR="00E922B3" w:rsidRDefault="00E922B3" w:rsidP="00E922B3">
            <w:pPr>
              <w:pStyle w:val="Normal2"/>
              <w:spacing w:line="240" w:lineRule="auto"/>
              <w:contextualSpacing/>
            </w:pPr>
            <w:r>
              <w:t>23 (57)</w:t>
            </w:r>
          </w:p>
        </w:tc>
      </w:tr>
      <w:tr w:rsidR="00E922B3" w14:paraId="7992C98F" w14:textId="77777777" w:rsidTr="00DB71BF">
        <w:tc>
          <w:tcPr>
            <w:tcW w:w="4788" w:type="dxa"/>
            <w:tcBorders>
              <w:bottom w:val="single" w:sz="4" w:space="0" w:color="808080" w:themeColor="background1" w:themeShade="80"/>
            </w:tcBorders>
          </w:tcPr>
          <w:p w14:paraId="3AADF2E3" w14:textId="34D199AF" w:rsidR="00E922B3" w:rsidRDefault="00E922B3" w:rsidP="00E922B3">
            <w:pPr>
              <w:pStyle w:val="Normal2"/>
              <w:spacing w:line="240" w:lineRule="auto"/>
              <w:contextualSpacing/>
            </w:pPr>
            <w:r>
              <w:t>Signs or symptoms at enrollment</w:t>
            </w:r>
          </w:p>
        </w:tc>
        <w:tc>
          <w:tcPr>
            <w:tcW w:w="3150" w:type="dxa"/>
            <w:tcBorders>
              <w:bottom w:val="single" w:sz="4" w:space="0" w:color="808080" w:themeColor="background1" w:themeShade="80"/>
            </w:tcBorders>
          </w:tcPr>
          <w:p w14:paraId="3E4BB606" w14:textId="77777777" w:rsidR="00E922B3" w:rsidRDefault="00E922B3" w:rsidP="00E922B3">
            <w:pPr>
              <w:pStyle w:val="Normal2"/>
              <w:spacing w:line="240" w:lineRule="auto"/>
              <w:contextualSpacing/>
            </w:pPr>
          </w:p>
        </w:tc>
      </w:tr>
      <w:tr w:rsidR="00E922B3" w14:paraId="293FD237" w14:textId="77777777" w:rsidTr="00DB71BF">
        <w:tc>
          <w:tcPr>
            <w:tcW w:w="4788" w:type="dxa"/>
            <w:tcBorders>
              <w:top w:val="single" w:sz="4" w:space="0" w:color="808080" w:themeColor="background1" w:themeShade="80"/>
              <w:bottom w:val="single" w:sz="4" w:space="0" w:color="808080" w:themeColor="background1" w:themeShade="80"/>
            </w:tcBorders>
          </w:tcPr>
          <w:p w14:paraId="0F4B7ACC" w14:textId="3888128D" w:rsidR="00E922B3" w:rsidRDefault="00E922B3" w:rsidP="00E922B3">
            <w:pPr>
              <w:pStyle w:val="Normal2"/>
              <w:spacing w:line="240" w:lineRule="auto"/>
              <w:ind w:left="360"/>
              <w:contextualSpacing/>
            </w:pPr>
            <w:r>
              <w:t>Days post symptom onset, mean ± SD</w:t>
            </w:r>
          </w:p>
        </w:tc>
        <w:tc>
          <w:tcPr>
            <w:tcW w:w="3150" w:type="dxa"/>
            <w:tcBorders>
              <w:top w:val="single" w:sz="4" w:space="0" w:color="808080" w:themeColor="background1" w:themeShade="80"/>
              <w:bottom w:val="single" w:sz="4" w:space="0" w:color="808080" w:themeColor="background1" w:themeShade="80"/>
            </w:tcBorders>
          </w:tcPr>
          <w:p w14:paraId="5DB2A3B9" w14:textId="61490702" w:rsidR="00E922B3" w:rsidRDefault="00E922B3" w:rsidP="00E922B3">
            <w:pPr>
              <w:pStyle w:val="Normal2"/>
              <w:spacing w:line="240" w:lineRule="auto"/>
              <w:contextualSpacing/>
            </w:pPr>
            <w:r>
              <w:t>1.41 ± 0.5</w:t>
            </w:r>
          </w:p>
        </w:tc>
      </w:tr>
      <w:tr w:rsidR="00E922B3" w14:paraId="19F296E5" w14:textId="77777777" w:rsidTr="00DB71BF">
        <w:tc>
          <w:tcPr>
            <w:tcW w:w="4788" w:type="dxa"/>
            <w:tcBorders>
              <w:top w:val="single" w:sz="4" w:space="0" w:color="808080" w:themeColor="background1" w:themeShade="80"/>
              <w:bottom w:val="single" w:sz="4" w:space="0" w:color="808080" w:themeColor="background1" w:themeShade="80"/>
            </w:tcBorders>
          </w:tcPr>
          <w:p w14:paraId="479D4261" w14:textId="11D45627" w:rsidR="00E922B3" w:rsidRDefault="00E922B3" w:rsidP="000A3912">
            <w:pPr>
              <w:pStyle w:val="Normal2"/>
              <w:spacing w:line="240" w:lineRule="auto"/>
              <w:ind w:left="360"/>
              <w:contextualSpacing/>
            </w:pPr>
            <w:r>
              <w:t xml:space="preserve">Fever, mean </w:t>
            </w:r>
            <w:r w:rsidR="001645D8">
              <w:t xml:space="preserve">temperature </w:t>
            </w:r>
            <w:r>
              <w:t>± SD</w:t>
            </w:r>
            <w:r w:rsidR="000A3912">
              <w:t>, °C</w:t>
            </w:r>
          </w:p>
        </w:tc>
        <w:tc>
          <w:tcPr>
            <w:tcW w:w="3150" w:type="dxa"/>
            <w:tcBorders>
              <w:top w:val="single" w:sz="4" w:space="0" w:color="808080" w:themeColor="background1" w:themeShade="80"/>
              <w:bottom w:val="single" w:sz="4" w:space="0" w:color="808080" w:themeColor="background1" w:themeShade="80"/>
            </w:tcBorders>
          </w:tcPr>
          <w:p w14:paraId="77087161" w14:textId="2D8129E9" w:rsidR="00E922B3" w:rsidRDefault="00E922B3" w:rsidP="00E922B3">
            <w:pPr>
              <w:pStyle w:val="Normal2"/>
              <w:spacing w:line="240" w:lineRule="auto"/>
              <w:contextualSpacing/>
            </w:pPr>
            <w:r>
              <w:t>38.3 ± 0.8</w:t>
            </w:r>
          </w:p>
        </w:tc>
      </w:tr>
      <w:tr w:rsidR="00E922B3" w14:paraId="6F1824B2" w14:textId="77777777" w:rsidTr="00DB71BF">
        <w:tc>
          <w:tcPr>
            <w:tcW w:w="4788" w:type="dxa"/>
            <w:tcBorders>
              <w:top w:val="single" w:sz="4" w:space="0" w:color="808080" w:themeColor="background1" w:themeShade="80"/>
              <w:bottom w:val="single" w:sz="4" w:space="0" w:color="808080" w:themeColor="background1" w:themeShade="80"/>
            </w:tcBorders>
          </w:tcPr>
          <w:p w14:paraId="4810C933" w14:textId="7C894F9A" w:rsidR="00E922B3" w:rsidRPr="00650B70" w:rsidRDefault="000A3912" w:rsidP="00E922B3">
            <w:pPr>
              <w:pStyle w:val="Normal2"/>
              <w:spacing w:line="240" w:lineRule="auto"/>
              <w:ind w:left="360"/>
              <w:contextualSpacing/>
            </w:pPr>
            <w:r>
              <w:t xml:space="preserve">Fever, mean duration ± SD, </w:t>
            </w:r>
            <w:r w:rsidR="00E922B3">
              <w:t>days</w:t>
            </w:r>
          </w:p>
        </w:tc>
        <w:tc>
          <w:tcPr>
            <w:tcW w:w="3150" w:type="dxa"/>
            <w:tcBorders>
              <w:top w:val="single" w:sz="4" w:space="0" w:color="808080" w:themeColor="background1" w:themeShade="80"/>
              <w:bottom w:val="single" w:sz="4" w:space="0" w:color="808080" w:themeColor="background1" w:themeShade="80"/>
            </w:tcBorders>
          </w:tcPr>
          <w:p w14:paraId="47039280" w14:textId="3313C324" w:rsidR="00E922B3" w:rsidRDefault="00E922B3" w:rsidP="00E922B3">
            <w:pPr>
              <w:pStyle w:val="Normal2"/>
              <w:spacing w:line="240" w:lineRule="auto"/>
              <w:contextualSpacing/>
            </w:pPr>
            <w:r>
              <w:t>2.4 ± 0.6</w:t>
            </w:r>
          </w:p>
        </w:tc>
      </w:tr>
      <w:tr w:rsidR="004B5024" w14:paraId="2E890A2A" w14:textId="77777777" w:rsidTr="00DB71BF">
        <w:tc>
          <w:tcPr>
            <w:tcW w:w="4788" w:type="dxa"/>
            <w:tcBorders>
              <w:top w:val="single" w:sz="4" w:space="0" w:color="808080" w:themeColor="background1" w:themeShade="80"/>
              <w:bottom w:val="single" w:sz="4" w:space="0" w:color="808080" w:themeColor="background1" w:themeShade="80"/>
            </w:tcBorders>
          </w:tcPr>
          <w:p w14:paraId="306F451F" w14:textId="5A57CAEB" w:rsidR="004B5024" w:rsidRDefault="004B5024" w:rsidP="00E922B3">
            <w:pPr>
              <w:pStyle w:val="Normal2"/>
              <w:spacing w:line="240" w:lineRule="auto"/>
              <w:ind w:left="360"/>
              <w:contextualSpacing/>
            </w:pPr>
            <w:r>
              <w:t>Peak fever &gt;38.5°C (%)</w:t>
            </w:r>
          </w:p>
        </w:tc>
        <w:tc>
          <w:tcPr>
            <w:tcW w:w="3150" w:type="dxa"/>
            <w:tcBorders>
              <w:top w:val="single" w:sz="4" w:space="0" w:color="808080" w:themeColor="background1" w:themeShade="80"/>
              <w:bottom w:val="single" w:sz="4" w:space="0" w:color="808080" w:themeColor="background1" w:themeShade="80"/>
            </w:tcBorders>
          </w:tcPr>
          <w:p w14:paraId="37BB7BCC" w14:textId="136B6CEE" w:rsidR="004B5024" w:rsidRDefault="004B5024" w:rsidP="00E922B3">
            <w:pPr>
              <w:pStyle w:val="Normal2"/>
              <w:spacing w:line="240" w:lineRule="auto"/>
              <w:contextualSpacing/>
            </w:pPr>
            <w:r>
              <w:t>16 (38)</w:t>
            </w:r>
          </w:p>
        </w:tc>
      </w:tr>
      <w:tr w:rsidR="00E922B3" w14:paraId="781479D2" w14:textId="77777777" w:rsidTr="00DB71BF">
        <w:tc>
          <w:tcPr>
            <w:tcW w:w="4788" w:type="dxa"/>
            <w:tcBorders>
              <w:top w:val="single" w:sz="4" w:space="0" w:color="808080" w:themeColor="background1" w:themeShade="80"/>
              <w:bottom w:val="single" w:sz="4" w:space="0" w:color="808080" w:themeColor="background1" w:themeShade="80"/>
            </w:tcBorders>
          </w:tcPr>
          <w:p w14:paraId="50E361C3" w14:textId="1F49D991" w:rsidR="00E922B3" w:rsidRDefault="00E922B3" w:rsidP="00E922B3">
            <w:pPr>
              <w:pStyle w:val="Normal2"/>
              <w:spacing w:line="240" w:lineRule="auto"/>
              <w:ind w:left="360"/>
              <w:contextualSpacing/>
            </w:pPr>
            <w:r>
              <w:t>Retroorbital pain (%)</w:t>
            </w:r>
          </w:p>
        </w:tc>
        <w:tc>
          <w:tcPr>
            <w:tcW w:w="3150" w:type="dxa"/>
            <w:tcBorders>
              <w:top w:val="single" w:sz="4" w:space="0" w:color="808080" w:themeColor="background1" w:themeShade="80"/>
              <w:bottom w:val="single" w:sz="4" w:space="0" w:color="808080" w:themeColor="background1" w:themeShade="80"/>
            </w:tcBorders>
          </w:tcPr>
          <w:p w14:paraId="3E2A4E8E" w14:textId="468D4DFB" w:rsidR="00E922B3" w:rsidRDefault="00E922B3" w:rsidP="00E922B3">
            <w:pPr>
              <w:pStyle w:val="Normal2"/>
              <w:spacing w:line="240" w:lineRule="auto"/>
              <w:contextualSpacing/>
            </w:pPr>
            <w:r>
              <w:t>7 (16)</w:t>
            </w:r>
          </w:p>
        </w:tc>
      </w:tr>
      <w:tr w:rsidR="00E922B3" w14:paraId="788DF99C" w14:textId="77777777" w:rsidTr="00DB71BF">
        <w:tc>
          <w:tcPr>
            <w:tcW w:w="4788" w:type="dxa"/>
            <w:tcBorders>
              <w:top w:val="single" w:sz="4" w:space="0" w:color="808080" w:themeColor="background1" w:themeShade="80"/>
              <w:bottom w:val="single" w:sz="4" w:space="0" w:color="808080" w:themeColor="background1" w:themeShade="80"/>
            </w:tcBorders>
          </w:tcPr>
          <w:p w14:paraId="715BF1AF" w14:textId="77DE1205" w:rsidR="00E922B3" w:rsidRDefault="00E922B3" w:rsidP="00E922B3">
            <w:pPr>
              <w:pStyle w:val="Normal2"/>
              <w:spacing w:line="240" w:lineRule="auto"/>
              <w:ind w:left="360"/>
              <w:contextualSpacing/>
            </w:pPr>
            <w:r>
              <w:t>Osteomuscular pain</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6F53AFD9" w14:textId="345C8BB2" w:rsidR="00E922B3" w:rsidRDefault="00E922B3" w:rsidP="00E922B3">
            <w:pPr>
              <w:pStyle w:val="Normal2"/>
              <w:spacing w:line="240" w:lineRule="auto"/>
              <w:contextualSpacing/>
            </w:pPr>
            <w:r>
              <w:t>26 (62)</w:t>
            </w:r>
          </w:p>
        </w:tc>
      </w:tr>
      <w:tr w:rsidR="00E922B3" w14:paraId="3FECE83B" w14:textId="77777777" w:rsidTr="00DB71BF">
        <w:tc>
          <w:tcPr>
            <w:tcW w:w="4788" w:type="dxa"/>
            <w:tcBorders>
              <w:top w:val="single" w:sz="4" w:space="0" w:color="808080" w:themeColor="background1" w:themeShade="80"/>
              <w:bottom w:val="single" w:sz="4" w:space="0" w:color="808080" w:themeColor="background1" w:themeShade="80"/>
            </w:tcBorders>
          </w:tcPr>
          <w:p w14:paraId="0106B827" w14:textId="5E1F46CF" w:rsidR="00E922B3" w:rsidRDefault="00E922B3" w:rsidP="00E922B3">
            <w:pPr>
              <w:pStyle w:val="Normal2"/>
              <w:spacing w:line="240" w:lineRule="auto"/>
              <w:ind w:left="360"/>
              <w:contextualSpacing/>
            </w:pPr>
            <w:r>
              <w:t>Rash</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79D372ED" w14:textId="0131A999" w:rsidR="00E922B3" w:rsidRDefault="00E922B3" w:rsidP="00E922B3">
            <w:pPr>
              <w:pStyle w:val="Normal2"/>
              <w:spacing w:line="240" w:lineRule="auto"/>
              <w:contextualSpacing/>
            </w:pPr>
            <w:r>
              <w:t>41 (98)</w:t>
            </w:r>
          </w:p>
        </w:tc>
      </w:tr>
      <w:tr w:rsidR="00E922B3" w14:paraId="5D7EF256" w14:textId="77777777" w:rsidTr="00DB71BF">
        <w:tc>
          <w:tcPr>
            <w:tcW w:w="4788" w:type="dxa"/>
            <w:tcBorders>
              <w:top w:val="single" w:sz="4" w:space="0" w:color="808080" w:themeColor="background1" w:themeShade="80"/>
              <w:bottom w:val="single" w:sz="4" w:space="0" w:color="808080" w:themeColor="background1" w:themeShade="80"/>
            </w:tcBorders>
          </w:tcPr>
          <w:p w14:paraId="58F0FAEA" w14:textId="319DB27D" w:rsidR="00E922B3" w:rsidRDefault="00E922B3" w:rsidP="00E922B3">
            <w:pPr>
              <w:pStyle w:val="Normal2"/>
              <w:spacing w:line="240" w:lineRule="auto"/>
              <w:ind w:left="360"/>
              <w:contextualSpacing/>
            </w:pPr>
            <w:r>
              <w:t>Arthralgia</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2FD6C637" w14:textId="3AF917E2" w:rsidR="00E922B3" w:rsidRDefault="00E922B3" w:rsidP="00E922B3">
            <w:pPr>
              <w:pStyle w:val="Normal2"/>
              <w:spacing w:line="240" w:lineRule="auto"/>
              <w:contextualSpacing/>
            </w:pPr>
            <w:r>
              <w:t>36 (86)</w:t>
            </w:r>
          </w:p>
        </w:tc>
      </w:tr>
      <w:tr w:rsidR="00E922B3" w14:paraId="01AE3BCD" w14:textId="77777777" w:rsidTr="00DB71BF">
        <w:tc>
          <w:tcPr>
            <w:tcW w:w="4788" w:type="dxa"/>
            <w:tcBorders>
              <w:top w:val="single" w:sz="4" w:space="0" w:color="808080" w:themeColor="background1" w:themeShade="80"/>
              <w:bottom w:val="single" w:sz="4" w:space="0" w:color="808080" w:themeColor="background1" w:themeShade="80"/>
            </w:tcBorders>
          </w:tcPr>
          <w:p w14:paraId="56726542" w14:textId="2E2177A1" w:rsidR="00E922B3" w:rsidRDefault="00E922B3" w:rsidP="00E922B3">
            <w:pPr>
              <w:pStyle w:val="Normal2"/>
              <w:spacing w:line="240" w:lineRule="auto"/>
              <w:ind w:left="360"/>
              <w:contextualSpacing/>
            </w:pPr>
            <w:r>
              <w:t>Myalgia</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7DA36D8A" w14:textId="36E30631" w:rsidR="00E922B3" w:rsidRDefault="001645D8" w:rsidP="00E922B3">
            <w:pPr>
              <w:pStyle w:val="Normal2"/>
              <w:spacing w:line="240" w:lineRule="auto"/>
              <w:contextualSpacing/>
            </w:pPr>
            <w:r>
              <w:t>20 (48)</w:t>
            </w:r>
          </w:p>
        </w:tc>
      </w:tr>
      <w:tr w:rsidR="00E922B3" w14:paraId="65FBDFF9" w14:textId="77777777" w:rsidTr="00DB71BF">
        <w:tc>
          <w:tcPr>
            <w:tcW w:w="4788" w:type="dxa"/>
            <w:tcBorders>
              <w:top w:val="single" w:sz="4" w:space="0" w:color="808080" w:themeColor="background1" w:themeShade="80"/>
              <w:bottom w:val="single" w:sz="4" w:space="0" w:color="808080" w:themeColor="background1" w:themeShade="80"/>
            </w:tcBorders>
          </w:tcPr>
          <w:p w14:paraId="358EBDB7" w14:textId="72147267" w:rsidR="00E922B3" w:rsidRDefault="00E922B3" w:rsidP="00E922B3">
            <w:pPr>
              <w:pStyle w:val="Normal2"/>
              <w:spacing w:line="240" w:lineRule="auto"/>
              <w:ind w:left="360"/>
              <w:contextualSpacing/>
            </w:pPr>
            <w:r>
              <w:t>Headache</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4010F7B6" w14:textId="47567799" w:rsidR="00E922B3" w:rsidRDefault="001645D8" w:rsidP="00E922B3">
            <w:pPr>
              <w:pStyle w:val="Normal2"/>
              <w:spacing w:line="240" w:lineRule="auto"/>
              <w:contextualSpacing/>
            </w:pPr>
            <w:r>
              <w:t>9 (21)</w:t>
            </w:r>
          </w:p>
        </w:tc>
      </w:tr>
      <w:tr w:rsidR="00E922B3" w14:paraId="16F55DA1" w14:textId="77777777" w:rsidTr="00DB71BF">
        <w:tc>
          <w:tcPr>
            <w:tcW w:w="4788" w:type="dxa"/>
            <w:tcBorders>
              <w:top w:val="single" w:sz="4" w:space="0" w:color="808080" w:themeColor="background1" w:themeShade="80"/>
              <w:bottom w:val="single" w:sz="4" w:space="0" w:color="808080" w:themeColor="background1" w:themeShade="80"/>
            </w:tcBorders>
          </w:tcPr>
          <w:p w14:paraId="3CAB5509" w14:textId="03E26BB9" w:rsidR="00E922B3" w:rsidRDefault="00E922B3" w:rsidP="00E922B3">
            <w:pPr>
              <w:pStyle w:val="Normal2"/>
              <w:spacing w:line="240" w:lineRule="auto"/>
              <w:ind w:left="360"/>
              <w:contextualSpacing/>
            </w:pPr>
            <w:r>
              <w:t>Abdominal pain</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13EA1A08" w14:textId="0F1DA7BE" w:rsidR="00E922B3" w:rsidRDefault="001645D8" w:rsidP="00E922B3">
            <w:pPr>
              <w:pStyle w:val="Normal2"/>
              <w:spacing w:line="240" w:lineRule="auto"/>
              <w:contextualSpacing/>
            </w:pPr>
            <w:r>
              <w:t>13 (31)</w:t>
            </w:r>
          </w:p>
        </w:tc>
      </w:tr>
      <w:tr w:rsidR="00E922B3" w14:paraId="1DC84E0A" w14:textId="77777777" w:rsidTr="00DB71BF">
        <w:tc>
          <w:tcPr>
            <w:tcW w:w="4788" w:type="dxa"/>
            <w:tcBorders>
              <w:top w:val="single" w:sz="4" w:space="0" w:color="808080" w:themeColor="background1" w:themeShade="80"/>
              <w:bottom w:val="single" w:sz="4" w:space="0" w:color="808080" w:themeColor="background1" w:themeShade="80"/>
            </w:tcBorders>
          </w:tcPr>
          <w:p w14:paraId="1AFECF02" w14:textId="66CF3F72" w:rsidR="00E922B3" w:rsidRDefault="00E922B3" w:rsidP="00E922B3">
            <w:pPr>
              <w:pStyle w:val="Normal2"/>
              <w:spacing w:line="240" w:lineRule="auto"/>
              <w:ind w:left="360"/>
              <w:contextualSpacing/>
            </w:pPr>
            <w:r>
              <w:t>Vomiting</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3C582D22" w14:textId="06D0BC7D" w:rsidR="00E922B3" w:rsidRDefault="001645D8" w:rsidP="00E922B3">
            <w:pPr>
              <w:pStyle w:val="Normal2"/>
              <w:spacing w:line="240" w:lineRule="auto"/>
              <w:contextualSpacing/>
            </w:pPr>
            <w:r>
              <w:t>4 (10)</w:t>
            </w:r>
          </w:p>
        </w:tc>
      </w:tr>
      <w:tr w:rsidR="00E922B3" w14:paraId="30E0DB2B" w14:textId="77777777" w:rsidTr="00DB71BF">
        <w:tc>
          <w:tcPr>
            <w:tcW w:w="4788" w:type="dxa"/>
            <w:tcBorders>
              <w:top w:val="single" w:sz="4" w:space="0" w:color="808080" w:themeColor="background1" w:themeShade="80"/>
              <w:bottom w:val="single" w:sz="4" w:space="0" w:color="808080" w:themeColor="background1" w:themeShade="80"/>
            </w:tcBorders>
          </w:tcPr>
          <w:p w14:paraId="5946828F" w14:textId="4829B430" w:rsidR="00E922B3" w:rsidRDefault="00E922B3" w:rsidP="00E922B3">
            <w:pPr>
              <w:pStyle w:val="Normal2"/>
              <w:spacing w:line="240" w:lineRule="auto"/>
              <w:ind w:left="360"/>
              <w:contextualSpacing/>
            </w:pPr>
            <w:r>
              <w:t>Fluid accumulation</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010B7DAC" w14:textId="7CED55EE" w:rsidR="00E922B3" w:rsidRDefault="001645D8" w:rsidP="00E922B3">
            <w:pPr>
              <w:pStyle w:val="Normal2"/>
              <w:spacing w:line="240" w:lineRule="auto"/>
              <w:contextualSpacing/>
            </w:pPr>
            <w:r>
              <w:t>14 (33)</w:t>
            </w:r>
          </w:p>
        </w:tc>
      </w:tr>
      <w:tr w:rsidR="00E922B3" w14:paraId="73020257" w14:textId="77777777" w:rsidTr="00DB71BF">
        <w:tc>
          <w:tcPr>
            <w:tcW w:w="4788" w:type="dxa"/>
            <w:tcBorders>
              <w:top w:val="single" w:sz="4" w:space="0" w:color="808080" w:themeColor="background1" w:themeShade="80"/>
              <w:bottom w:val="single" w:sz="4" w:space="0" w:color="auto"/>
            </w:tcBorders>
          </w:tcPr>
          <w:p w14:paraId="4BDA3128" w14:textId="5616A625" w:rsidR="00E922B3" w:rsidRDefault="00E922B3" w:rsidP="00E922B3">
            <w:pPr>
              <w:pStyle w:val="Normal2"/>
              <w:spacing w:line="240" w:lineRule="auto"/>
              <w:ind w:left="360"/>
              <w:contextualSpacing/>
            </w:pPr>
            <w:r>
              <w:t>Hospitalized</w:t>
            </w:r>
            <w:r w:rsidR="008B72A6">
              <w:t xml:space="preserve"> (%)</w:t>
            </w:r>
          </w:p>
        </w:tc>
        <w:tc>
          <w:tcPr>
            <w:tcW w:w="3150" w:type="dxa"/>
            <w:tcBorders>
              <w:top w:val="single" w:sz="4" w:space="0" w:color="808080" w:themeColor="background1" w:themeShade="80"/>
              <w:bottom w:val="single" w:sz="4" w:space="0" w:color="auto"/>
            </w:tcBorders>
          </w:tcPr>
          <w:p w14:paraId="0C9CB615" w14:textId="48241C48" w:rsidR="00E922B3" w:rsidRDefault="001645D8" w:rsidP="00E922B3">
            <w:pPr>
              <w:pStyle w:val="Normal2"/>
              <w:spacing w:line="240" w:lineRule="auto"/>
              <w:contextualSpacing/>
            </w:pPr>
            <w:r>
              <w:t>36 (86)</w:t>
            </w:r>
          </w:p>
        </w:tc>
      </w:tr>
      <w:tr w:rsidR="00E922B3" w14:paraId="0E18EE94" w14:textId="77777777" w:rsidTr="00DB71BF">
        <w:tc>
          <w:tcPr>
            <w:tcW w:w="4788" w:type="dxa"/>
            <w:tcBorders>
              <w:bottom w:val="single" w:sz="4" w:space="0" w:color="808080" w:themeColor="background1" w:themeShade="80"/>
            </w:tcBorders>
          </w:tcPr>
          <w:p w14:paraId="1D8219EF" w14:textId="51B48F91" w:rsidR="00E922B3" w:rsidRDefault="001645D8" w:rsidP="00E922B3">
            <w:pPr>
              <w:pStyle w:val="Normal2"/>
              <w:spacing w:line="240" w:lineRule="auto"/>
              <w:contextualSpacing/>
            </w:pPr>
            <w:r>
              <w:t>Laboratory values at enrollment</w:t>
            </w:r>
          </w:p>
        </w:tc>
        <w:tc>
          <w:tcPr>
            <w:tcW w:w="3150" w:type="dxa"/>
            <w:tcBorders>
              <w:bottom w:val="single" w:sz="4" w:space="0" w:color="808080" w:themeColor="background1" w:themeShade="80"/>
            </w:tcBorders>
          </w:tcPr>
          <w:p w14:paraId="23299A80" w14:textId="77777777" w:rsidR="00E922B3" w:rsidRDefault="00E922B3" w:rsidP="00E922B3">
            <w:pPr>
              <w:pStyle w:val="Normal2"/>
              <w:spacing w:line="240" w:lineRule="auto"/>
              <w:contextualSpacing/>
            </w:pPr>
          </w:p>
        </w:tc>
      </w:tr>
      <w:tr w:rsidR="00E922B3" w14:paraId="24ACF7A2" w14:textId="77777777" w:rsidTr="00DB71BF">
        <w:tc>
          <w:tcPr>
            <w:tcW w:w="4788" w:type="dxa"/>
            <w:tcBorders>
              <w:top w:val="single" w:sz="4" w:space="0" w:color="808080" w:themeColor="background1" w:themeShade="80"/>
              <w:bottom w:val="single" w:sz="4" w:space="0" w:color="808080" w:themeColor="background1" w:themeShade="80"/>
            </w:tcBorders>
          </w:tcPr>
          <w:p w14:paraId="7F3FAEE0" w14:textId="24836688" w:rsidR="00E922B3" w:rsidRDefault="001645D8" w:rsidP="001645D8">
            <w:pPr>
              <w:pStyle w:val="Normal2"/>
              <w:spacing w:line="240" w:lineRule="auto"/>
              <w:ind w:left="360"/>
              <w:contextualSpacing/>
            </w:pPr>
            <w:r>
              <w:t>Median platelet count, mm</w:t>
            </w:r>
            <w:r>
              <w:rPr>
                <w:vertAlign w:val="superscript"/>
              </w:rPr>
              <w:t>-3</w:t>
            </w:r>
            <w:r>
              <w:t xml:space="preserve"> (range)</w:t>
            </w:r>
          </w:p>
        </w:tc>
        <w:tc>
          <w:tcPr>
            <w:tcW w:w="3150" w:type="dxa"/>
            <w:tcBorders>
              <w:top w:val="single" w:sz="4" w:space="0" w:color="808080" w:themeColor="background1" w:themeShade="80"/>
              <w:bottom w:val="single" w:sz="4" w:space="0" w:color="808080" w:themeColor="background1" w:themeShade="80"/>
            </w:tcBorders>
          </w:tcPr>
          <w:p w14:paraId="4924D284" w14:textId="5A022506" w:rsidR="00E922B3" w:rsidRDefault="001645D8" w:rsidP="001645D8">
            <w:pPr>
              <w:pStyle w:val="Normal2"/>
              <w:spacing w:line="240" w:lineRule="auto"/>
              <w:contextualSpacing/>
            </w:pPr>
            <w:r>
              <w:t>199,000 (88,000–337,000)</w:t>
            </w:r>
          </w:p>
        </w:tc>
      </w:tr>
      <w:tr w:rsidR="004B5024" w14:paraId="6F8A10AD" w14:textId="77777777" w:rsidTr="00DB71BF">
        <w:tc>
          <w:tcPr>
            <w:tcW w:w="4788" w:type="dxa"/>
            <w:tcBorders>
              <w:top w:val="single" w:sz="4" w:space="0" w:color="808080" w:themeColor="background1" w:themeShade="80"/>
              <w:bottom w:val="single" w:sz="4" w:space="0" w:color="808080" w:themeColor="background1" w:themeShade="80"/>
            </w:tcBorders>
          </w:tcPr>
          <w:p w14:paraId="631C9F9C" w14:textId="48573EBD" w:rsidR="004B5024" w:rsidRPr="004B5024" w:rsidRDefault="004B5024" w:rsidP="001645D8">
            <w:pPr>
              <w:pStyle w:val="Normal2"/>
              <w:spacing w:line="240" w:lineRule="auto"/>
              <w:ind w:left="360"/>
              <w:contextualSpacing/>
            </w:pPr>
            <w:r>
              <w:t xml:space="preserve">Nadir platelet count </w:t>
            </w:r>
            <w:proofErr w:type="gramStart"/>
            <w:r>
              <w:t>&lt;100,000 mm</w:t>
            </w:r>
            <w:r>
              <w:rPr>
                <w:vertAlign w:val="superscript"/>
              </w:rPr>
              <w:t>-3</w:t>
            </w:r>
            <w:r>
              <w:t xml:space="preserve"> (%)</w:t>
            </w:r>
            <w:proofErr w:type="gramEnd"/>
          </w:p>
        </w:tc>
        <w:tc>
          <w:tcPr>
            <w:tcW w:w="3150" w:type="dxa"/>
            <w:tcBorders>
              <w:top w:val="single" w:sz="4" w:space="0" w:color="808080" w:themeColor="background1" w:themeShade="80"/>
              <w:bottom w:val="single" w:sz="4" w:space="0" w:color="808080" w:themeColor="background1" w:themeShade="80"/>
            </w:tcBorders>
          </w:tcPr>
          <w:p w14:paraId="5C2416C3" w14:textId="6135C37E" w:rsidR="004B5024" w:rsidRDefault="004B5024" w:rsidP="001645D8">
            <w:pPr>
              <w:pStyle w:val="Normal2"/>
              <w:spacing w:line="240" w:lineRule="auto"/>
              <w:contextualSpacing/>
            </w:pPr>
            <w:r>
              <w:t>8 (19)</w:t>
            </w:r>
          </w:p>
        </w:tc>
      </w:tr>
      <w:tr w:rsidR="001645D8" w14:paraId="2D7A38E3" w14:textId="77777777" w:rsidTr="00DB71BF">
        <w:tc>
          <w:tcPr>
            <w:tcW w:w="4788" w:type="dxa"/>
            <w:tcBorders>
              <w:top w:val="single" w:sz="4" w:space="0" w:color="808080" w:themeColor="background1" w:themeShade="80"/>
              <w:bottom w:val="single" w:sz="4" w:space="0" w:color="808080" w:themeColor="background1" w:themeShade="80"/>
            </w:tcBorders>
          </w:tcPr>
          <w:p w14:paraId="7021B53C" w14:textId="4BDAF730" w:rsidR="001645D8" w:rsidRDefault="001645D8" w:rsidP="001645D8">
            <w:pPr>
              <w:pStyle w:val="Normal2"/>
              <w:spacing w:line="240" w:lineRule="auto"/>
              <w:ind w:left="360"/>
              <w:contextualSpacing/>
            </w:pPr>
            <w:r>
              <w:t>Median white cell count, mm</w:t>
            </w:r>
            <w:r>
              <w:rPr>
                <w:vertAlign w:val="superscript"/>
              </w:rPr>
              <w:t>-3</w:t>
            </w:r>
            <w:r>
              <w:t xml:space="preserve"> (range)</w:t>
            </w:r>
          </w:p>
        </w:tc>
        <w:tc>
          <w:tcPr>
            <w:tcW w:w="3150" w:type="dxa"/>
            <w:tcBorders>
              <w:top w:val="single" w:sz="4" w:space="0" w:color="808080" w:themeColor="background1" w:themeShade="80"/>
              <w:bottom w:val="single" w:sz="4" w:space="0" w:color="808080" w:themeColor="background1" w:themeShade="80"/>
            </w:tcBorders>
          </w:tcPr>
          <w:p w14:paraId="5832BC9A" w14:textId="09B03EEF" w:rsidR="001645D8" w:rsidRDefault="001645D8" w:rsidP="001645D8">
            <w:pPr>
              <w:pStyle w:val="Normal2"/>
              <w:spacing w:line="240" w:lineRule="auto"/>
              <w:contextualSpacing/>
            </w:pPr>
            <w:r>
              <w:t>8,140 (3,030–16,120)</w:t>
            </w:r>
          </w:p>
        </w:tc>
      </w:tr>
      <w:tr w:rsidR="001645D8" w14:paraId="5A314E1D" w14:textId="77777777" w:rsidTr="00DB71BF">
        <w:tc>
          <w:tcPr>
            <w:tcW w:w="4788" w:type="dxa"/>
            <w:tcBorders>
              <w:top w:val="single" w:sz="4" w:space="0" w:color="808080" w:themeColor="background1" w:themeShade="80"/>
              <w:bottom w:val="single" w:sz="4" w:space="0" w:color="808080" w:themeColor="background1" w:themeShade="80"/>
            </w:tcBorders>
          </w:tcPr>
          <w:p w14:paraId="5D8FD6D1" w14:textId="14A1AFB5" w:rsidR="001645D8" w:rsidRDefault="00114E00" w:rsidP="00114E00">
            <w:pPr>
              <w:pStyle w:val="Normal2"/>
              <w:spacing w:line="240" w:lineRule="auto"/>
              <w:ind w:left="360"/>
              <w:contextualSpacing/>
            </w:pPr>
            <w:r>
              <w:t>Median monocyte % of WBCs (range)</w:t>
            </w:r>
          </w:p>
        </w:tc>
        <w:tc>
          <w:tcPr>
            <w:tcW w:w="3150" w:type="dxa"/>
            <w:tcBorders>
              <w:top w:val="single" w:sz="4" w:space="0" w:color="808080" w:themeColor="background1" w:themeShade="80"/>
              <w:bottom w:val="single" w:sz="4" w:space="0" w:color="808080" w:themeColor="background1" w:themeShade="80"/>
            </w:tcBorders>
          </w:tcPr>
          <w:p w14:paraId="7230EE42" w14:textId="33FE403F" w:rsidR="001645D8" w:rsidRDefault="00114E00" w:rsidP="00E922B3">
            <w:pPr>
              <w:pStyle w:val="Normal2"/>
              <w:spacing w:line="240" w:lineRule="auto"/>
              <w:contextualSpacing/>
            </w:pPr>
            <w:r>
              <w:t>8.9 (4.1–14.6)</w:t>
            </w:r>
          </w:p>
        </w:tc>
      </w:tr>
      <w:tr w:rsidR="001645D8" w14:paraId="7ADC1FBF" w14:textId="77777777" w:rsidTr="00DB71BF">
        <w:tc>
          <w:tcPr>
            <w:tcW w:w="4788" w:type="dxa"/>
            <w:tcBorders>
              <w:top w:val="single" w:sz="4" w:space="0" w:color="808080" w:themeColor="background1" w:themeShade="80"/>
              <w:bottom w:val="single" w:sz="4" w:space="0" w:color="auto"/>
            </w:tcBorders>
          </w:tcPr>
          <w:p w14:paraId="3E8FE3AF" w14:textId="68CEFC0D" w:rsidR="001645D8" w:rsidRDefault="00114E00" w:rsidP="001645D8">
            <w:pPr>
              <w:pStyle w:val="Normal2"/>
              <w:spacing w:line="240" w:lineRule="auto"/>
              <w:ind w:left="360"/>
              <w:contextualSpacing/>
            </w:pPr>
            <w:r>
              <w:t>Median lymphocyte % of WBCs (range)</w:t>
            </w:r>
          </w:p>
        </w:tc>
        <w:tc>
          <w:tcPr>
            <w:tcW w:w="3150" w:type="dxa"/>
            <w:tcBorders>
              <w:top w:val="single" w:sz="4" w:space="0" w:color="808080" w:themeColor="background1" w:themeShade="80"/>
              <w:bottom w:val="single" w:sz="4" w:space="0" w:color="auto"/>
            </w:tcBorders>
          </w:tcPr>
          <w:p w14:paraId="311E84DF" w14:textId="65CBB9BA" w:rsidR="001645D8" w:rsidRDefault="00114E00" w:rsidP="00E922B3">
            <w:pPr>
              <w:pStyle w:val="Normal2"/>
              <w:spacing w:line="240" w:lineRule="auto"/>
              <w:contextualSpacing/>
            </w:pPr>
            <w:r>
              <w:t>39.7 (10.4–66.4)</w:t>
            </w:r>
          </w:p>
        </w:tc>
      </w:tr>
      <w:tr w:rsidR="001645D8" w14:paraId="2E88F6FE" w14:textId="77777777" w:rsidTr="00DB71BF">
        <w:tc>
          <w:tcPr>
            <w:tcW w:w="4788" w:type="dxa"/>
            <w:tcBorders>
              <w:bottom w:val="single" w:sz="4" w:space="0" w:color="808080" w:themeColor="background1" w:themeShade="80"/>
            </w:tcBorders>
          </w:tcPr>
          <w:p w14:paraId="45D07F68" w14:textId="0D11283F" w:rsidR="001645D8" w:rsidRDefault="00114E00" w:rsidP="00114E00">
            <w:pPr>
              <w:pStyle w:val="Normal2"/>
              <w:spacing w:line="240" w:lineRule="auto"/>
              <w:contextualSpacing/>
            </w:pPr>
            <w:r>
              <w:t>Laboratory values at convalescent timepoint</w:t>
            </w:r>
          </w:p>
        </w:tc>
        <w:tc>
          <w:tcPr>
            <w:tcW w:w="3150" w:type="dxa"/>
            <w:tcBorders>
              <w:bottom w:val="single" w:sz="4" w:space="0" w:color="808080" w:themeColor="background1" w:themeShade="80"/>
            </w:tcBorders>
          </w:tcPr>
          <w:p w14:paraId="6AB4A0C8" w14:textId="77777777" w:rsidR="001645D8" w:rsidRDefault="001645D8" w:rsidP="00E922B3">
            <w:pPr>
              <w:pStyle w:val="Normal2"/>
              <w:spacing w:line="240" w:lineRule="auto"/>
              <w:contextualSpacing/>
            </w:pPr>
          </w:p>
        </w:tc>
      </w:tr>
      <w:tr w:rsidR="001645D8" w14:paraId="7DBAC8AB" w14:textId="77777777" w:rsidTr="00DB71BF">
        <w:tc>
          <w:tcPr>
            <w:tcW w:w="4788" w:type="dxa"/>
            <w:tcBorders>
              <w:top w:val="single" w:sz="4" w:space="0" w:color="808080" w:themeColor="background1" w:themeShade="80"/>
              <w:bottom w:val="single" w:sz="4" w:space="0" w:color="808080" w:themeColor="background1" w:themeShade="80"/>
            </w:tcBorders>
          </w:tcPr>
          <w:p w14:paraId="01C7DE89" w14:textId="2FBA2DF5" w:rsidR="001645D8" w:rsidRDefault="00114E00" w:rsidP="00114E00">
            <w:pPr>
              <w:pStyle w:val="Normal2"/>
              <w:spacing w:line="240" w:lineRule="auto"/>
              <w:ind w:left="360"/>
              <w:contextualSpacing/>
            </w:pPr>
            <w:r>
              <w:t>Days post symptom onset, mean ± SD</w:t>
            </w:r>
          </w:p>
        </w:tc>
        <w:tc>
          <w:tcPr>
            <w:tcW w:w="3150" w:type="dxa"/>
            <w:tcBorders>
              <w:top w:val="single" w:sz="4" w:space="0" w:color="808080" w:themeColor="background1" w:themeShade="80"/>
              <w:bottom w:val="single" w:sz="4" w:space="0" w:color="808080" w:themeColor="background1" w:themeShade="80"/>
            </w:tcBorders>
          </w:tcPr>
          <w:p w14:paraId="6BB0EE81" w14:textId="2FD0BC70" w:rsidR="001645D8" w:rsidRDefault="00DF7386" w:rsidP="00E922B3">
            <w:pPr>
              <w:pStyle w:val="Normal2"/>
              <w:spacing w:line="240" w:lineRule="auto"/>
              <w:contextualSpacing/>
            </w:pPr>
            <w:r>
              <w:t>15.7 ± 0.6</w:t>
            </w:r>
          </w:p>
        </w:tc>
      </w:tr>
      <w:tr w:rsidR="001645D8" w14:paraId="3C94C714" w14:textId="77777777" w:rsidTr="00DB71BF">
        <w:tc>
          <w:tcPr>
            <w:tcW w:w="4788" w:type="dxa"/>
            <w:tcBorders>
              <w:top w:val="single" w:sz="4" w:space="0" w:color="808080" w:themeColor="background1" w:themeShade="80"/>
              <w:bottom w:val="single" w:sz="4" w:space="0" w:color="auto"/>
            </w:tcBorders>
          </w:tcPr>
          <w:p w14:paraId="17BC7647" w14:textId="78A628E7" w:rsidR="001645D8" w:rsidRDefault="00DF7386" w:rsidP="00DF7386">
            <w:pPr>
              <w:pStyle w:val="Normal2"/>
              <w:spacing w:line="240" w:lineRule="auto"/>
              <w:ind w:left="360"/>
              <w:contextualSpacing/>
            </w:pPr>
            <w:r>
              <w:t>Median CHIKV IgG Ab titer</w:t>
            </w:r>
            <w:r w:rsidR="005255E3">
              <w:t>,</w:t>
            </w:r>
            <w:r>
              <w:t xml:space="preserve"> dilution</w:t>
            </w:r>
            <w:r w:rsidR="001144CD">
              <w:t>s</w:t>
            </w:r>
            <w:r>
              <w:t xml:space="preserve"> (range)</w:t>
            </w:r>
          </w:p>
        </w:tc>
        <w:tc>
          <w:tcPr>
            <w:tcW w:w="3150" w:type="dxa"/>
            <w:tcBorders>
              <w:top w:val="single" w:sz="4" w:space="0" w:color="808080" w:themeColor="background1" w:themeShade="80"/>
              <w:bottom w:val="single" w:sz="4" w:space="0" w:color="auto"/>
            </w:tcBorders>
          </w:tcPr>
          <w:p w14:paraId="3412495A" w14:textId="007CCF82" w:rsidR="001645D8" w:rsidRDefault="00DF7386" w:rsidP="00E922B3">
            <w:pPr>
              <w:pStyle w:val="Normal2"/>
              <w:spacing w:line="240" w:lineRule="auto"/>
              <w:contextualSpacing/>
            </w:pPr>
            <w:r>
              <w:t>1,458 (232–7,794)</w:t>
            </w:r>
          </w:p>
        </w:tc>
      </w:tr>
      <w:tr w:rsidR="001645D8" w14:paraId="30311137" w14:textId="77777777" w:rsidTr="00DB71BF">
        <w:tc>
          <w:tcPr>
            <w:tcW w:w="4788" w:type="dxa"/>
            <w:tcBorders>
              <w:bottom w:val="single" w:sz="4" w:space="0" w:color="808080" w:themeColor="background1" w:themeShade="80"/>
            </w:tcBorders>
          </w:tcPr>
          <w:p w14:paraId="1C2DCA36" w14:textId="7FE55707" w:rsidR="001645D8" w:rsidRPr="00735502" w:rsidRDefault="00DF7386" w:rsidP="00E922B3">
            <w:pPr>
              <w:pStyle w:val="Normal2"/>
              <w:spacing w:line="240" w:lineRule="auto"/>
              <w:contextualSpacing/>
            </w:pPr>
            <w:r>
              <w:t>Severity c</w:t>
            </w:r>
            <w:r w:rsidR="001645D8">
              <w:t>ategorization</w:t>
            </w:r>
            <w:r w:rsidR="00735502">
              <w:rPr>
                <w:vertAlign w:val="superscript"/>
              </w:rPr>
              <w:t>a</w:t>
            </w:r>
          </w:p>
        </w:tc>
        <w:tc>
          <w:tcPr>
            <w:tcW w:w="3150" w:type="dxa"/>
            <w:tcBorders>
              <w:bottom w:val="single" w:sz="4" w:space="0" w:color="808080" w:themeColor="background1" w:themeShade="80"/>
            </w:tcBorders>
          </w:tcPr>
          <w:p w14:paraId="23B34A2B" w14:textId="77777777" w:rsidR="001645D8" w:rsidRDefault="001645D8" w:rsidP="00E922B3">
            <w:pPr>
              <w:pStyle w:val="Normal2"/>
              <w:spacing w:line="240" w:lineRule="auto"/>
              <w:contextualSpacing/>
            </w:pPr>
          </w:p>
        </w:tc>
      </w:tr>
      <w:tr w:rsidR="001645D8" w14:paraId="60D1EBBE" w14:textId="77777777" w:rsidTr="00DB71BF">
        <w:tc>
          <w:tcPr>
            <w:tcW w:w="4788" w:type="dxa"/>
            <w:tcBorders>
              <w:top w:val="single" w:sz="4" w:space="0" w:color="808080" w:themeColor="background1" w:themeShade="80"/>
              <w:bottom w:val="single" w:sz="4" w:space="0" w:color="808080" w:themeColor="background1" w:themeShade="80"/>
            </w:tcBorders>
          </w:tcPr>
          <w:p w14:paraId="3A4F5E9D" w14:textId="27B1800D" w:rsidR="001645D8" w:rsidRDefault="00DF7386" w:rsidP="00DF7386">
            <w:pPr>
              <w:pStyle w:val="Normal2"/>
              <w:spacing w:line="240" w:lineRule="auto"/>
              <w:ind w:left="360"/>
              <w:contextualSpacing/>
            </w:pPr>
            <w:r>
              <w:t>Severe (%)</w:t>
            </w:r>
          </w:p>
        </w:tc>
        <w:tc>
          <w:tcPr>
            <w:tcW w:w="3150" w:type="dxa"/>
            <w:tcBorders>
              <w:top w:val="single" w:sz="4" w:space="0" w:color="808080" w:themeColor="background1" w:themeShade="80"/>
              <w:bottom w:val="single" w:sz="4" w:space="0" w:color="808080" w:themeColor="background1" w:themeShade="80"/>
            </w:tcBorders>
          </w:tcPr>
          <w:p w14:paraId="11ED89F3" w14:textId="0B7D5C4F" w:rsidR="001645D8" w:rsidRDefault="00DF7386" w:rsidP="00E922B3">
            <w:pPr>
              <w:pStyle w:val="Normal2"/>
              <w:spacing w:line="240" w:lineRule="auto"/>
              <w:contextualSpacing/>
            </w:pPr>
            <w:r>
              <w:t>21 (50)</w:t>
            </w:r>
          </w:p>
        </w:tc>
      </w:tr>
      <w:tr w:rsidR="001645D8" w14:paraId="6A6EBFDE" w14:textId="77777777" w:rsidTr="00DB71BF">
        <w:tc>
          <w:tcPr>
            <w:tcW w:w="4788" w:type="dxa"/>
            <w:tcBorders>
              <w:top w:val="single" w:sz="4" w:space="0" w:color="808080" w:themeColor="background1" w:themeShade="80"/>
            </w:tcBorders>
          </w:tcPr>
          <w:p w14:paraId="68BD2894" w14:textId="6B0E7D79" w:rsidR="001645D8" w:rsidRDefault="00DF7386" w:rsidP="00DF7386">
            <w:pPr>
              <w:pStyle w:val="Normal2"/>
              <w:spacing w:line="240" w:lineRule="auto"/>
              <w:ind w:left="360"/>
              <w:contextualSpacing/>
            </w:pPr>
            <w:r>
              <w:t>Non-severe (%)</w:t>
            </w:r>
          </w:p>
        </w:tc>
        <w:tc>
          <w:tcPr>
            <w:tcW w:w="3150" w:type="dxa"/>
            <w:tcBorders>
              <w:top w:val="single" w:sz="4" w:space="0" w:color="808080" w:themeColor="background1" w:themeShade="80"/>
            </w:tcBorders>
          </w:tcPr>
          <w:p w14:paraId="3BCAB42C" w14:textId="4D796353" w:rsidR="001645D8" w:rsidRDefault="00DF7386" w:rsidP="00E922B3">
            <w:pPr>
              <w:pStyle w:val="Normal2"/>
              <w:spacing w:line="240" w:lineRule="auto"/>
              <w:contextualSpacing/>
            </w:pPr>
            <w:r>
              <w:t>21</w:t>
            </w:r>
            <w:r w:rsidR="004A4FB5">
              <w:t xml:space="preserve"> (50)</w:t>
            </w:r>
          </w:p>
        </w:tc>
      </w:tr>
    </w:tbl>
    <w:p w14:paraId="47C4EBF9" w14:textId="77777777" w:rsidR="004173D8" w:rsidRDefault="004173D8" w:rsidP="00C961E5">
      <w:pPr>
        <w:pStyle w:val="Normal2"/>
        <w:contextualSpacing/>
        <w:divId w:val="1194727850"/>
        <w:rPr>
          <w:vertAlign w:val="superscript"/>
        </w:rPr>
      </w:pPr>
    </w:p>
    <w:p w14:paraId="623C54AB" w14:textId="77777777" w:rsidR="000D7773" w:rsidRDefault="00735502" w:rsidP="00C961E5">
      <w:pPr>
        <w:pStyle w:val="Normal2"/>
        <w:contextualSpacing/>
        <w:divId w:val="1194727850"/>
      </w:pPr>
      <w:proofErr w:type="gramStart"/>
      <w:r>
        <w:rPr>
          <w:vertAlign w:val="superscript"/>
        </w:rPr>
        <w:t>a</w:t>
      </w:r>
      <w:r w:rsidR="004173D8">
        <w:t>Cases</w:t>
      </w:r>
      <w:proofErr w:type="gramEnd"/>
      <w:r w:rsidR="004173D8">
        <w:t xml:space="preserve"> were categorized as severe if the patient had either a peak fever of &gt;38.5°C or a nadir platelet count of &lt;100,000 mm</w:t>
      </w:r>
      <w:r w:rsidR="004173D8">
        <w:rPr>
          <w:vertAlign w:val="superscript"/>
        </w:rPr>
        <w:t>-3</w:t>
      </w:r>
      <w:r w:rsidR="004173D8">
        <w:t>.</w:t>
      </w:r>
    </w:p>
    <w:p w14:paraId="09B6D2C0" w14:textId="0E692F82" w:rsidR="00933ECE" w:rsidRDefault="00F80619" w:rsidP="00933ECE">
      <w:pPr>
        <w:pStyle w:val="Normal2"/>
        <w:contextualSpacing/>
        <w:divId w:val="1194727850"/>
      </w:pPr>
      <w:proofErr w:type="gramStart"/>
      <w:r>
        <w:t>Abbreviation</w:t>
      </w:r>
      <w:r w:rsidR="00735502">
        <w:t>s</w:t>
      </w:r>
      <w:r w:rsidR="00CA0B7E">
        <w:t>:</w:t>
      </w:r>
      <w:r>
        <w:t xml:space="preserve"> </w:t>
      </w:r>
      <w:r w:rsidR="00735502">
        <w:t>WBC, white blood cell; CHIKV, chikungunya virus; IgG, immunoglobulin G; Ab, antibody.</w:t>
      </w:r>
      <w:proofErr w:type="gramEnd"/>
      <w:r w:rsidR="00933ECE">
        <w:br w:type="page"/>
      </w:r>
    </w:p>
    <w:p w14:paraId="102D351B" w14:textId="380AE414" w:rsidR="00C961E5" w:rsidRPr="00933ECE" w:rsidRDefault="00933ECE" w:rsidP="00C961E5">
      <w:pPr>
        <w:pStyle w:val="Normal2"/>
        <w:contextualSpacing/>
        <w:divId w:val="1194727850"/>
        <w:rPr>
          <w:b/>
        </w:rPr>
      </w:pPr>
      <w:r>
        <w:rPr>
          <w:b/>
        </w:rPr>
        <w:t>Table 2.</w:t>
      </w:r>
      <w:r w:rsidR="008A4ED7">
        <w:rPr>
          <w:b/>
        </w:rPr>
        <w:t xml:space="preserve"> </w:t>
      </w:r>
      <w:r w:rsidR="00DB71BF">
        <w:rPr>
          <w:b/>
        </w:rPr>
        <w:t>Gene set enrich</w:t>
      </w:r>
      <w:r w:rsidR="006166A9">
        <w:rPr>
          <w:b/>
        </w:rPr>
        <w:t>ment analysis of DET signatures</w:t>
      </w:r>
      <w:r w:rsidR="000306B4">
        <w:rPr>
          <w:b/>
        </w:rPr>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96"/>
        <w:gridCol w:w="1501"/>
        <w:gridCol w:w="2321"/>
        <w:gridCol w:w="990"/>
        <w:gridCol w:w="986"/>
        <w:gridCol w:w="937"/>
        <w:gridCol w:w="1245"/>
      </w:tblGrid>
      <w:tr w:rsidR="00B8357E" w:rsidRPr="006166A9" w14:paraId="0AFA8534" w14:textId="55C6A27D" w:rsidTr="00690F9C">
        <w:trPr>
          <w:divId w:val="1194727850"/>
          <w:trHeight w:val="440"/>
        </w:trPr>
        <w:tc>
          <w:tcPr>
            <w:tcW w:w="1596" w:type="dxa"/>
            <w:tcBorders>
              <w:bottom w:val="single" w:sz="4" w:space="0" w:color="auto"/>
            </w:tcBorders>
            <w:shd w:val="clear" w:color="auto" w:fill="D9D9D9" w:themeFill="background1" w:themeFillShade="D9"/>
            <w:vAlign w:val="bottom"/>
          </w:tcPr>
          <w:p w14:paraId="174BB621" w14:textId="198958A7" w:rsidR="00302F73" w:rsidRPr="00243EB4" w:rsidRDefault="006166A9" w:rsidP="00243EB4">
            <w:pPr>
              <w:pStyle w:val="Normal2"/>
              <w:spacing w:line="240" w:lineRule="auto"/>
              <w:contextualSpacing/>
              <w:rPr>
                <w:b/>
                <w:sz w:val="18"/>
              </w:rPr>
            </w:pPr>
            <w:r>
              <w:rPr>
                <w:b/>
                <w:sz w:val="18"/>
              </w:rPr>
              <w:t>Gene set</w:t>
            </w:r>
            <w:r w:rsidR="003E4D33">
              <w:rPr>
                <w:b/>
                <w:sz w:val="18"/>
                <w:vertAlign w:val="superscript"/>
              </w:rPr>
              <w:t>a</w:t>
            </w:r>
            <w:r w:rsidR="00243EB4">
              <w:rPr>
                <w:b/>
                <w:sz w:val="18"/>
                <w:vertAlign w:val="superscript"/>
              </w:rPr>
              <w:br/>
            </w:r>
            <w:r w:rsidR="00243EB4" w:rsidRPr="00E96194">
              <w:rPr>
                <w:b/>
                <w:sz w:val="18"/>
              </w:rPr>
              <w:t>(# genes)</w:t>
            </w:r>
          </w:p>
        </w:tc>
        <w:tc>
          <w:tcPr>
            <w:tcW w:w="1501" w:type="dxa"/>
            <w:tcBorders>
              <w:bottom w:val="single" w:sz="4" w:space="0" w:color="auto"/>
            </w:tcBorders>
            <w:shd w:val="clear" w:color="auto" w:fill="D9D9D9" w:themeFill="background1" w:themeFillShade="D9"/>
            <w:vAlign w:val="bottom"/>
          </w:tcPr>
          <w:p w14:paraId="4E96D1C6" w14:textId="1EB70EE4" w:rsidR="00302F73" w:rsidRPr="006166A9" w:rsidRDefault="00061C38" w:rsidP="006166A9">
            <w:pPr>
              <w:pStyle w:val="Normal2"/>
              <w:spacing w:line="240" w:lineRule="auto"/>
              <w:contextualSpacing/>
              <w:rPr>
                <w:b/>
                <w:sz w:val="18"/>
              </w:rPr>
            </w:pPr>
            <w:r w:rsidRPr="006166A9">
              <w:rPr>
                <w:b/>
                <w:sz w:val="18"/>
              </w:rPr>
              <w:t>Annotation set</w:t>
            </w:r>
          </w:p>
        </w:tc>
        <w:tc>
          <w:tcPr>
            <w:tcW w:w="2321" w:type="dxa"/>
            <w:tcBorders>
              <w:bottom w:val="single" w:sz="4" w:space="0" w:color="auto"/>
            </w:tcBorders>
            <w:shd w:val="clear" w:color="auto" w:fill="D9D9D9" w:themeFill="background1" w:themeFillShade="D9"/>
            <w:vAlign w:val="bottom"/>
          </w:tcPr>
          <w:p w14:paraId="4B38FBCD" w14:textId="6EB84063" w:rsidR="00302F73" w:rsidRPr="006166A9" w:rsidRDefault="00302F73" w:rsidP="006166A9">
            <w:pPr>
              <w:pStyle w:val="Normal2"/>
              <w:spacing w:line="240" w:lineRule="auto"/>
              <w:contextualSpacing/>
              <w:rPr>
                <w:b/>
                <w:sz w:val="18"/>
              </w:rPr>
            </w:pPr>
            <w:r w:rsidRPr="006166A9">
              <w:rPr>
                <w:b/>
                <w:sz w:val="18"/>
              </w:rPr>
              <w:t>Term</w:t>
            </w:r>
          </w:p>
        </w:tc>
        <w:tc>
          <w:tcPr>
            <w:tcW w:w="990" w:type="dxa"/>
            <w:tcBorders>
              <w:bottom w:val="single" w:sz="4" w:space="0" w:color="auto"/>
            </w:tcBorders>
            <w:shd w:val="clear" w:color="auto" w:fill="D9D9D9" w:themeFill="background1" w:themeFillShade="D9"/>
            <w:vAlign w:val="bottom"/>
          </w:tcPr>
          <w:p w14:paraId="669C3B7C" w14:textId="16497249" w:rsidR="00302F73" w:rsidRPr="006166A9" w:rsidRDefault="00302F73" w:rsidP="006166A9">
            <w:pPr>
              <w:pStyle w:val="Normal2"/>
              <w:spacing w:line="240" w:lineRule="auto"/>
              <w:contextualSpacing/>
              <w:rPr>
                <w:b/>
                <w:sz w:val="18"/>
              </w:rPr>
            </w:pPr>
            <w:r w:rsidRPr="006166A9">
              <w:rPr>
                <w:b/>
                <w:sz w:val="18"/>
              </w:rPr>
              <w:t>Overlap</w:t>
            </w:r>
          </w:p>
        </w:tc>
        <w:tc>
          <w:tcPr>
            <w:tcW w:w="986" w:type="dxa"/>
            <w:tcBorders>
              <w:bottom w:val="single" w:sz="4" w:space="0" w:color="auto"/>
            </w:tcBorders>
            <w:shd w:val="clear" w:color="auto" w:fill="D9D9D9" w:themeFill="background1" w:themeFillShade="D9"/>
            <w:vAlign w:val="bottom"/>
          </w:tcPr>
          <w:p w14:paraId="4FDFF78B" w14:textId="44EC0A0E" w:rsidR="00302F73" w:rsidRPr="006166A9" w:rsidRDefault="00E362A5" w:rsidP="003E4D33">
            <w:pPr>
              <w:pStyle w:val="Normal2"/>
              <w:spacing w:line="240" w:lineRule="auto"/>
              <w:contextualSpacing/>
              <w:rPr>
                <w:b/>
                <w:sz w:val="18"/>
              </w:rPr>
            </w:pPr>
            <w:proofErr w:type="gramStart"/>
            <w:r>
              <w:rPr>
                <w:b/>
                <w:i/>
                <w:sz w:val="18"/>
              </w:rPr>
              <w:t>q</w:t>
            </w:r>
            <w:proofErr w:type="gramEnd"/>
            <w:r>
              <w:rPr>
                <w:b/>
                <w:sz w:val="18"/>
              </w:rPr>
              <w:t xml:space="preserve"> </w:t>
            </w:r>
            <w:r w:rsidR="00302F73" w:rsidRPr="006166A9">
              <w:rPr>
                <w:b/>
                <w:sz w:val="18"/>
              </w:rPr>
              <w:t>value</w:t>
            </w:r>
            <w:r w:rsidR="003E4D33">
              <w:rPr>
                <w:b/>
                <w:sz w:val="18"/>
                <w:vertAlign w:val="superscript"/>
              </w:rPr>
              <w:t>b</w:t>
            </w:r>
          </w:p>
        </w:tc>
        <w:tc>
          <w:tcPr>
            <w:tcW w:w="937" w:type="dxa"/>
            <w:tcBorders>
              <w:bottom w:val="single" w:sz="4" w:space="0" w:color="auto"/>
            </w:tcBorders>
            <w:shd w:val="clear" w:color="auto" w:fill="D9D9D9" w:themeFill="background1" w:themeFillShade="D9"/>
            <w:vAlign w:val="bottom"/>
          </w:tcPr>
          <w:p w14:paraId="1EE6ABD1" w14:textId="314FB758" w:rsidR="00302F73" w:rsidRPr="006166A9" w:rsidRDefault="00302F73" w:rsidP="006166A9">
            <w:pPr>
              <w:pStyle w:val="Normal2"/>
              <w:spacing w:line="240" w:lineRule="auto"/>
              <w:contextualSpacing/>
              <w:rPr>
                <w:b/>
                <w:sz w:val="18"/>
              </w:rPr>
            </w:pPr>
            <w:r w:rsidRPr="006166A9">
              <w:rPr>
                <w:b/>
                <w:sz w:val="18"/>
              </w:rPr>
              <w:t>Z-score</w:t>
            </w:r>
          </w:p>
        </w:tc>
        <w:tc>
          <w:tcPr>
            <w:tcW w:w="1245" w:type="dxa"/>
            <w:tcBorders>
              <w:bottom w:val="single" w:sz="4" w:space="0" w:color="auto"/>
            </w:tcBorders>
            <w:shd w:val="clear" w:color="auto" w:fill="D9D9D9" w:themeFill="background1" w:themeFillShade="D9"/>
            <w:vAlign w:val="bottom"/>
          </w:tcPr>
          <w:p w14:paraId="405472FF" w14:textId="7898330F" w:rsidR="00302F73" w:rsidRPr="00EA6EF4" w:rsidRDefault="00302F73" w:rsidP="003E4D33">
            <w:pPr>
              <w:pStyle w:val="Normal2"/>
              <w:spacing w:line="240" w:lineRule="auto"/>
              <w:contextualSpacing/>
              <w:rPr>
                <w:b/>
                <w:sz w:val="18"/>
                <w:vertAlign w:val="superscript"/>
              </w:rPr>
            </w:pPr>
            <w:r w:rsidRPr="006166A9">
              <w:rPr>
                <w:b/>
                <w:sz w:val="18"/>
              </w:rPr>
              <w:t>Combined score</w:t>
            </w:r>
            <w:r w:rsidR="003E4D33">
              <w:rPr>
                <w:b/>
                <w:sz w:val="18"/>
                <w:vertAlign w:val="superscript"/>
              </w:rPr>
              <w:t>c</w:t>
            </w:r>
          </w:p>
        </w:tc>
      </w:tr>
      <w:tr w:rsidR="00B8357E" w:rsidRPr="006166A9" w14:paraId="366F7354" w14:textId="02CC7576" w:rsidTr="00690F9C">
        <w:trPr>
          <w:divId w:val="1194727850"/>
        </w:trPr>
        <w:tc>
          <w:tcPr>
            <w:tcW w:w="1596" w:type="dxa"/>
            <w:vMerge w:val="restart"/>
          </w:tcPr>
          <w:p w14:paraId="47D4E16D" w14:textId="6C3598CA" w:rsidR="006166A9" w:rsidRPr="006166A9" w:rsidRDefault="006166A9" w:rsidP="00CD5726">
            <w:pPr>
              <w:pStyle w:val="Normal2"/>
              <w:spacing w:line="240" w:lineRule="auto"/>
              <w:contextualSpacing/>
              <w:rPr>
                <w:sz w:val="18"/>
              </w:rPr>
            </w:pPr>
            <w:r>
              <w:rPr>
                <w:sz w:val="18"/>
              </w:rPr>
              <w:t>Top 1000 DETs for timepoint</w:t>
            </w:r>
            <w:r w:rsidR="00CD5726">
              <w:rPr>
                <w:sz w:val="18"/>
              </w:rPr>
              <w:t>:</w:t>
            </w:r>
            <w:r w:rsidR="00243EB4">
              <w:rPr>
                <w:sz w:val="18"/>
              </w:rPr>
              <w:t xml:space="preserve"> acute vs. convalescent</w:t>
            </w:r>
            <w:r>
              <w:rPr>
                <w:sz w:val="18"/>
              </w:rPr>
              <w:br/>
            </w:r>
            <w:r w:rsidR="00243EB4">
              <w:rPr>
                <w:sz w:val="18"/>
              </w:rPr>
              <w:t>(593)</w:t>
            </w:r>
          </w:p>
        </w:tc>
        <w:tc>
          <w:tcPr>
            <w:tcW w:w="1501" w:type="dxa"/>
            <w:vMerge w:val="restart"/>
          </w:tcPr>
          <w:p w14:paraId="4CD8DBA7" w14:textId="661F343F" w:rsidR="006166A9" w:rsidRPr="006166A9" w:rsidRDefault="006166A9" w:rsidP="006166A9">
            <w:pPr>
              <w:pStyle w:val="Normal2"/>
              <w:spacing w:line="240" w:lineRule="auto"/>
              <w:contextualSpacing/>
              <w:rPr>
                <w:sz w:val="18"/>
              </w:rPr>
            </w:pPr>
            <w:r w:rsidRPr="006166A9">
              <w:rPr>
                <w:sz w:val="18"/>
              </w:rPr>
              <w:t>GO Biological Process 2015</w:t>
            </w:r>
          </w:p>
        </w:tc>
        <w:tc>
          <w:tcPr>
            <w:tcW w:w="2321" w:type="dxa"/>
            <w:tcBorders>
              <w:bottom w:val="single" w:sz="4" w:space="0" w:color="808080" w:themeColor="background1" w:themeShade="80"/>
            </w:tcBorders>
          </w:tcPr>
          <w:p w14:paraId="57433021" w14:textId="5E2FED40" w:rsidR="006166A9" w:rsidRPr="006166A9" w:rsidRDefault="006166A9" w:rsidP="006166A9">
            <w:pPr>
              <w:pStyle w:val="Normal2"/>
              <w:spacing w:line="240" w:lineRule="auto"/>
              <w:contextualSpacing/>
              <w:rPr>
                <w:sz w:val="18"/>
              </w:rPr>
            </w:pPr>
            <w:proofErr w:type="gramStart"/>
            <w:r w:rsidRPr="006166A9">
              <w:rPr>
                <w:sz w:val="18"/>
              </w:rPr>
              <w:t>defense</w:t>
            </w:r>
            <w:proofErr w:type="gramEnd"/>
            <w:r w:rsidRPr="006166A9">
              <w:rPr>
                <w:sz w:val="18"/>
              </w:rPr>
              <w:t xml:space="preserve"> response to virus </w:t>
            </w:r>
          </w:p>
        </w:tc>
        <w:tc>
          <w:tcPr>
            <w:tcW w:w="990" w:type="dxa"/>
            <w:tcBorders>
              <w:bottom w:val="single" w:sz="4" w:space="0" w:color="808080" w:themeColor="background1" w:themeShade="80"/>
            </w:tcBorders>
          </w:tcPr>
          <w:p w14:paraId="10549A8A" w14:textId="148D27C5" w:rsidR="006166A9" w:rsidRPr="006166A9" w:rsidRDefault="006166A9" w:rsidP="0079266D">
            <w:pPr>
              <w:pStyle w:val="Normal2"/>
              <w:spacing w:line="240" w:lineRule="auto"/>
              <w:contextualSpacing/>
              <w:rPr>
                <w:sz w:val="18"/>
              </w:rPr>
            </w:pPr>
            <w:r w:rsidRPr="006166A9">
              <w:rPr>
                <w:sz w:val="18"/>
              </w:rPr>
              <w:t>40/147</w:t>
            </w:r>
          </w:p>
        </w:tc>
        <w:tc>
          <w:tcPr>
            <w:tcW w:w="986" w:type="dxa"/>
            <w:tcBorders>
              <w:bottom w:val="single" w:sz="4" w:space="0" w:color="808080" w:themeColor="background1" w:themeShade="80"/>
            </w:tcBorders>
          </w:tcPr>
          <w:p w14:paraId="513DE451" w14:textId="2F0769C6" w:rsidR="006166A9" w:rsidRPr="006166A9" w:rsidRDefault="006166A9" w:rsidP="00061C38">
            <w:pPr>
              <w:pStyle w:val="Normal2"/>
              <w:spacing w:line="240" w:lineRule="auto"/>
              <w:contextualSpacing/>
              <w:rPr>
                <w:sz w:val="18"/>
              </w:rPr>
            </w:pPr>
            <w:r w:rsidRPr="006166A9">
              <w:rPr>
                <w:sz w:val="18"/>
              </w:rPr>
              <w:t>5.98e-24</w:t>
            </w:r>
          </w:p>
        </w:tc>
        <w:tc>
          <w:tcPr>
            <w:tcW w:w="937" w:type="dxa"/>
            <w:tcBorders>
              <w:bottom w:val="single" w:sz="4" w:space="0" w:color="808080" w:themeColor="background1" w:themeShade="80"/>
            </w:tcBorders>
          </w:tcPr>
          <w:p w14:paraId="2A275314" w14:textId="43B7ED98" w:rsidR="006166A9" w:rsidRPr="006166A9" w:rsidRDefault="006166A9" w:rsidP="00061C38">
            <w:pPr>
              <w:pStyle w:val="Normal2"/>
              <w:spacing w:line="240" w:lineRule="auto"/>
              <w:contextualSpacing/>
              <w:rPr>
                <w:sz w:val="18"/>
              </w:rPr>
            </w:pPr>
            <w:r w:rsidRPr="006166A9">
              <w:rPr>
                <w:sz w:val="18"/>
              </w:rPr>
              <w:t>-2.26</w:t>
            </w:r>
          </w:p>
        </w:tc>
        <w:tc>
          <w:tcPr>
            <w:tcW w:w="1245" w:type="dxa"/>
            <w:tcBorders>
              <w:bottom w:val="single" w:sz="4" w:space="0" w:color="808080" w:themeColor="background1" w:themeShade="80"/>
            </w:tcBorders>
          </w:tcPr>
          <w:p w14:paraId="78C2D4A7" w14:textId="4CA0D37F" w:rsidR="006166A9" w:rsidRPr="006166A9" w:rsidRDefault="006166A9" w:rsidP="00061C38">
            <w:pPr>
              <w:pStyle w:val="Normal2"/>
              <w:spacing w:line="240" w:lineRule="auto"/>
              <w:contextualSpacing/>
              <w:rPr>
                <w:sz w:val="18"/>
              </w:rPr>
            </w:pPr>
            <w:r w:rsidRPr="006166A9">
              <w:rPr>
                <w:sz w:val="18"/>
              </w:rPr>
              <w:t>120</w:t>
            </w:r>
          </w:p>
        </w:tc>
      </w:tr>
      <w:tr w:rsidR="00B8357E" w:rsidRPr="006166A9" w14:paraId="1DD1F37C" w14:textId="656511FD" w:rsidTr="00690F9C">
        <w:trPr>
          <w:divId w:val="1194727850"/>
        </w:trPr>
        <w:tc>
          <w:tcPr>
            <w:tcW w:w="1596" w:type="dxa"/>
            <w:vMerge/>
          </w:tcPr>
          <w:p w14:paraId="6CA8394D" w14:textId="5BB73AC8" w:rsidR="006166A9" w:rsidRPr="006166A9" w:rsidRDefault="006166A9" w:rsidP="006166A9">
            <w:pPr>
              <w:pStyle w:val="Normal2"/>
              <w:spacing w:line="240" w:lineRule="auto"/>
              <w:contextualSpacing/>
              <w:rPr>
                <w:sz w:val="18"/>
              </w:rPr>
            </w:pPr>
          </w:p>
        </w:tc>
        <w:tc>
          <w:tcPr>
            <w:tcW w:w="1501" w:type="dxa"/>
            <w:vMerge/>
          </w:tcPr>
          <w:p w14:paraId="0CAB2C5F" w14:textId="142075E9"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06A4DB46" w14:textId="538A8C17" w:rsidR="006166A9" w:rsidRPr="006166A9" w:rsidRDefault="006166A9" w:rsidP="006166A9">
            <w:pPr>
              <w:pStyle w:val="Normal2"/>
              <w:spacing w:line="240" w:lineRule="auto"/>
              <w:contextualSpacing/>
              <w:rPr>
                <w:sz w:val="18"/>
              </w:rPr>
            </w:pPr>
            <w:proofErr w:type="gramStart"/>
            <w:r w:rsidRPr="006166A9">
              <w:rPr>
                <w:sz w:val="18"/>
              </w:rPr>
              <w:t>response</w:t>
            </w:r>
            <w:proofErr w:type="gramEnd"/>
            <w:r w:rsidRPr="006166A9">
              <w:rPr>
                <w:sz w:val="18"/>
              </w:rPr>
              <w:t xml:space="preserve"> to virus </w:t>
            </w:r>
          </w:p>
        </w:tc>
        <w:tc>
          <w:tcPr>
            <w:tcW w:w="990" w:type="dxa"/>
            <w:tcBorders>
              <w:top w:val="single" w:sz="4" w:space="0" w:color="808080" w:themeColor="background1" w:themeShade="80"/>
              <w:bottom w:val="single" w:sz="4" w:space="0" w:color="808080" w:themeColor="background1" w:themeShade="80"/>
            </w:tcBorders>
          </w:tcPr>
          <w:p w14:paraId="1C2A926B" w14:textId="4B4F2485" w:rsidR="006166A9" w:rsidRPr="006166A9" w:rsidRDefault="006166A9" w:rsidP="0079266D">
            <w:pPr>
              <w:pStyle w:val="Normal2"/>
              <w:spacing w:line="240" w:lineRule="auto"/>
              <w:contextualSpacing/>
              <w:rPr>
                <w:sz w:val="18"/>
              </w:rPr>
            </w:pPr>
            <w:r w:rsidRPr="006166A9">
              <w:rPr>
                <w:sz w:val="18"/>
              </w:rPr>
              <w:t>47/250</w:t>
            </w:r>
          </w:p>
        </w:tc>
        <w:tc>
          <w:tcPr>
            <w:tcW w:w="986" w:type="dxa"/>
            <w:tcBorders>
              <w:top w:val="single" w:sz="4" w:space="0" w:color="808080" w:themeColor="background1" w:themeShade="80"/>
              <w:bottom w:val="single" w:sz="4" w:space="0" w:color="808080" w:themeColor="background1" w:themeShade="80"/>
            </w:tcBorders>
          </w:tcPr>
          <w:p w14:paraId="3FECCC24" w14:textId="0B3D2011" w:rsidR="006166A9" w:rsidRPr="006166A9" w:rsidRDefault="006166A9" w:rsidP="00061C38">
            <w:pPr>
              <w:pStyle w:val="Normal2"/>
              <w:spacing w:line="240" w:lineRule="auto"/>
              <w:contextualSpacing/>
              <w:rPr>
                <w:sz w:val="18"/>
              </w:rPr>
            </w:pPr>
            <w:r w:rsidRPr="006166A9">
              <w:rPr>
                <w:sz w:val="18"/>
              </w:rPr>
              <w:t>1.50e-21</w:t>
            </w:r>
          </w:p>
        </w:tc>
        <w:tc>
          <w:tcPr>
            <w:tcW w:w="937" w:type="dxa"/>
            <w:tcBorders>
              <w:top w:val="single" w:sz="4" w:space="0" w:color="808080" w:themeColor="background1" w:themeShade="80"/>
              <w:bottom w:val="single" w:sz="4" w:space="0" w:color="808080" w:themeColor="background1" w:themeShade="80"/>
            </w:tcBorders>
          </w:tcPr>
          <w:p w14:paraId="56ABCEF0" w14:textId="0222AE60" w:rsidR="006166A9" w:rsidRPr="006166A9" w:rsidRDefault="006166A9" w:rsidP="00061C38">
            <w:pPr>
              <w:pStyle w:val="Normal2"/>
              <w:spacing w:line="240" w:lineRule="auto"/>
              <w:contextualSpacing/>
              <w:rPr>
                <w:sz w:val="18"/>
              </w:rPr>
            </w:pPr>
            <w:r w:rsidRPr="006166A9">
              <w:rPr>
                <w:sz w:val="18"/>
              </w:rPr>
              <w:t>-2.37</w:t>
            </w:r>
          </w:p>
        </w:tc>
        <w:tc>
          <w:tcPr>
            <w:tcW w:w="1245" w:type="dxa"/>
            <w:tcBorders>
              <w:top w:val="single" w:sz="4" w:space="0" w:color="808080" w:themeColor="background1" w:themeShade="80"/>
              <w:bottom w:val="single" w:sz="4" w:space="0" w:color="808080" w:themeColor="background1" w:themeShade="80"/>
            </w:tcBorders>
          </w:tcPr>
          <w:p w14:paraId="71700979" w14:textId="78CAA4AD" w:rsidR="006166A9" w:rsidRPr="006166A9" w:rsidRDefault="006166A9" w:rsidP="00061C38">
            <w:pPr>
              <w:pStyle w:val="Normal2"/>
              <w:spacing w:line="240" w:lineRule="auto"/>
              <w:contextualSpacing/>
              <w:rPr>
                <w:sz w:val="18"/>
              </w:rPr>
            </w:pPr>
            <w:r w:rsidRPr="006166A9">
              <w:rPr>
                <w:sz w:val="18"/>
              </w:rPr>
              <w:t>114</w:t>
            </w:r>
          </w:p>
        </w:tc>
      </w:tr>
      <w:tr w:rsidR="00B8357E" w:rsidRPr="006166A9" w14:paraId="12FAD3D2" w14:textId="72285CBE" w:rsidTr="00690F9C">
        <w:trPr>
          <w:divId w:val="1194727850"/>
        </w:trPr>
        <w:tc>
          <w:tcPr>
            <w:tcW w:w="1596" w:type="dxa"/>
            <w:vMerge/>
          </w:tcPr>
          <w:p w14:paraId="1A768DA7" w14:textId="70644342" w:rsidR="006166A9" w:rsidRPr="006166A9" w:rsidRDefault="006166A9" w:rsidP="006166A9">
            <w:pPr>
              <w:pStyle w:val="Normal2"/>
              <w:spacing w:line="240" w:lineRule="auto"/>
              <w:contextualSpacing/>
              <w:rPr>
                <w:sz w:val="18"/>
              </w:rPr>
            </w:pPr>
          </w:p>
        </w:tc>
        <w:tc>
          <w:tcPr>
            <w:tcW w:w="1501" w:type="dxa"/>
            <w:vMerge/>
            <w:tcBorders>
              <w:bottom w:val="single" w:sz="4" w:space="0" w:color="808080" w:themeColor="background1" w:themeShade="80"/>
            </w:tcBorders>
          </w:tcPr>
          <w:p w14:paraId="5124FC95" w14:textId="480DB61D"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3470C940" w14:textId="6C677758" w:rsidR="006166A9" w:rsidRPr="006166A9" w:rsidRDefault="006166A9" w:rsidP="006166A9">
            <w:pPr>
              <w:pStyle w:val="Normal2"/>
              <w:spacing w:line="240" w:lineRule="auto"/>
              <w:contextualSpacing/>
              <w:rPr>
                <w:sz w:val="18"/>
              </w:rPr>
            </w:pPr>
            <w:proofErr w:type="gramStart"/>
            <w:r w:rsidRPr="006166A9">
              <w:rPr>
                <w:sz w:val="18"/>
              </w:rPr>
              <w:t>viral</w:t>
            </w:r>
            <w:proofErr w:type="gramEnd"/>
            <w:r w:rsidRPr="006166A9">
              <w:rPr>
                <w:sz w:val="18"/>
              </w:rPr>
              <w:t xml:space="preserve"> life cycle </w:t>
            </w:r>
          </w:p>
        </w:tc>
        <w:tc>
          <w:tcPr>
            <w:tcW w:w="990" w:type="dxa"/>
            <w:tcBorders>
              <w:top w:val="single" w:sz="4" w:space="0" w:color="808080" w:themeColor="background1" w:themeShade="80"/>
              <w:bottom w:val="single" w:sz="4" w:space="0" w:color="808080" w:themeColor="background1" w:themeShade="80"/>
            </w:tcBorders>
          </w:tcPr>
          <w:p w14:paraId="356C0AAE" w14:textId="700176F2" w:rsidR="006166A9" w:rsidRPr="006166A9" w:rsidRDefault="006166A9" w:rsidP="0079266D">
            <w:pPr>
              <w:pStyle w:val="Normal2"/>
              <w:spacing w:line="240" w:lineRule="auto"/>
              <w:contextualSpacing/>
              <w:rPr>
                <w:sz w:val="18"/>
              </w:rPr>
            </w:pPr>
            <w:r w:rsidRPr="006166A9">
              <w:rPr>
                <w:sz w:val="18"/>
              </w:rPr>
              <w:t>36/118</w:t>
            </w:r>
          </w:p>
        </w:tc>
        <w:tc>
          <w:tcPr>
            <w:tcW w:w="986" w:type="dxa"/>
            <w:tcBorders>
              <w:top w:val="single" w:sz="4" w:space="0" w:color="808080" w:themeColor="background1" w:themeShade="80"/>
              <w:bottom w:val="single" w:sz="4" w:space="0" w:color="808080" w:themeColor="background1" w:themeShade="80"/>
            </w:tcBorders>
          </w:tcPr>
          <w:p w14:paraId="5F4A46FF" w14:textId="61F9FF62" w:rsidR="006166A9" w:rsidRPr="006166A9" w:rsidRDefault="006166A9" w:rsidP="00061C38">
            <w:pPr>
              <w:pStyle w:val="Normal2"/>
              <w:spacing w:line="240" w:lineRule="auto"/>
              <w:contextualSpacing/>
              <w:rPr>
                <w:sz w:val="18"/>
              </w:rPr>
            </w:pPr>
            <w:r w:rsidRPr="006166A9">
              <w:rPr>
                <w:sz w:val="18"/>
              </w:rPr>
              <w:t>1.51e-23</w:t>
            </w:r>
          </w:p>
        </w:tc>
        <w:tc>
          <w:tcPr>
            <w:tcW w:w="937" w:type="dxa"/>
            <w:tcBorders>
              <w:top w:val="single" w:sz="4" w:space="0" w:color="808080" w:themeColor="background1" w:themeShade="80"/>
              <w:bottom w:val="single" w:sz="4" w:space="0" w:color="808080" w:themeColor="background1" w:themeShade="80"/>
            </w:tcBorders>
          </w:tcPr>
          <w:p w14:paraId="539C08C1" w14:textId="3A5DB23C" w:rsidR="006166A9" w:rsidRPr="006166A9" w:rsidRDefault="006166A9" w:rsidP="00061C38">
            <w:pPr>
              <w:pStyle w:val="Normal2"/>
              <w:spacing w:line="240" w:lineRule="auto"/>
              <w:contextualSpacing/>
              <w:rPr>
                <w:sz w:val="18"/>
              </w:rPr>
            </w:pPr>
            <w:r w:rsidRPr="006166A9">
              <w:rPr>
                <w:sz w:val="18"/>
              </w:rPr>
              <w:t>-2.14</w:t>
            </w:r>
          </w:p>
        </w:tc>
        <w:tc>
          <w:tcPr>
            <w:tcW w:w="1245" w:type="dxa"/>
            <w:tcBorders>
              <w:top w:val="single" w:sz="4" w:space="0" w:color="808080" w:themeColor="background1" w:themeShade="80"/>
              <w:bottom w:val="single" w:sz="4" w:space="0" w:color="808080" w:themeColor="background1" w:themeShade="80"/>
            </w:tcBorders>
          </w:tcPr>
          <w:p w14:paraId="117AD38C" w14:textId="111C6E19" w:rsidR="006166A9" w:rsidRPr="006166A9" w:rsidRDefault="006166A9" w:rsidP="00061C38">
            <w:pPr>
              <w:pStyle w:val="Normal2"/>
              <w:spacing w:line="240" w:lineRule="auto"/>
              <w:contextualSpacing/>
              <w:rPr>
                <w:sz w:val="18"/>
              </w:rPr>
            </w:pPr>
            <w:r w:rsidRPr="006166A9">
              <w:rPr>
                <w:sz w:val="18"/>
              </w:rPr>
              <w:t>112</w:t>
            </w:r>
          </w:p>
        </w:tc>
      </w:tr>
      <w:tr w:rsidR="00B8357E" w:rsidRPr="006166A9" w14:paraId="38431697" w14:textId="77777777" w:rsidTr="00690F9C">
        <w:trPr>
          <w:divId w:val="1194727850"/>
        </w:trPr>
        <w:tc>
          <w:tcPr>
            <w:tcW w:w="1596" w:type="dxa"/>
            <w:vMerge/>
          </w:tcPr>
          <w:p w14:paraId="0C68AA2A" w14:textId="77777777" w:rsidR="006166A9" w:rsidRPr="006166A9" w:rsidRDefault="006166A9" w:rsidP="006166A9">
            <w:pPr>
              <w:pStyle w:val="Normal2"/>
              <w:spacing w:line="240" w:lineRule="auto"/>
              <w:contextualSpacing/>
              <w:rPr>
                <w:sz w:val="18"/>
              </w:rPr>
            </w:pPr>
          </w:p>
        </w:tc>
        <w:tc>
          <w:tcPr>
            <w:tcW w:w="1501" w:type="dxa"/>
            <w:vMerge w:val="restart"/>
            <w:tcBorders>
              <w:top w:val="single" w:sz="4" w:space="0" w:color="808080" w:themeColor="background1" w:themeShade="80"/>
            </w:tcBorders>
          </w:tcPr>
          <w:p w14:paraId="2654BECA" w14:textId="2D8CC646" w:rsidR="006166A9" w:rsidRPr="006166A9" w:rsidRDefault="006166A9" w:rsidP="006166A9">
            <w:pPr>
              <w:pStyle w:val="Normal2"/>
              <w:spacing w:line="240" w:lineRule="auto"/>
              <w:contextualSpacing/>
              <w:rPr>
                <w:sz w:val="18"/>
              </w:rPr>
            </w:pPr>
            <w:r w:rsidRPr="006166A9">
              <w:rPr>
                <w:sz w:val="18"/>
              </w:rPr>
              <w:t>Panther 2016</w:t>
            </w:r>
          </w:p>
        </w:tc>
        <w:tc>
          <w:tcPr>
            <w:tcW w:w="2321" w:type="dxa"/>
            <w:tcBorders>
              <w:top w:val="single" w:sz="4" w:space="0" w:color="808080" w:themeColor="background1" w:themeShade="80"/>
              <w:bottom w:val="single" w:sz="4" w:space="0" w:color="808080" w:themeColor="background1" w:themeShade="80"/>
            </w:tcBorders>
          </w:tcPr>
          <w:p w14:paraId="1C280155" w14:textId="66D03C86" w:rsidR="006166A9" w:rsidRPr="006166A9" w:rsidRDefault="006166A9" w:rsidP="006166A9">
            <w:pPr>
              <w:pStyle w:val="Normal2"/>
              <w:spacing w:line="240" w:lineRule="auto"/>
              <w:contextualSpacing/>
              <w:rPr>
                <w:sz w:val="18"/>
              </w:rPr>
            </w:pPr>
            <w:proofErr w:type="gramStart"/>
            <w:r>
              <w:rPr>
                <w:sz w:val="18"/>
              </w:rPr>
              <w:t>t</w:t>
            </w:r>
            <w:r w:rsidRPr="006166A9">
              <w:rPr>
                <w:sz w:val="18"/>
              </w:rPr>
              <w:t>oll</w:t>
            </w:r>
            <w:proofErr w:type="gramEnd"/>
            <w:r w:rsidRPr="006166A9">
              <w:rPr>
                <w:sz w:val="18"/>
              </w:rPr>
              <w:t xml:space="preserve"> receptor signaling pathway</w:t>
            </w:r>
          </w:p>
        </w:tc>
        <w:tc>
          <w:tcPr>
            <w:tcW w:w="990" w:type="dxa"/>
            <w:tcBorders>
              <w:top w:val="single" w:sz="4" w:space="0" w:color="808080" w:themeColor="background1" w:themeShade="80"/>
              <w:bottom w:val="single" w:sz="4" w:space="0" w:color="808080" w:themeColor="background1" w:themeShade="80"/>
            </w:tcBorders>
          </w:tcPr>
          <w:p w14:paraId="45C7EB53" w14:textId="118C68EE" w:rsidR="006166A9" w:rsidRPr="006166A9" w:rsidRDefault="006166A9" w:rsidP="0079266D">
            <w:pPr>
              <w:pStyle w:val="Normal2"/>
              <w:spacing w:line="240" w:lineRule="auto"/>
              <w:contextualSpacing/>
              <w:rPr>
                <w:sz w:val="18"/>
              </w:rPr>
            </w:pPr>
            <w:r w:rsidRPr="006166A9">
              <w:rPr>
                <w:sz w:val="18"/>
              </w:rPr>
              <w:t>7/49</w:t>
            </w:r>
          </w:p>
        </w:tc>
        <w:tc>
          <w:tcPr>
            <w:tcW w:w="986" w:type="dxa"/>
            <w:tcBorders>
              <w:top w:val="single" w:sz="4" w:space="0" w:color="808080" w:themeColor="background1" w:themeShade="80"/>
              <w:bottom w:val="single" w:sz="4" w:space="0" w:color="808080" w:themeColor="background1" w:themeShade="80"/>
            </w:tcBorders>
          </w:tcPr>
          <w:p w14:paraId="219BBA01" w14:textId="2E82E1B9" w:rsidR="006166A9" w:rsidRPr="006166A9" w:rsidRDefault="006166A9" w:rsidP="00061C38">
            <w:pPr>
              <w:pStyle w:val="Normal2"/>
              <w:spacing w:line="240" w:lineRule="auto"/>
              <w:contextualSpacing/>
              <w:rPr>
                <w:sz w:val="18"/>
              </w:rPr>
            </w:pPr>
            <w:r w:rsidRPr="006166A9">
              <w:rPr>
                <w:sz w:val="18"/>
              </w:rPr>
              <w:t>0.0425</w:t>
            </w:r>
          </w:p>
        </w:tc>
        <w:tc>
          <w:tcPr>
            <w:tcW w:w="937" w:type="dxa"/>
            <w:tcBorders>
              <w:top w:val="single" w:sz="4" w:space="0" w:color="808080" w:themeColor="background1" w:themeShade="80"/>
              <w:bottom w:val="single" w:sz="4" w:space="0" w:color="808080" w:themeColor="background1" w:themeShade="80"/>
            </w:tcBorders>
          </w:tcPr>
          <w:p w14:paraId="6E3B6C96" w14:textId="16A729A7" w:rsidR="006166A9" w:rsidRPr="006166A9" w:rsidRDefault="006166A9" w:rsidP="00061C38">
            <w:pPr>
              <w:pStyle w:val="Normal2"/>
              <w:spacing w:line="240" w:lineRule="auto"/>
              <w:contextualSpacing/>
              <w:rPr>
                <w:sz w:val="18"/>
              </w:rPr>
            </w:pPr>
            <w:r w:rsidRPr="006166A9">
              <w:rPr>
                <w:sz w:val="18"/>
              </w:rPr>
              <w:t>-1.51</w:t>
            </w:r>
          </w:p>
        </w:tc>
        <w:tc>
          <w:tcPr>
            <w:tcW w:w="1245" w:type="dxa"/>
            <w:tcBorders>
              <w:top w:val="single" w:sz="4" w:space="0" w:color="808080" w:themeColor="background1" w:themeShade="80"/>
              <w:bottom w:val="single" w:sz="4" w:space="0" w:color="808080" w:themeColor="background1" w:themeShade="80"/>
            </w:tcBorders>
          </w:tcPr>
          <w:p w14:paraId="78C1A77B" w14:textId="612D9385" w:rsidR="006166A9" w:rsidRPr="006166A9" w:rsidRDefault="006166A9" w:rsidP="00061C38">
            <w:pPr>
              <w:pStyle w:val="Normal2"/>
              <w:spacing w:line="240" w:lineRule="auto"/>
              <w:contextualSpacing/>
              <w:rPr>
                <w:sz w:val="18"/>
              </w:rPr>
            </w:pPr>
            <w:r w:rsidRPr="006166A9">
              <w:rPr>
                <w:sz w:val="18"/>
              </w:rPr>
              <w:t>4.76</w:t>
            </w:r>
          </w:p>
        </w:tc>
      </w:tr>
      <w:tr w:rsidR="00B8357E" w:rsidRPr="006166A9" w14:paraId="084D3834" w14:textId="77777777" w:rsidTr="00690F9C">
        <w:trPr>
          <w:divId w:val="1194727850"/>
        </w:trPr>
        <w:tc>
          <w:tcPr>
            <w:tcW w:w="1596" w:type="dxa"/>
            <w:vMerge/>
          </w:tcPr>
          <w:p w14:paraId="5FF7901A" w14:textId="77777777" w:rsidR="006166A9" w:rsidRPr="006166A9" w:rsidRDefault="006166A9" w:rsidP="006166A9">
            <w:pPr>
              <w:pStyle w:val="Normal2"/>
              <w:spacing w:line="240" w:lineRule="auto"/>
              <w:contextualSpacing/>
              <w:rPr>
                <w:sz w:val="18"/>
              </w:rPr>
            </w:pPr>
          </w:p>
        </w:tc>
        <w:tc>
          <w:tcPr>
            <w:tcW w:w="1501" w:type="dxa"/>
            <w:vMerge/>
          </w:tcPr>
          <w:p w14:paraId="37601FB2" w14:textId="77777777"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7DACB8DE" w14:textId="4B279317" w:rsidR="006166A9" w:rsidRPr="006166A9" w:rsidRDefault="006166A9" w:rsidP="006166A9">
            <w:pPr>
              <w:pStyle w:val="Normal2"/>
              <w:spacing w:line="240" w:lineRule="auto"/>
              <w:contextualSpacing/>
              <w:rPr>
                <w:sz w:val="18"/>
              </w:rPr>
            </w:pPr>
            <w:proofErr w:type="gramStart"/>
            <w:r>
              <w:rPr>
                <w:sz w:val="18"/>
              </w:rPr>
              <w:t>a</w:t>
            </w:r>
            <w:r w:rsidRPr="006166A9">
              <w:rPr>
                <w:sz w:val="18"/>
              </w:rPr>
              <w:t>poptosis</w:t>
            </w:r>
            <w:proofErr w:type="gramEnd"/>
            <w:r w:rsidRPr="006166A9">
              <w:rPr>
                <w:sz w:val="18"/>
              </w:rPr>
              <w:t xml:space="preserve"> signaling pathway</w:t>
            </w:r>
          </w:p>
        </w:tc>
        <w:tc>
          <w:tcPr>
            <w:tcW w:w="990" w:type="dxa"/>
            <w:tcBorders>
              <w:top w:val="single" w:sz="4" w:space="0" w:color="808080" w:themeColor="background1" w:themeShade="80"/>
              <w:bottom w:val="single" w:sz="4" w:space="0" w:color="808080" w:themeColor="background1" w:themeShade="80"/>
            </w:tcBorders>
          </w:tcPr>
          <w:p w14:paraId="663D083E" w14:textId="3EA18249" w:rsidR="006166A9" w:rsidRPr="006166A9" w:rsidRDefault="006166A9" w:rsidP="0079266D">
            <w:pPr>
              <w:pStyle w:val="Normal2"/>
              <w:spacing w:line="240" w:lineRule="auto"/>
              <w:contextualSpacing/>
              <w:rPr>
                <w:sz w:val="18"/>
              </w:rPr>
            </w:pPr>
            <w:r w:rsidRPr="006166A9">
              <w:rPr>
                <w:sz w:val="18"/>
              </w:rPr>
              <w:t>8/102</w:t>
            </w:r>
          </w:p>
        </w:tc>
        <w:tc>
          <w:tcPr>
            <w:tcW w:w="986" w:type="dxa"/>
            <w:tcBorders>
              <w:top w:val="single" w:sz="4" w:space="0" w:color="808080" w:themeColor="background1" w:themeShade="80"/>
              <w:bottom w:val="single" w:sz="4" w:space="0" w:color="808080" w:themeColor="background1" w:themeShade="80"/>
            </w:tcBorders>
          </w:tcPr>
          <w:p w14:paraId="4E722C6E" w14:textId="487E57C6" w:rsidR="006166A9" w:rsidRPr="006166A9" w:rsidRDefault="006166A9" w:rsidP="00061C38">
            <w:pPr>
              <w:pStyle w:val="Normal2"/>
              <w:spacing w:line="240" w:lineRule="auto"/>
              <w:contextualSpacing/>
              <w:rPr>
                <w:sz w:val="18"/>
              </w:rPr>
            </w:pPr>
            <w:r w:rsidRPr="006166A9">
              <w:rPr>
                <w:sz w:val="18"/>
              </w:rPr>
              <w:t>0.191</w:t>
            </w:r>
          </w:p>
        </w:tc>
        <w:tc>
          <w:tcPr>
            <w:tcW w:w="937" w:type="dxa"/>
            <w:tcBorders>
              <w:top w:val="single" w:sz="4" w:space="0" w:color="808080" w:themeColor="background1" w:themeShade="80"/>
              <w:bottom w:val="single" w:sz="4" w:space="0" w:color="808080" w:themeColor="background1" w:themeShade="80"/>
            </w:tcBorders>
          </w:tcPr>
          <w:p w14:paraId="0D1F661C" w14:textId="0E1855F4" w:rsidR="006166A9" w:rsidRPr="006166A9" w:rsidRDefault="006166A9" w:rsidP="00061C38">
            <w:pPr>
              <w:pStyle w:val="Normal2"/>
              <w:spacing w:line="240" w:lineRule="auto"/>
              <w:contextualSpacing/>
              <w:rPr>
                <w:sz w:val="18"/>
              </w:rPr>
            </w:pPr>
            <w:r w:rsidRPr="006166A9">
              <w:rPr>
                <w:sz w:val="18"/>
              </w:rPr>
              <w:t>-1.39</w:t>
            </w:r>
          </w:p>
        </w:tc>
        <w:tc>
          <w:tcPr>
            <w:tcW w:w="1245" w:type="dxa"/>
            <w:tcBorders>
              <w:top w:val="single" w:sz="4" w:space="0" w:color="808080" w:themeColor="background1" w:themeShade="80"/>
              <w:bottom w:val="single" w:sz="4" w:space="0" w:color="808080" w:themeColor="background1" w:themeShade="80"/>
            </w:tcBorders>
          </w:tcPr>
          <w:p w14:paraId="089CF41A" w14:textId="0A430402" w:rsidR="006166A9" w:rsidRPr="006166A9" w:rsidRDefault="006166A9" w:rsidP="00061C38">
            <w:pPr>
              <w:pStyle w:val="Normal2"/>
              <w:spacing w:line="240" w:lineRule="auto"/>
              <w:contextualSpacing/>
              <w:rPr>
                <w:sz w:val="18"/>
              </w:rPr>
            </w:pPr>
            <w:r w:rsidRPr="006166A9">
              <w:rPr>
                <w:sz w:val="18"/>
              </w:rPr>
              <w:t>2.30</w:t>
            </w:r>
          </w:p>
        </w:tc>
      </w:tr>
      <w:tr w:rsidR="00B8357E" w:rsidRPr="006166A9" w14:paraId="7F523543" w14:textId="77777777" w:rsidTr="00690F9C">
        <w:trPr>
          <w:divId w:val="1194727850"/>
        </w:trPr>
        <w:tc>
          <w:tcPr>
            <w:tcW w:w="1596" w:type="dxa"/>
            <w:vMerge/>
          </w:tcPr>
          <w:p w14:paraId="54532D72" w14:textId="77777777" w:rsidR="006166A9" w:rsidRPr="006166A9" w:rsidRDefault="006166A9" w:rsidP="006166A9">
            <w:pPr>
              <w:pStyle w:val="Normal2"/>
              <w:spacing w:line="240" w:lineRule="auto"/>
              <w:contextualSpacing/>
              <w:rPr>
                <w:sz w:val="18"/>
              </w:rPr>
            </w:pPr>
          </w:p>
        </w:tc>
        <w:tc>
          <w:tcPr>
            <w:tcW w:w="1501" w:type="dxa"/>
            <w:vMerge/>
            <w:tcBorders>
              <w:bottom w:val="single" w:sz="4" w:space="0" w:color="808080" w:themeColor="background1" w:themeShade="80"/>
            </w:tcBorders>
          </w:tcPr>
          <w:p w14:paraId="16034F60" w14:textId="77777777"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1808CB00" w14:textId="0B334162" w:rsidR="006166A9" w:rsidRPr="006166A9" w:rsidRDefault="006166A9" w:rsidP="006166A9">
            <w:pPr>
              <w:pStyle w:val="Normal2"/>
              <w:spacing w:line="240" w:lineRule="auto"/>
              <w:contextualSpacing/>
              <w:rPr>
                <w:sz w:val="18"/>
              </w:rPr>
            </w:pPr>
            <w:proofErr w:type="gramStart"/>
            <w:r>
              <w:rPr>
                <w:sz w:val="18"/>
              </w:rPr>
              <w:t>o</w:t>
            </w:r>
            <w:r w:rsidRPr="006166A9">
              <w:rPr>
                <w:sz w:val="18"/>
              </w:rPr>
              <w:t>xidative</w:t>
            </w:r>
            <w:proofErr w:type="gramEnd"/>
            <w:r w:rsidRPr="006166A9">
              <w:rPr>
                <w:sz w:val="18"/>
              </w:rPr>
              <w:t xml:space="preserve"> stress response</w:t>
            </w:r>
          </w:p>
        </w:tc>
        <w:tc>
          <w:tcPr>
            <w:tcW w:w="990" w:type="dxa"/>
            <w:tcBorders>
              <w:top w:val="single" w:sz="4" w:space="0" w:color="808080" w:themeColor="background1" w:themeShade="80"/>
              <w:bottom w:val="single" w:sz="4" w:space="0" w:color="808080" w:themeColor="background1" w:themeShade="80"/>
            </w:tcBorders>
          </w:tcPr>
          <w:p w14:paraId="24609086" w14:textId="69182333" w:rsidR="006166A9" w:rsidRPr="006166A9" w:rsidRDefault="006166A9" w:rsidP="0079266D">
            <w:pPr>
              <w:pStyle w:val="Normal2"/>
              <w:spacing w:line="240" w:lineRule="auto"/>
              <w:contextualSpacing/>
              <w:rPr>
                <w:sz w:val="18"/>
              </w:rPr>
            </w:pPr>
            <w:r w:rsidRPr="006166A9">
              <w:rPr>
                <w:sz w:val="18"/>
              </w:rPr>
              <w:t>4/24</w:t>
            </w:r>
          </w:p>
        </w:tc>
        <w:tc>
          <w:tcPr>
            <w:tcW w:w="986" w:type="dxa"/>
            <w:tcBorders>
              <w:top w:val="single" w:sz="4" w:space="0" w:color="808080" w:themeColor="background1" w:themeShade="80"/>
              <w:bottom w:val="single" w:sz="4" w:space="0" w:color="808080" w:themeColor="background1" w:themeShade="80"/>
            </w:tcBorders>
          </w:tcPr>
          <w:p w14:paraId="27953022" w14:textId="07E25D2B" w:rsidR="006166A9" w:rsidRPr="006166A9" w:rsidRDefault="006166A9" w:rsidP="00061C38">
            <w:pPr>
              <w:pStyle w:val="Normal2"/>
              <w:spacing w:line="240" w:lineRule="auto"/>
              <w:contextualSpacing/>
              <w:rPr>
                <w:sz w:val="18"/>
              </w:rPr>
            </w:pPr>
            <w:r w:rsidRPr="006166A9">
              <w:rPr>
                <w:sz w:val="18"/>
              </w:rPr>
              <w:t>0.190</w:t>
            </w:r>
          </w:p>
        </w:tc>
        <w:tc>
          <w:tcPr>
            <w:tcW w:w="937" w:type="dxa"/>
            <w:tcBorders>
              <w:top w:val="single" w:sz="4" w:space="0" w:color="808080" w:themeColor="background1" w:themeShade="80"/>
              <w:bottom w:val="single" w:sz="4" w:space="0" w:color="808080" w:themeColor="background1" w:themeShade="80"/>
            </w:tcBorders>
          </w:tcPr>
          <w:p w14:paraId="21645ED2" w14:textId="1724E7EA" w:rsidR="006166A9" w:rsidRPr="006166A9" w:rsidRDefault="006166A9" w:rsidP="00061C38">
            <w:pPr>
              <w:pStyle w:val="Normal2"/>
              <w:spacing w:line="240" w:lineRule="auto"/>
              <w:contextualSpacing/>
              <w:rPr>
                <w:sz w:val="18"/>
              </w:rPr>
            </w:pPr>
            <w:r w:rsidRPr="006166A9">
              <w:rPr>
                <w:sz w:val="18"/>
              </w:rPr>
              <w:t>-1.31</w:t>
            </w:r>
          </w:p>
        </w:tc>
        <w:tc>
          <w:tcPr>
            <w:tcW w:w="1245" w:type="dxa"/>
            <w:tcBorders>
              <w:top w:val="single" w:sz="4" w:space="0" w:color="808080" w:themeColor="background1" w:themeShade="80"/>
              <w:bottom w:val="single" w:sz="4" w:space="0" w:color="808080" w:themeColor="background1" w:themeShade="80"/>
            </w:tcBorders>
          </w:tcPr>
          <w:p w14:paraId="2296694B" w14:textId="5300C75C" w:rsidR="006166A9" w:rsidRPr="006166A9" w:rsidRDefault="006166A9" w:rsidP="00061C38">
            <w:pPr>
              <w:pStyle w:val="Normal2"/>
              <w:spacing w:line="240" w:lineRule="auto"/>
              <w:contextualSpacing/>
              <w:rPr>
                <w:sz w:val="18"/>
              </w:rPr>
            </w:pPr>
            <w:r w:rsidRPr="006166A9">
              <w:rPr>
                <w:sz w:val="18"/>
              </w:rPr>
              <w:t>2.18</w:t>
            </w:r>
          </w:p>
        </w:tc>
      </w:tr>
      <w:tr w:rsidR="00B8357E" w14:paraId="24AC59D7" w14:textId="77777777" w:rsidTr="00690F9C">
        <w:trPr>
          <w:divId w:val="1194727850"/>
        </w:trPr>
        <w:tc>
          <w:tcPr>
            <w:tcW w:w="1596" w:type="dxa"/>
            <w:vMerge/>
          </w:tcPr>
          <w:p w14:paraId="6B3FC0E5" w14:textId="77777777" w:rsidR="006166A9" w:rsidRPr="006166A9" w:rsidRDefault="006166A9" w:rsidP="006166A9">
            <w:pPr>
              <w:pStyle w:val="Normal2"/>
              <w:spacing w:line="240" w:lineRule="auto"/>
              <w:contextualSpacing/>
              <w:rPr>
                <w:sz w:val="18"/>
                <w:szCs w:val="18"/>
              </w:rPr>
            </w:pPr>
          </w:p>
        </w:tc>
        <w:tc>
          <w:tcPr>
            <w:tcW w:w="1501" w:type="dxa"/>
            <w:vMerge w:val="restart"/>
            <w:tcBorders>
              <w:top w:val="single" w:sz="4" w:space="0" w:color="808080" w:themeColor="background1" w:themeShade="80"/>
            </w:tcBorders>
          </w:tcPr>
          <w:p w14:paraId="07D7F97F" w14:textId="1999D080" w:rsidR="006166A9" w:rsidRPr="006166A9" w:rsidRDefault="006166A9" w:rsidP="006166A9">
            <w:pPr>
              <w:pStyle w:val="Normal2"/>
              <w:spacing w:line="240" w:lineRule="auto"/>
              <w:contextualSpacing/>
              <w:rPr>
                <w:sz w:val="18"/>
                <w:szCs w:val="18"/>
              </w:rPr>
            </w:pPr>
            <w:r>
              <w:rPr>
                <w:sz w:val="18"/>
                <w:szCs w:val="18"/>
              </w:rPr>
              <w:t>Reactome 2016</w:t>
            </w:r>
          </w:p>
        </w:tc>
        <w:tc>
          <w:tcPr>
            <w:tcW w:w="2321" w:type="dxa"/>
            <w:tcBorders>
              <w:top w:val="single" w:sz="4" w:space="0" w:color="808080" w:themeColor="background1" w:themeShade="80"/>
              <w:bottom w:val="single" w:sz="4" w:space="0" w:color="808080" w:themeColor="background1" w:themeShade="80"/>
            </w:tcBorders>
          </w:tcPr>
          <w:p w14:paraId="038B2A9F" w14:textId="3A8901C2" w:rsidR="006166A9" w:rsidRPr="006166A9" w:rsidRDefault="006166A9" w:rsidP="006166A9">
            <w:pPr>
              <w:pStyle w:val="Normal2"/>
              <w:spacing w:line="240" w:lineRule="auto"/>
              <w:contextualSpacing/>
              <w:rPr>
                <w:sz w:val="18"/>
                <w:szCs w:val="18"/>
              </w:rPr>
            </w:pPr>
            <w:proofErr w:type="gramStart"/>
            <w:r>
              <w:rPr>
                <w:sz w:val="18"/>
                <w:szCs w:val="18"/>
              </w:rPr>
              <w:t>interferon</w:t>
            </w:r>
            <w:proofErr w:type="gramEnd"/>
            <w:r>
              <w:rPr>
                <w:sz w:val="18"/>
                <w:szCs w:val="18"/>
              </w:rPr>
              <w:t xml:space="preserve"> signaling</w:t>
            </w:r>
          </w:p>
        </w:tc>
        <w:tc>
          <w:tcPr>
            <w:tcW w:w="990" w:type="dxa"/>
            <w:tcBorders>
              <w:top w:val="single" w:sz="4" w:space="0" w:color="808080" w:themeColor="background1" w:themeShade="80"/>
              <w:bottom w:val="single" w:sz="4" w:space="0" w:color="808080" w:themeColor="background1" w:themeShade="80"/>
            </w:tcBorders>
          </w:tcPr>
          <w:p w14:paraId="0CEED30E" w14:textId="159AB9BD" w:rsidR="006166A9" w:rsidRPr="006166A9" w:rsidRDefault="006166A9" w:rsidP="0079266D">
            <w:pPr>
              <w:pStyle w:val="Normal2"/>
              <w:spacing w:line="240" w:lineRule="auto"/>
              <w:contextualSpacing/>
              <w:rPr>
                <w:sz w:val="18"/>
                <w:szCs w:val="18"/>
              </w:rPr>
            </w:pPr>
            <w:r>
              <w:rPr>
                <w:sz w:val="18"/>
                <w:szCs w:val="18"/>
              </w:rPr>
              <w:t>45/196</w:t>
            </w:r>
          </w:p>
        </w:tc>
        <w:tc>
          <w:tcPr>
            <w:tcW w:w="986" w:type="dxa"/>
            <w:tcBorders>
              <w:top w:val="single" w:sz="4" w:space="0" w:color="808080" w:themeColor="background1" w:themeShade="80"/>
              <w:bottom w:val="single" w:sz="4" w:space="0" w:color="808080" w:themeColor="background1" w:themeShade="80"/>
            </w:tcBorders>
          </w:tcPr>
          <w:p w14:paraId="412389E4" w14:textId="184DC011" w:rsidR="006166A9" w:rsidRPr="006166A9" w:rsidRDefault="006166A9" w:rsidP="00061C38">
            <w:pPr>
              <w:pStyle w:val="Normal2"/>
              <w:spacing w:line="240" w:lineRule="auto"/>
              <w:contextualSpacing/>
              <w:rPr>
                <w:sz w:val="18"/>
                <w:szCs w:val="18"/>
              </w:rPr>
            </w:pPr>
            <w:r>
              <w:rPr>
                <w:sz w:val="18"/>
                <w:szCs w:val="18"/>
              </w:rPr>
              <w:t>2.41e-24</w:t>
            </w:r>
          </w:p>
        </w:tc>
        <w:tc>
          <w:tcPr>
            <w:tcW w:w="937" w:type="dxa"/>
            <w:tcBorders>
              <w:top w:val="single" w:sz="4" w:space="0" w:color="808080" w:themeColor="background1" w:themeShade="80"/>
              <w:bottom w:val="single" w:sz="4" w:space="0" w:color="808080" w:themeColor="background1" w:themeShade="80"/>
            </w:tcBorders>
          </w:tcPr>
          <w:p w14:paraId="0B6DC673" w14:textId="39A49A34" w:rsidR="006166A9" w:rsidRPr="006166A9" w:rsidRDefault="006166A9" w:rsidP="00061C38">
            <w:pPr>
              <w:pStyle w:val="Normal2"/>
              <w:spacing w:line="240" w:lineRule="auto"/>
              <w:contextualSpacing/>
              <w:rPr>
                <w:sz w:val="18"/>
                <w:szCs w:val="18"/>
              </w:rPr>
            </w:pPr>
            <w:r>
              <w:rPr>
                <w:sz w:val="18"/>
                <w:szCs w:val="18"/>
              </w:rPr>
              <w:t>-2.10</w:t>
            </w:r>
          </w:p>
        </w:tc>
        <w:tc>
          <w:tcPr>
            <w:tcW w:w="1245" w:type="dxa"/>
            <w:tcBorders>
              <w:top w:val="single" w:sz="4" w:space="0" w:color="808080" w:themeColor="background1" w:themeShade="80"/>
              <w:bottom w:val="single" w:sz="4" w:space="0" w:color="808080" w:themeColor="background1" w:themeShade="80"/>
            </w:tcBorders>
          </w:tcPr>
          <w:p w14:paraId="0D62DC5B" w14:textId="62BF3BE9" w:rsidR="006166A9" w:rsidRPr="006166A9" w:rsidRDefault="006166A9" w:rsidP="00061C38">
            <w:pPr>
              <w:pStyle w:val="Normal2"/>
              <w:spacing w:line="240" w:lineRule="auto"/>
              <w:contextualSpacing/>
              <w:rPr>
                <w:sz w:val="18"/>
                <w:szCs w:val="18"/>
              </w:rPr>
            </w:pPr>
            <w:r>
              <w:rPr>
                <w:sz w:val="18"/>
                <w:szCs w:val="18"/>
              </w:rPr>
              <w:t>114</w:t>
            </w:r>
          </w:p>
        </w:tc>
      </w:tr>
      <w:tr w:rsidR="00B8357E" w14:paraId="5A0140CB" w14:textId="77777777" w:rsidTr="00690F9C">
        <w:trPr>
          <w:divId w:val="1194727850"/>
        </w:trPr>
        <w:tc>
          <w:tcPr>
            <w:tcW w:w="1596" w:type="dxa"/>
            <w:vMerge/>
          </w:tcPr>
          <w:p w14:paraId="33BF4566" w14:textId="77777777" w:rsidR="006166A9" w:rsidRPr="006166A9" w:rsidRDefault="006166A9" w:rsidP="006166A9">
            <w:pPr>
              <w:pStyle w:val="Normal2"/>
              <w:spacing w:line="240" w:lineRule="auto"/>
              <w:contextualSpacing/>
              <w:rPr>
                <w:sz w:val="18"/>
                <w:szCs w:val="18"/>
              </w:rPr>
            </w:pPr>
          </w:p>
        </w:tc>
        <w:tc>
          <w:tcPr>
            <w:tcW w:w="1501" w:type="dxa"/>
            <w:vMerge/>
          </w:tcPr>
          <w:p w14:paraId="4BD6328B"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735DEC30" w14:textId="0389AD8D" w:rsidR="006166A9" w:rsidRPr="006166A9" w:rsidRDefault="006166A9" w:rsidP="006166A9">
            <w:pPr>
              <w:pStyle w:val="Normal2"/>
              <w:spacing w:line="240" w:lineRule="auto"/>
              <w:contextualSpacing/>
              <w:rPr>
                <w:sz w:val="18"/>
                <w:szCs w:val="18"/>
              </w:rPr>
            </w:pPr>
            <w:proofErr w:type="gramStart"/>
            <w:r>
              <w:rPr>
                <w:sz w:val="18"/>
                <w:szCs w:val="18"/>
              </w:rPr>
              <w:t>eukaryotic</w:t>
            </w:r>
            <w:proofErr w:type="gramEnd"/>
            <w:r>
              <w:rPr>
                <w:sz w:val="18"/>
                <w:szCs w:val="18"/>
              </w:rPr>
              <w:t xml:space="preserve"> translation elongation</w:t>
            </w:r>
          </w:p>
        </w:tc>
        <w:tc>
          <w:tcPr>
            <w:tcW w:w="990" w:type="dxa"/>
            <w:tcBorders>
              <w:top w:val="single" w:sz="4" w:space="0" w:color="808080" w:themeColor="background1" w:themeShade="80"/>
              <w:bottom w:val="single" w:sz="4" w:space="0" w:color="808080" w:themeColor="background1" w:themeShade="80"/>
            </w:tcBorders>
          </w:tcPr>
          <w:p w14:paraId="753AEAA4" w14:textId="4CF9D675" w:rsidR="006166A9" w:rsidRPr="006166A9" w:rsidRDefault="006166A9" w:rsidP="0079266D">
            <w:pPr>
              <w:pStyle w:val="Normal2"/>
              <w:spacing w:line="240" w:lineRule="auto"/>
              <w:contextualSpacing/>
              <w:rPr>
                <w:sz w:val="18"/>
                <w:szCs w:val="18"/>
              </w:rPr>
            </w:pPr>
            <w:r>
              <w:rPr>
                <w:sz w:val="18"/>
                <w:szCs w:val="18"/>
              </w:rPr>
              <w:t>32/89</w:t>
            </w:r>
          </w:p>
        </w:tc>
        <w:tc>
          <w:tcPr>
            <w:tcW w:w="986" w:type="dxa"/>
            <w:tcBorders>
              <w:top w:val="single" w:sz="4" w:space="0" w:color="808080" w:themeColor="background1" w:themeShade="80"/>
              <w:bottom w:val="single" w:sz="4" w:space="0" w:color="808080" w:themeColor="background1" w:themeShade="80"/>
            </w:tcBorders>
          </w:tcPr>
          <w:p w14:paraId="7048837F" w14:textId="2D321E81" w:rsidR="006166A9" w:rsidRPr="006166A9" w:rsidRDefault="006166A9" w:rsidP="006166A9">
            <w:pPr>
              <w:pStyle w:val="Normal2"/>
              <w:spacing w:line="240" w:lineRule="auto"/>
              <w:contextualSpacing/>
              <w:rPr>
                <w:sz w:val="18"/>
                <w:szCs w:val="18"/>
              </w:rPr>
            </w:pPr>
            <w:r>
              <w:rPr>
                <w:sz w:val="18"/>
                <w:szCs w:val="18"/>
              </w:rPr>
              <w:t>7.89e-24</w:t>
            </w:r>
          </w:p>
        </w:tc>
        <w:tc>
          <w:tcPr>
            <w:tcW w:w="937" w:type="dxa"/>
            <w:tcBorders>
              <w:top w:val="single" w:sz="4" w:space="0" w:color="808080" w:themeColor="background1" w:themeShade="80"/>
              <w:bottom w:val="single" w:sz="4" w:space="0" w:color="808080" w:themeColor="background1" w:themeShade="80"/>
            </w:tcBorders>
          </w:tcPr>
          <w:p w14:paraId="28E98AF6" w14:textId="19422686" w:rsidR="006166A9" w:rsidRPr="006166A9" w:rsidRDefault="006166A9" w:rsidP="00061C38">
            <w:pPr>
              <w:pStyle w:val="Normal2"/>
              <w:spacing w:line="240" w:lineRule="auto"/>
              <w:contextualSpacing/>
              <w:rPr>
                <w:sz w:val="18"/>
                <w:szCs w:val="18"/>
              </w:rPr>
            </w:pPr>
            <w:r>
              <w:rPr>
                <w:sz w:val="18"/>
                <w:szCs w:val="18"/>
              </w:rPr>
              <w:t>-2.01</w:t>
            </w:r>
          </w:p>
        </w:tc>
        <w:tc>
          <w:tcPr>
            <w:tcW w:w="1245" w:type="dxa"/>
            <w:tcBorders>
              <w:top w:val="single" w:sz="4" w:space="0" w:color="808080" w:themeColor="background1" w:themeShade="80"/>
              <w:bottom w:val="single" w:sz="4" w:space="0" w:color="808080" w:themeColor="background1" w:themeShade="80"/>
            </w:tcBorders>
          </w:tcPr>
          <w:p w14:paraId="2284C188" w14:textId="2160D24E" w:rsidR="006166A9" w:rsidRPr="006166A9" w:rsidRDefault="006166A9" w:rsidP="00061C38">
            <w:pPr>
              <w:pStyle w:val="Normal2"/>
              <w:spacing w:line="240" w:lineRule="auto"/>
              <w:contextualSpacing/>
              <w:rPr>
                <w:sz w:val="18"/>
                <w:szCs w:val="18"/>
              </w:rPr>
            </w:pPr>
            <w:r>
              <w:rPr>
                <w:sz w:val="18"/>
                <w:szCs w:val="18"/>
              </w:rPr>
              <w:t>107</w:t>
            </w:r>
          </w:p>
        </w:tc>
      </w:tr>
      <w:tr w:rsidR="00B8357E" w14:paraId="564B6445" w14:textId="77777777" w:rsidTr="00690F9C">
        <w:trPr>
          <w:divId w:val="1194727850"/>
        </w:trPr>
        <w:tc>
          <w:tcPr>
            <w:tcW w:w="1596" w:type="dxa"/>
            <w:vMerge/>
            <w:tcBorders>
              <w:bottom w:val="single" w:sz="4" w:space="0" w:color="auto"/>
            </w:tcBorders>
          </w:tcPr>
          <w:p w14:paraId="614F09DA" w14:textId="77777777" w:rsidR="006166A9" w:rsidRPr="006166A9" w:rsidRDefault="006166A9" w:rsidP="006166A9">
            <w:pPr>
              <w:pStyle w:val="Normal2"/>
              <w:spacing w:line="240" w:lineRule="auto"/>
              <w:contextualSpacing/>
              <w:rPr>
                <w:sz w:val="18"/>
                <w:szCs w:val="18"/>
              </w:rPr>
            </w:pPr>
          </w:p>
        </w:tc>
        <w:tc>
          <w:tcPr>
            <w:tcW w:w="1501" w:type="dxa"/>
            <w:vMerge/>
            <w:tcBorders>
              <w:bottom w:val="single" w:sz="4" w:space="0" w:color="auto"/>
            </w:tcBorders>
          </w:tcPr>
          <w:p w14:paraId="3039D25A"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auto"/>
            </w:tcBorders>
          </w:tcPr>
          <w:p w14:paraId="35479E96" w14:textId="5AFE559A" w:rsidR="006166A9" w:rsidRPr="006166A9" w:rsidRDefault="006166A9" w:rsidP="006166A9">
            <w:pPr>
              <w:pStyle w:val="Normal2"/>
              <w:spacing w:line="240" w:lineRule="auto"/>
              <w:contextualSpacing/>
              <w:rPr>
                <w:sz w:val="18"/>
                <w:szCs w:val="18"/>
              </w:rPr>
            </w:pPr>
            <w:r>
              <w:rPr>
                <w:sz w:val="18"/>
                <w:szCs w:val="18"/>
              </w:rPr>
              <w:t>L13a-mediated translational silencing of ceruloplasmin expression</w:t>
            </w:r>
          </w:p>
        </w:tc>
        <w:tc>
          <w:tcPr>
            <w:tcW w:w="990" w:type="dxa"/>
            <w:tcBorders>
              <w:top w:val="single" w:sz="4" w:space="0" w:color="808080" w:themeColor="background1" w:themeShade="80"/>
              <w:bottom w:val="single" w:sz="4" w:space="0" w:color="auto"/>
            </w:tcBorders>
          </w:tcPr>
          <w:p w14:paraId="179BBCCE" w14:textId="5C1DBAAD" w:rsidR="006166A9" w:rsidRPr="006166A9" w:rsidRDefault="006166A9" w:rsidP="0079266D">
            <w:pPr>
              <w:pStyle w:val="Normal2"/>
              <w:spacing w:line="240" w:lineRule="auto"/>
              <w:contextualSpacing/>
              <w:rPr>
                <w:sz w:val="18"/>
                <w:szCs w:val="18"/>
              </w:rPr>
            </w:pPr>
            <w:r>
              <w:rPr>
                <w:sz w:val="18"/>
                <w:szCs w:val="18"/>
              </w:rPr>
              <w:t>34/106</w:t>
            </w:r>
          </w:p>
        </w:tc>
        <w:tc>
          <w:tcPr>
            <w:tcW w:w="986" w:type="dxa"/>
            <w:tcBorders>
              <w:top w:val="single" w:sz="4" w:space="0" w:color="808080" w:themeColor="background1" w:themeShade="80"/>
              <w:bottom w:val="single" w:sz="4" w:space="0" w:color="auto"/>
            </w:tcBorders>
          </w:tcPr>
          <w:p w14:paraId="4CA6FC48" w14:textId="7302FE6D" w:rsidR="006166A9" w:rsidRPr="006166A9" w:rsidRDefault="006166A9" w:rsidP="00061C38">
            <w:pPr>
              <w:pStyle w:val="Normal2"/>
              <w:spacing w:line="240" w:lineRule="auto"/>
              <w:contextualSpacing/>
              <w:rPr>
                <w:sz w:val="18"/>
                <w:szCs w:val="18"/>
              </w:rPr>
            </w:pPr>
            <w:r>
              <w:rPr>
                <w:sz w:val="18"/>
                <w:szCs w:val="18"/>
              </w:rPr>
              <w:t>7.89e-24</w:t>
            </w:r>
          </w:p>
        </w:tc>
        <w:tc>
          <w:tcPr>
            <w:tcW w:w="937" w:type="dxa"/>
            <w:tcBorders>
              <w:top w:val="single" w:sz="4" w:space="0" w:color="808080" w:themeColor="background1" w:themeShade="80"/>
              <w:bottom w:val="single" w:sz="4" w:space="0" w:color="auto"/>
            </w:tcBorders>
          </w:tcPr>
          <w:p w14:paraId="3D294101" w14:textId="40270D62" w:rsidR="006166A9" w:rsidRPr="006166A9" w:rsidRDefault="006166A9" w:rsidP="00061C38">
            <w:pPr>
              <w:pStyle w:val="Normal2"/>
              <w:spacing w:line="240" w:lineRule="auto"/>
              <w:contextualSpacing/>
              <w:rPr>
                <w:sz w:val="18"/>
                <w:szCs w:val="18"/>
              </w:rPr>
            </w:pPr>
            <w:r>
              <w:rPr>
                <w:sz w:val="18"/>
                <w:szCs w:val="18"/>
              </w:rPr>
              <w:t>-1.95</w:t>
            </w:r>
          </w:p>
        </w:tc>
        <w:tc>
          <w:tcPr>
            <w:tcW w:w="1245" w:type="dxa"/>
            <w:tcBorders>
              <w:top w:val="single" w:sz="4" w:space="0" w:color="808080" w:themeColor="background1" w:themeShade="80"/>
              <w:bottom w:val="single" w:sz="4" w:space="0" w:color="auto"/>
            </w:tcBorders>
          </w:tcPr>
          <w:p w14:paraId="72AF9DF3" w14:textId="1A53816B" w:rsidR="006166A9" w:rsidRPr="006166A9" w:rsidRDefault="006166A9" w:rsidP="00061C38">
            <w:pPr>
              <w:pStyle w:val="Normal2"/>
              <w:spacing w:line="240" w:lineRule="auto"/>
              <w:contextualSpacing/>
              <w:rPr>
                <w:sz w:val="18"/>
                <w:szCs w:val="18"/>
              </w:rPr>
            </w:pPr>
            <w:r>
              <w:rPr>
                <w:sz w:val="18"/>
                <w:szCs w:val="18"/>
              </w:rPr>
              <w:t>103</w:t>
            </w:r>
          </w:p>
        </w:tc>
      </w:tr>
      <w:tr w:rsidR="00B8357E" w14:paraId="4E9DEC91" w14:textId="77777777" w:rsidTr="00690F9C">
        <w:trPr>
          <w:divId w:val="1194727850"/>
        </w:trPr>
        <w:tc>
          <w:tcPr>
            <w:tcW w:w="1596" w:type="dxa"/>
            <w:vMerge w:val="restart"/>
            <w:tcBorders>
              <w:top w:val="single" w:sz="4" w:space="0" w:color="auto"/>
            </w:tcBorders>
          </w:tcPr>
          <w:p w14:paraId="4F1C7572" w14:textId="597FE1DA" w:rsidR="006166A9" w:rsidRPr="006166A9" w:rsidRDefault="006166A9" w:rsidP="0079266D">
            <w:pPr>
              <w:pStyle w:val="Normal2"/>
              <w:spacing w:line="240" w:lineRule="auto"/>
              <w:contextualSpacing/>
              <w:rPr>
                <w:sz w:val="18"/>
                <w:szCs w:val="18"/>
              </w:rPr>
            </w:pPr>
            <w:r>
              <w:rPr>
                <w:sz w:val="18"/>
                <w:szCs w:val="18"/>
              </w:rPr>
              <w:t>Top 1000 DETs for viral titer</w:t>
            </w:r>
            <w:r w:rsidR="00243EB4">
              <w:rPr>
                <w:sz w:val="18"/>
                <w:szCs w:val="18"/>
              </w:rPr>
              <w:t xml:space="preserve"> (874)</w:t>
            </w:r>
          </w:p>
        </w:tc>
        <w:tc>
          <w:tcPr>
            <w:tcW w:w="1501" w:type="dxa"/>
            <w:vMerge w:val="restart"/>
            <w:tcBorders>
              <w:top w:val="single" w:sz="4" w:space="0" w:color="auto"/>
            </w:tcBorders>
          </w:tcPr>
          <w:p w14:paraId="11D26877" w14:textId="22319ACD" w:rsidR="006166A9" w:rsidRPr="006166A9" w:rsidRDefault="006166A9" w:rsidP="006166A9">
            <w:pPr>
              <w:pStyle w:val="Normal2"/>
              <w:spacing w:line="240" w:lineRule="auto"/>
              <w:contextualSpacing/>
              <w:rPr>
                <w:sz w:val="18"/>
                <w:szCs w:val="18"/>
              </w:rPr>
            </w:pPr>
            <w:r w:rsidRPr="006166A9">
              <w:rPr>
                <w:sz w:val="18"/>
              </w:rPr>
              <w:t>GO Biological Process 2015</w:t>
            </w:r>
          </w:p>
        </w:tc>
        <w:tc>
          <w:tcPr>
            <w:tcW w:w="2321" w:type="dxa"/>
            <w:tcBorders>
              <w:top w:val="single" w:sz="4" w:space="0" w:color="auto"/>
              <w:bottom w:val="single" w:sz="4" w:space="0" w:color="808080" w:themeColor="background1" w:themeShade="80"/>
            </w:tcBorders>
          </w:tcPr>
          <w:p w14:paraId="4FFE5B1F" w14:textId="71FEFCF8" w:rsidR="006166A9" w:rsidRPr="006166A9" w:rsidRDefault="006166A9" w:rsidP="003A2C3C">
            <w:pPr>
              <w:pStyle w:val="Normal2"/>
              <w:spacing w:line="240" w:lineRule="auto"/>
              <w:contextualSpacing/>
              <w:rPr>
                <w:sz w:val="18"/>
                <w:szCs w:val="18"/>
              </w:rPr>
            </w:pPr>
            <w:proofErr w:type="gramStart"/>
            <w:r w:rsidRPr="006166A9">
              <w:rPr>
                <w:sz w:val="18"/>
              </w:rPr>
              <w:t>leukocyte</w:t>
            </w:r>
            <w:proofErr w:type="gramEnd"/>
            <w:r w:rsidRPr="006166A9">
              <w:rPr>
                <w:sz w:val="18"/>
              </w:rPr>
              <w:t xml:space="preserve"> activation </w:t>
            </w:r>
          </w:p>
        </w:tc>
        <w:tc>
          <w:tcPr>
            <w:tcW w:w="990" w:type="dxa"/>
            <w:tcBorders>
              <w:top w:val="single" w:sz="4" w:space="0" w:color="auto"/>
              <w:bottom w:val="single" w:sz="4" w:space="0" w:color="808080" w:themeColor="background1" w:themeShade="80"/>
            </w:tcBorders>
          </w:tcPr>
          <w:p w14:paraId="6BFA8F72" w14:textId="78BBB274" w:rsidR="006166A9" w:rsidRPr="006166A9" w:rsidRDefault="006166A9" w:rsidP="0079266D">
            <w:pPr>
              <w:pStyle w:val="Normal2"/>
              <w:spacing w:line="240" w:lineRule="auto"/>
              <w:contextualSpacing/>
              <w:rPr>
                <w:sz w:val="18"/>
                <w:szCs w:val="18"/>
              </w:rPr>
            </w:pPr>
            <w:r w:rsidRPr="006166A9">
              <w:rPr>
                <w:sz w:val="18"/>
              </w:rPr>
              <w:t>47/373</w:t>
            </w:r>
          </w:p>
        </w:tc>
        <w:tc>
          <w:tcPr>
            <w:tcW w:w="986" w:type="dxa"/>
            <w:tcBorders>
              <w:top w:val="single" w:sz="4" w:space="0" w:color="auto"/>
              <w:bottom w:val="single" w:sz="4" w:space="0" w:color="808080" w:themeColor="background1" w:themeShade="80"/>
            </w:tcBorders>
          </w:tcPr>
          <w:p w14:paraId="065E0ACB" w14:textId="63CD9692" w:rsidR="006166A9" w:rsidRPr="006166A9" w:rsidRDefault="006166A9" w:rsidP="006166A9">
            <w:pPr>
              <w:pStyle w:val="Normal2"/>
              <w:spacing w:line="240" w:lineRule="auto"/>
              <w:contextualSpacing/>
              <w:rPr>
                <w:sz w:val="18"/>
                <w:szCs w:val="18"/>
              </w:rPr>
            </w:pPr>
            <w:r w:rsidRPr="006166A9">
              <w:rPr>
                <w:sz w:val="18"/>
              </w:rPr>
              <w:t>2.50</w:t>
            </w:r>
            <w:r>
              <w:rPr>
                <w:sz w:val="18"/>
              </w:rPr>
              <w:t>e</w:t>
            </w:r>
            <w:r w:rsidRPr="006166A9">
              <w:rPr>
                <w:sz w:val="18"/>
              </w:rPr>
              <w:t>-07</w:t>
            </w:r>
          </w:p>
        </w:tc>
        <w:tc>
          <w:tcPr>
            <w:tcW w:w="937" w:type="dxa"/>
            <w:tcBorders>
              <w:top w:val="single" w:sz="4" w:space="0" w:color="auto"/>
              <w:bottom w:val="single" w:sz="4" w:space="0" w:color="808080" w:themeColor="background1" w:themeShade="80"/>
            </w:tcBorders>
          </w:tcPr>
          <w:p w14:paraId="60D0C351" w14:textId="65B39F1B" w:rsidR="006166A9" w:rsidRPr="006166A9" w:rsidRDefault="006166A9" w:rsidP="006166A9">
            <w:pPr>
              <w:pStyle w:val="Normal2"/>
              <w:spacing w:line="240" w:lineRule="auto"/>
              <w:contextualSpacing/>
              <w:rPr>
                <w:sz w:val="18"/>
                <w:szCs w:val="18"/>
              </w:rPr>
            </w:pPr>
            <w:r w:rsidRPr="006166A9">
              <w:rPr>
                <w:sz w:val="18"/>
              </w:rPr>
              <w:t>-2.38</w:t>
            </w:r>
          </w:p>
        </w:tc>
        <w:tc>
          <w:tcPr>
            <w:tcW w:w="1245" w:type="dxa"/>
            <w:tcBorders>
              <w:top w:val="single" w:sz="4" w:space="0" w:color="auto"/>
              <w:bottom w:val="single" w:sz="4" w:space="0" w:color="808080" w:themeColor="background1" w:themeShade="80"/>
            </w:tcBorders>
          </w:tcPr>
          <w:p w14:paraId="43E1F5C2" w14:textId="2E18AA8D" w:rsidR="006166A9" w:rsidRPr="006166A9" w:rsidRDefault="006166A9" w:rsidP="00061C38">
            <w:pPr>
              <w:pStyle w:val="Normal2"/>
              <w:spacing w:line="240" w:lineRule="auto"/>
              <w:contextualSpacing/>
              <w:rPr>
                <w:sz w:val="18"/>
                <w:szCs w:val="18"/>
              </w:rPr>
            </w:pPr>
            <w:r>
              <w:rPr>
                <w:sz w:val="18"/>
                <w:szCs w:val="18"/>
              </w:rPr>
              <w:t>36.2</w:t>
            </w:r>
          </w:p>
        </w:tc>
      </w:tr>
      <w:tr w:rsidR="00B8357E" w14:paraId="0FAF2ACB" w14:textId="77777777" w:rsidTr="00690F9C">
        <w:trPr>
          <w:divId w:val="1194727850"/>
        </w:trPr>
        <w:tc>
          <w:tcPr>
            <w:tcW w:w="1596" w:type="dxa"/>
            <w:vMerge/>
          </w:tcPr>
          <w:p w14:paraId="2EC24902" w14:textId="77777777" w:rsidR="006166A9" w:rsidRPr="006166A9" w:rsidRDefault="006166A9" w:rsidP="0079266D">
            <w:pPr>
              <w:pStyle w:val="Normal2"/>
              <w:spacing w:line="240" w:lineRule="auto"/>
              <w:contextualSpacing/>
              <w:rPr>
                <w:sz w:val="18"/>
                <w:szCs w:val="18"/>
              </w:rPr>
            </w:pPr>
          </w:p>
        </w:tc>
        <w:tc>
          <w:tcPr>
            <w:tcW w:w="1501" w:type="dxa"/>
            <w:vMerge/>
          </w:tcPr>
          <w:p w14:paraId="6E77AD5D"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0042A83F" w14:textId="391A477B" w:rsidR="006166A9" w:rsidRPr="006166A9" w:rsidRDefault="006166A9" w:rsidP="003A2C3C">
            <w:pPr>
              <w:pStyle w:val="Normal2"/>
              <w:spacing w:line="240" w:lineRule="auto"/>
              <w:contextualSpacing/>
              <w:rPr>
                <w:sz w:val="18"/>
                <w:szCs w:val="18"/>
              </w:rPr>
            </w:pPr>
            <w:proofErr w:type="gramStart"/>
            <w:r w:rsidRPr="006166A9">
              <w:rPr>
                <w:sz w:val="18"/>
              </w:rPr>
              <w:t>cellular</w:t>
            </w:r>
            <w:proofErr w:type="gramEnd"/>
            <w:r w:rsidRPr="006166A9">
              <w:rPr>
                <w:sz w:val="18"/>
              </w:rPr>
              <w:t xml:space="preserve"> response to cytokine stimulus </w:t>
            </w:r>
          </w:p>
        </w:tc>
        <w:tc>
          <w:tcPr>
            <w:tcW w:w="990" w:type="dxa"/>
            <w:tcBorders>
              <w:top w:val="single" w:sz="4" w:space="0" w:color="808080" w:themeColor="background1" w:themeShade="80"/>
              <w:bottom w:val="single" w:sz="4" w:space="0" w:color="808080" w:themeColor="background1" w:themeShade="80"/>
            </w:tcBorders>
          </w:tcPr>
          <w:p w14:paraId="183D3C40" w14:textId="53B9FB56" w:rsidR="006166A9" w:rsidRPr="006166A9" w:rsidRDefault="006166A9" w:rsidP="0079266D">
            <w:pPr>
              <w:pStyle w:val="Normal2"/>
              <w:spacing w:line="240" w:lineRule="auto"/>
              <w:contextualSpacing/>
              <w:rPr>
                <w:sz w:val="18"/>
                <w:szCs w:val="18"/>
              </w:rPr>
            </w:pPr>
            <w:r w:rsidRPr="006166A9">
              <w:rPr>
                <w:sz w:val="18"/>
              </w:rPr>
              <w:t>50/471</w:t>
            </w:r>
          </w:p>
        </w:tc>
        <w:tc>
          <w:tcPr>
            <w:tcW w:w="986" w:type="dxa"/>
            <w:tcBorders>
              <w:top w:val="single" w:sz="4" w:space="0" w:color="808080" w:themeColor="background1" w:themeShade="80"/>
              <w:bottom w:val="single" w:sz="4" w:space="0" w:color="808080" w:themeColor="background1" w:themeShade="80"/>
            </w:tcBorders>
          </w:tcPr>
          <w:p w14:paraId="003D220C" w14:textId="0FF6F517" w:rsidR="006166A9" w:rsidRPr="006166A9" w:rsidRDefault="006166A9" w:rsidP="006166A9">
            <w:pPr>
              <w:pStyle w:val="Normal2"/>
              <w:spacing w:line="240" w:lineRule="auto"/>
              <w:contextualSpacing/>
              <w:rPr>
                <w:sz w:val="18"/>
                <w:szCs w:val="18"/>
              </w:rPr>
            </w:pPr>
            <w:r w:rsidRPr="006166A9">
              <w:rPr>
                <w:sz w:val="18"/>
              </w:rPr>
              <w:t>8.</w:t>
            </w:r>
            <w:r>
              <w:rPr>
                <w:sz w:val="18"/>
              </w:rPr>
              <w:t>20e</w:t>
            </w:r>
            <w:r w:rsidRPr="006166A9">
              <w:rPr>
                <w:sz w:val="18"/>
              </w:rPr>
              <w:t>-06</w:t>
            </w:r>
          </w:p>
        </w:tc>
        <w:tc>
          <w:tcPr>
            <w:tcW w:w="937" w:type="dxa"/>
            <w:tcBorders>
              <w:top w:val="single" w:sz="4" w:space="0" w:color="808080" w:themeColor="background1" w:themeShade="80"/>
              <w:bottom w:val="single" w:sz="4" w:space="0" w:color="808080" w:themeColor="background1" w:themeShade="80"/>
            </w:tcBorders>
          </w:tcPr>
          <w:p w14:paraId="444FCA15" w14:textId="36EBB9BB" w:rsidR="006166A9" w:rsidRPr="006166A9" w:rsidRDefault="006166A9" w:rsidP="006166A9">
            <w:pPr>
              <w:pStyle w:val="Normal2"/>
              <w:spacing w:line="240" w:lineRule="auto"/>
              <w:contextualSpacing/>
              <w:rPr>
                <w:sz w:val="18"/>
                <w:szCs w:val="18"/>
              </w:rPr>
            </w:pPr>
            <w:r w:rsidRPr="006166A9">
              <w:rPr>
                <w:sz w:val="18"/>
              </w:rPr>
              <w:t>-2.46</w:t>
            </w:r>
          </w:p>
        </w:tc>
        <w:tc>
          <w:tcPr>
            <w:tcW w:w="1245" w:type="dxa"/>
            <w:tcBorders>
              <w:top w:val="single" w:sz="4" w:space="0" w:color="808080" w:themeColor="background1" w:themeShade="80"/>
              <w:bottom w:val="single" w:sz="4" w:space="0" w:color="808080" w:themeColor="background1" w:themeShade="80"/>
            </w:tcBorders>
          </w:tcPr>
          <w:p w14:paraId="44085B9B" w14:textId="10E19695" w:rsidR="006166A9" w:rsidRPr="006166A9" w:rsidRDefault="006166A9" w:rsidP="00061C38">
            <w:pPr>
              <w:pStyle w:val="Normal2"/>
              <w:spacing w:line="240" w:lineRule="auto"/>
              <w:contextualSpacing/>
              <w:rPr>
                <w:sz w:val="18"/>
                <w:szCs w:val="18"/>
              </w:rPr>
            </w:pPr>
            <w:r>
              <w:rPr>
                <w:sz w:val="18"/>
                <w:szCs w:val="18"/>
              </w:rPr>
              <w:t>28.8</w:t>
            </w:r>
          </w:p>
        </w:tc>
      </w:tr>
      <w:tr w:rsidR="00B8357E" w14:paraId="16D9E5CA" w14:textId="77777777" w:rsidTr="00690F9C">
        <w:trPr>
          <w:divId w:val="1194727850"/>
        </w:trPr>
        <w:tc>
          <w:tcPr>
            <w:tcW w:w="1596" w:type="dxa"/>
            <w:vMerge/>
          </w:tcPr>
          <w:p w14:paraId="7C2AE6EF" w14:textId="77777777" w:rsidR="006166A9" w:rsidRPr="006166A9" w:rsidRDefault="006166A9" w:rsidP="0079266D">
            <w:pPr>
              <w:pStyle w:val="Normal2"/>
              <w:spacing w:line="240" w:lineRule="auto"/>
              <w:contextualSpacing/>
              <w:rPr>
                <w:sz w:val="18"/>
                <w:szCs w:val="18"/>
              </w:rPr>
            </w:pPr>
          </w:p>
        </w:tc>
        <w:tc>
          <w:tcPr>
            <w:tcW w:w="1501" w:type="dxa"/>
            <w:vMerge/>
            <w:tcBorders>
              <w:bottom w:val="single" w:sz="4" w:space="0" w:color="808080" w:themeColor="background1" w:themeShade="80"/>
            </w:tcBorders>
          </w:tcPr>
          <w:p w14:paraId="14EA603A"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7E7A5F38" w14:textId="5E1B8B45" w:rsidR="006166A9" w:rsidRPr="006166A9" w:rsidRDefault="006166A9" w:rsidP="003A2C3C">
            <w:pPr>
              <w:pStyle w:val="Normal2"/>
              <w:spacing w:line="240" w:lineRule="auto"/>
              <w:contextualSpacing/>
              <w:rPr>
                <w:sz w:val="18"/>
                <w:szCs w:val="18"/>
              </w:rPr>
            </w:pPr>
            <w:proofErr w:type="gramStart"/>
            <w:r w:rsidRPr="006166A9">
              <w:rPr>
                <w:sz w:val="18"/>
              </w:rPr>
              <w:t>cytokine</w:t>
            </w:r>
            <w:proofErr w:type="gramEnd"/>
            <w:r w:rsidRPr="006166A9">
              <w:rPr>
                <w:sz w:val="18"/>
              </w:rPr>
              <w:t>-mediated signaling pathway</w:t>
            </w:r>
          </w:p>
        </w:tc>
        <w:tc>
          <w:tcPr>
            <w:tcW w:w="990" w:type="dxa"/>
            <w:tcBorders>
              <w:top w:val="single" w:sz="4" w:space="0" w:color="808080" w:themeColor="background1" w:themeShade="80"/>
              <w:bottom w:val="single" w:sz="4" w:space="0" w:color="808080" w:themeColor="background1" w:themeShade="80"/>
            </w:tcBorders>
          </w:tcPr>
          <w:p w14:paraId="37A3D27E" w14:textId="20EBE68A" w:rsidR="006166A9" w:rsidRPr="006166A9" w:rsidRDefault="006166A9" w:rsidP="0079266D">
            <w:pPr>
              <w:pStyle w:val="Normal2"/>
              <w:spacing w:line="240" w:lineRule="auto"/>
              <w:contextualSpacing/>
              <w:rPr>
                <w:sz w:val="18"/>
                <w:szCs w:val="18"/>
              </w:rPr>
            </w:pPr>
            <w:r w:rsidRPr="006166A9">
              <w:rPr>
                <w:sz w:val="18"/>
              </w:rPr>
              <w:t>41/342</w:t>
            </w:r>
          </w:p>
        </w:tc>
        <w:tc>
          <w:tcPr>
            <w:tcW w:w="986" w:type="dxa"/>
            <w:tcBorders>
              <w:top w:val="single" w:sz="4" w:space="0" w:color="808080" w:themeColor="background1" w:themeShade="80"/>
              <w:bottom w:val="single" w:sz="4" w:space="0" w:color="808080" w:themeColor="background1" w:themeShade="80"/>
            </w:tcBorders>
          </w:tcPr>
          <w:p w14:paraId="22CEFC06" w14:textId="1EA2837E" w:rsidR="006166A9" w:rsidRPr="006166A9" w:rsidRDefault="006166A9" w:rsidP="006166A9">
            <w:pPr>
              <w:pStyle w:val="Normal2"/>
              <w:spacing w:line="240" w:lineRule="auto"/>
              <w:contextualSpacing/>
              <w:rPr>
                <w:sz w:val="18"/>
                <w:szCs w:val="18"/>
              </w:rPr>
            </w:pPr>
            <w:r w:rsidRPr="006166A9">
              <w:rPr>
                <w:sz w:val="18"/>
              </w:rPr>
              <w:t>8.</w:t>
            </w:r>
            <w:r>
              <w:rPr>
                <w:sz w:val="18"/>
              </w:rPr>
              <w:t>20e</w:t>
            </w:r>
            <w:r w:rsidRPr="006166A9">
              <w:rPr>
                <w:sz w:val="18"/>
              </w:rPr>
              <w:t>-06</w:t>
            </w:r>
          </w:p>
        </w:tc>
        <w:tc>
          <w:tcPr>
            <w:tcW w:w="937" w:type="dxa"/>
            <w:tcBorders>
              <w:top w:val="single" w:sz="4" w:space="0" w:color="808080" w:themeColor="background1" w:themeShade="80"/>
              <w:bottom w:val="single" w:sz="4" w:space="0" w:color="808080" w:themeColor="background1" w:themeShade="80"/>
            </w:tcBorders>
          </w:tcPr>
          <w:p w14:paraId="79A73A42" w14:textId="3D52A513" w:rsidR="006166A9" w:rsidRPr="006166A9" w:rsidRDefault="006166A9" w:rsidP="006166A9">
            <w:pPr>
              <w:pStyle w:val="Normal2"/>
              <w:spacing w:line="240" w:lineRule="auto"/>
              <w:contextualSpacing/>
              <w:rPr>
                <w:sz w:val="18"/>
                <w:szCs w:val="18"/>
              </w:rPr>
            </w:pPr>
            <w:r w:rsidRPr="006166A9">
              <w:rPr>
                <w:sz w:val="18"/>
              </w:rPr>
              <w:t>-2.39</w:t>
            </w:r>
          </w:p>
        </w:tc>
        <w:tc>
          <w:tcPr>
            <w:tcW w:w="1245" w:type="dxa"/>
            <w:tcBorders>
              <w:top w:val="single" w:sz="4" w:space="0" w:color="808080" w:themeColor="background1" w:themeShade="80"/>
              <w:bottom w:val="single" w:sz="4" w:space="0" w:color="808080" w:themeColor="background1" w:themeShade="80"/>
            </w:tcBorders>
          </w:tcPr>
          <w:p w14:paraId="1F72EC24" w14:textId="02992AD0" w:rsidR="006166A9" w:rsidRPr="006166A9" w:rsidRDefault="006166A9" w:rsidP="00061C38">
            <w:pPr>
              <w:pStyle w:val="Normal2"/>
              <w:spacing w:line="240" w:lineRule="auto"/>
              <w:contextualSpacing/>
              <w:rPr>
                <w:sz w:val="18"/>
                <w:szCs w:val="18"/>
              </w:rPr>
            </w:pPr>
            <w:r>
              <w:rPr>
                <w:sz w:val="18"/>
                <w:szCs w:val="18"/>
              </w:rPr>
              <w:t>28.0</w:t>
            </w:r>
          </w:p>
        </w:tc>
      </w:tr>
      <w:tr w:rsidR="00B8357E" w14:paraId="1D9C57F3" w14:textId="77777777" w:rsidTr="00690F9C">
        <w:trPr>
          <w:divId w:val="1194727850"/>
        </w:trPr>
        <w:tc>
          <w:tcPr>
            <w:tcW w:w="1596" w:type="dxa"/>
            <w:vMerge/>
          </w:tcPr>
          <w:p w14:paraId="5B7D40AD" w14:textId="77777777" w:rsidR="00815526" w:rsidRPr="006166A9" w:rsidRDefault="00815526" w:rsidP="0079266D">
            <w:pPr>
              <w:pStyle w:val="Normal2"/>
              <w:spacing w:line="240" w:lineRule="auto"/>
              <w:contextualSpacing/>
              <w:rPr>
                <w:sz w:val="18"/>
                <w:szCs w:val="18"/>
              </w:rPr>
            </w:pPr>
          </w:p>
        </w:tc>
        <w:tc>
          <w:tcPr>
            <w:tcW w:w="1501" w:type="dxa"/>
            <w:vMerge w:val="restart"/>
            <w:tcBorders>
              <w:top w:val="single" w:sz="4" w:space="0" w:color="808080" w:themeColor="background1" w:themeShade="80"/>
            </w:tcBorders>
          </w:tcPr>
          <w:p w14:paraId="6F2713B9" w14:textId="640C6D62" w:rsidR="00815526" w:rsidRPr="006166A9" w:rsidRDefault="00815526" w:rsidP="006166A9">
            <w:pPr>
              <w:pStyle w:val="Normal2"/>
              <w:spacing w:line="240" w:lineRule="auto"/>
              <w:contextualSpacing/>
              <w:rPr>
                <w:sz w:val="18"/>
                <w:szCs w:val="18"/>
              </w:rPr>
            </w:pPr>
            <w:r w:rsidRPr="006166A9">
              <w:rPr>
                <w:sz w:val="18"/>
              </w:rPr>
              <w:t>Panther 2016</w:t>
            </w:r>
          </w:p>
        </w:tc>
        <w:tc>
          <w:tcPr>
            <w:tcW w:w="2321" w:type="dxa"/>
            <w:tcBorders>
              <w:top w:val="single" w:sz="4" w:space="0" w:color="808080" w:themeColor="background1" w:themeShade="80"/>
              <w:bottom w:val="single" w:sz="4" w:space="0" w:color="808080" w:themeColor="background1" w:themeShade="80"/>
            </w:tcBorders>
          </w:tcPr>
          <w:p w14:paraId="492C891B" w14:textId="7E5D4895" w:rsidR="00815526" w:rsidRPr="00815526" w:rsidRDefault="00815526" w:rsidP="00815526">
            <w:pPr>
              <w:pStyle w:val="Normal2"/>
              <w:spacing w:line="240" w:lineRule="auto"/>
              <w:contextualSpacing/>
              <w:rPr>
                <w:sz w:val="18"/>
                <w:szCs w:val="18"/>
              </w:rPr>
            </w:pPr>
            <w:r w:rsidRPr="00815526">
              <w:rPr>
                <w:sz w:val="18"/>
                <w:szCs w:val="18"/>
              </w:rPr>
              <w:t>Inflammation mediated by chemokine and cytokine signaling pathway</w:t>
            </w:r>
          </w:p>
        </w:tc>
        <w:tc>
          <w:tcPr>
            <w:tcW w:w="990" w:type="dxa"/>
            <w:tcBorders>
              <w:top w:val="single" w:sz="4" w:space="0" w:color="808080" w:themeColor="background1" w:themeShade="80"/>
              <w:bottom w:val="single" w:sz="4" w:space="0" w:color="808080" w:themeColor="background1" w:themeShade="80"/>
            </w:tcBorders>
          </w:tcPr>
          <w:p w14:paraId="4C94B609" w14:textId="39C9462A" w:rsidR="00815526" w:rsidRPr="00815526" w:rsidRDefault="00815526" w:rsidP="0079266D">
            <w:pPr>
              <w:pStyle w:val="Normal2"/>
              <w:spacing w:line="240" w:lineRule="auto"/>
              <w:contextualSpacing/>
              <w:rPr>
                <w:sz w:val="18"/>
                <w:szCs w:val="18"/>
              </w:rPr>
            </w:pPr>
            <w:r w:rsidRPr="00815526">
              <w:rPr>
                <w:sz w:val="18"/>
                <w:szCs w:val="18"/>
              </w:rPr>
              <w:t>23/188</w:t>
            </w:r>
          </w:p>
        </w:tc>
        <w:tc>
          <w:tcPr>
            <w:tcW w:w="986" w:type="dxa"/>
            <w:tcBorders>
              <w:top w:val="single" w:sz="4" w:space="0" w:color="808080" w:themeColor="background1" w:themeShade="80"/>
              <w:bottom w:val="single" w:sz="4" w:space="0" w:color="808080" w:themeColor="background1" w:themeShade="80"/>
            </w:tcBorders>
          </w:tcPr>
          <w:p w14:paraId="00186053" w14:textId="7DFCF34A" w:rsidR="00815526" w:rsidRPr="00815526" w:rsidRDefault="00815526" w:rsidP="00815526">
            <w:pPr>
              <w:pStyle w:val="Normal2"/>
              <w:spacing w:line="240" w:lineRule="auto"/>
              <w:contextualSpacing/>
              <w:rPr>
                <w:sz w:val="18"/>
                <w:szCs w:val="18"/>
              </w:rPr>
            </w:pPr>
            <w:r w:rsidRPr="00815526">
              <w:rPr>
                <w:sz w:val="18"/>
                <w:szCs w:val="18"/>
              </w:rPr>
              <w:t>0.00069</w:t>
            </w:r>
            <w:r>
              <w:rPr>
                <w:sz w:val="18"/>
                <w:szCs w:val="18"/>
              </w:rPr>
              <w:t>5</w:t>
            </w:r>
          </w:p>
        </w:tc>
        <w:tc>
          <w:tcPr>
            <w:tcW w:w="937" w:type="dxa"/>
            <w:tcBorders>
              <w:top w:val="single" w:sz="4" w:space="0" w:color="808080" w:themeColor="background1" w:themeShade="80"/>
              <w:bottom w:val="single" w:sz="4" w:space="0" w:color="808080" w:themeColor="background1" w:themeShade="80"/>
            </w:tcBorders>
          </w:tcPr>
          <w:p w14:paraId="4233F697" w14:textId="2F9853AA" w:rsidR="00815526" w:rsidRPr="00815526" w:rsidRDefault="00815526" w:rsidP="00061C38">
            <w:pPr>
              <w:pStyle w:val="Normal2"/>
              <w:spacing w:line="240" w:lineRule="auto"/>
              <w:contextualSpacing/>
              <w:rPr>
                <w:sz w:val="18"/>
                <w:szCs w:val="18"/>
              </w:rPr>
            </w:pPr>
            <w:r w:rsidRPr="00815526">
              <w:rPr>
                <w:sz w:val="18"/>
                <w:szCs w:val="18"/>
              </w:rPr>
              <w:t>-1.83</w:t>
            </w:r>
          </w:p>
        </w:tc>
        <w:tc>
          <w:tcPr>
            <w:tcW w:w="1245" w:type="dxa"/>
            <w:tcBorders>
              <w:top w:val="single" w:sz="4" w:space="0" w:color="808080" w:themeColor="background1" w:themeShade="80"/>
              <w:bottom w:val="single" w:sz="4" w:space="0" w:color="808080" w:themeColor="background1" w:themeShade="80"/>
            </w:tcBorders>
          </w:tcPr>
          <w:p w14:paraId="5E87DFAA" w14:textId="5E6E6CCD" w:rsidR="00815526" w:rsidRPr="00815526" w:rsidRDefault="00815526" w:rsidP="00061C38">
            <w:pPr>
              <w:pStyle w:val="Normal2"/>
              <w:spacing w:line="240" w:lineRule="auto"/>
              <w:contextualSpacing/>
              <w:rPr>
                <w:sz w:val="18"/>
                <w:szCs w:val="18"/>
              </w:rPr>
            </w:pPr>
            <w:r w:rsidRPr="00815526">
              <w:rPr>
                <w:sz w:val="18"/>
                <w:szCs w:val="18"/>
              </w:rPr>
              <w:t>13.3</w:t>
            </w:r>
          </w:p>
        </w:tc>
      </w:tr>
      <w:tr w:rsidR="00B8357E" w14:paraId="06AC0DD8" w14:textId="77777777" w:rsidTr="00690F9C">
        <w:trPr>
          <w:divId w:val="1194727850"/>
        </w:trPr>
        <w:tc>
          <w:tcPr>
            <w:tcW w:w="1596" w:type="dxa"/>
            <w:vMerge/>
          </w:tcPr>
          <w:p w14:paraId="3571B88F" w14:textId="77777777" w:rsidR="00815526" w:rsidRPr="006166A9" w:rsidRDefault="00815526" w:rsidP="0079266D">
            <w:pPr>
              <w:pStyle w:val="Normal2"/>
              <w:spacing w:line="240" w:lineRule="auto"/>
              <w:contextualSpacing/>
              <w:rPr>
                <w:sz w:val="18"/>
                <w:szCs w:val="18"/>
              </w:rPr>
            </w:pPr>
          </w:p>
        </w:tc>
        <w:tc>
          <w:tcPr>
            <w:tcW w:w="1501" w:type="dxa"/>
            <w:vMerge/>
          </w:tcPr>
          <w:p w14:paraId="66C20603" w14:textId="77777777" w:rsidR="00815526" w:rsidRPr="006166A9" w:rsidRDefault="00815526"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3C6D868B" w14:textId="60140484" w:rsidR="00815526" w:rsidRPr="00815526" w:rsidRDefault="00815526" w:rsidP="007060F9">
            <w:pPr>
              <w:pStyle w:val="Normal2"/>
              <w:spacing w:line="240" w:lineRule="auto"/>
              <w:contextualSpacing/>
              <w:rPr>
                <w:sz w:val="18"/>
                <w:szCs w:val="18"/>
              </w:rPr>
            </w:pPr>
            <w:r w:rsidRPr="00815526">
              <w:rPr>
                <w:sz w:val="18"/>
                <w:szCs w:val="18"/>
              </w:rPr>
              <w:t>CCKR signaling map</w:t>
            </w:r>
          </w:p>
        </w:tc>
        <w:tc>
          <w:tcPr>
            <w:tcW w:w="990" w:type="dxa"/>
            <w:tcBorders>
              <w:top w:val="single" w:sz="4" w:space="0" w:color="808080" w:themeColor="background1" w:themeShade="80"/>
              <w:bottom w:val="single" w:sz="4" w:space="0" w:color="808080" w:themeColor="background1" w:themeShade="80"/>
            </w:tcBorders>
          </w:tcPr>
          <w:p w14:paraId="50CF5A16" w14:textId="7995853B" w:rsidR="00815526" w:rsidRPr="00815526" w:rsidRDefault="00815526" w:rsidP="0079266D">
            <w:pPr>
              <w:pStyle w:val="Normal2"/>
              <w:spacing w:line="240" w:lineRule="auto"/>
              <w:contextualSpacing/>
              <w:rPr>
                <w:sz w:val="18"/>
                <w:szCs w:val="18"/>
              </w:rPr>
            </w:pPr>
            <w:r w:rsidRPr="00815526">
              <w:rPr>
                <w:sz w:val="18"/>
                <w:szCs w:val="18"/>
              </w:rPr>
              <w:t>17/165</w:t>
            </w:r>
          </w:p>
        </w:tc>
        <w:tc>
          <w:tcPr>
            <w:tcW w:w="986" w:type="dxa"/>
            <w:tcBorders>
              <w:top w:val="single" w:sz="4" w:space="0" w:color="808080" w:themeColor="background1" w:themeShade="80"/>
              <w:bottom w:val="single" w:sz="4" w:space="0" w:color="808080" w:themeColor="background1" w:themeShade="80"/>
            </w:tcBorders>
          </w:tcPr>
          <w:p w14:paraId="3DBFE4CB" w14:textId="4256A5BF" w:rsidR="00815526" w:rsidRPr="00815526" w:rsidRDefault="00815526" w:rsidP="00815526">
            <w:pPr>
              <w:pStyle w:val="Normal2"/>
              <w:spacing w:line="240" w:lineRule="auto"/>
              <w:contextualSpacing/>
              <w:rPr>
                <w:sz w:val="18"/>
                <w:szCs w:val="18"/>
              </w:rPr>
            </w:pPr>
            <w:r w:rsidRPr="00815526">
              <w:rPr>
                <w:sz w:val="18"/>
                <w:szCs w:val="18"/>
              </w:rPr>
              <w:t>0.034</w:t>
            </w:r>
            <w:r>
              <w:rPr>
                <w:sz w:val="18"/>
                <w:szCs w:val="18"/>
              </w:rPr>
              <w:t>6</w:t>
            </w:r>
          </w:p>
        </w:tc>
        <w:tc>
          <w:tcPr>
            <w:tcW w:w="937" w:type="dxa"/>
            <w:tcBorders>
              <w:top w:val="single" w:sz="4" w:space="0" w:color="808080" w:themeColor="background1" w:themeShade="80"/>
              <w:bottom w:val="single" w:sz="4" w:space="0" w:color="808080" w:themeColor="background1" w:themeShade="80"/>
            </w:tcBorders>
          </w:tcPr>
          <w:p w14:paraId="05B921AE" w14:textId="1DA3A12A" w:rsidR="00815526" w:rsidRPr="00815526" w:rsidRDefault="00815526" w:rsidP="00061C38">
            <w:pPr>
              <w:pStyle w:val="Normal2"/>
              <w:spacing w:line="240" w:lineRule="auto"/>
              <w:contextualSpacing/>
              <w:rPr>
                <w:sz w:val="18"/>
                <w:szCs w:val="18"/>
              </w:rPr>
            </w:pPr>
            <w:r w:rsidRPr="00815526">
              <w:rPr>
                <w:sz w:val="18"/>
                <w:szCs w:val="18"/>
              </w:rPr>
              <w:t>-1.71</w:t>
            </w:r>
          </w:p>
        </w:tc>
        <w:tc>
          <w:tcPr>
            <w:tcW w:w="1245" w:type="dxa"/>
            <w:tcBorders>
              <w:top w:val="single" w:sz="4" w:space="0" w:color="808080" w:themeColor="background1" w:themeShade="80"/>
              <w:bottom w:val="single" w:sz="4" w:space="0" w:color="808080" w:themeColor="background1" w:themeShade="80"/>
            </w:tcBorders>
          </w:tcPr>
          <w:p w14:paraId="2A4DD333" w14:textId="1ECF4C9C" w:rsidR="00815526" w:rsidRPr="00815526" w:rsidRDefault="00815526" w:rsidP="00061C38">
            <w:pPr>
              <w:pStyle w:val="Normal2"/>
              <w:spacing w:line="240" w:lineRule="auto"/>
              <w:contextualSpacing/>
              <w:rPr>
                <w:sz w:val="18"/>
                <w:szCs w:val="18"/>
              </w:rPr>
            </w:pPr>
            <w:r w:rsidRPr="00815526">
              <w:rPr>
                <w:sz w:val="18"/>
                <w:szCs w:val="18"/>
              </w:rPr>
              <w:t>5.77</w:t>
            </w:r>
          </w:p>
        </w:tc>
      </w:tr>
      <w:tr w:rsidR="00B8357E" w14:paraId="7CB34B39" w14:textId="77777777" w:rsidTr="00690F9C">
        <w:trPr>
          <w:divId w:val="1194727850"/>
        </w:trPr>
        <w:tc>
          <w:tcPr>
            <w:tcW w:w="1596" w:type="dxa"/>
            <w:vMerge/>
          </w:tcPr>
          <w:p w14:paraId="50D7FCAA" w14:textId="77777777" w:rsidR="00815526" w:rsidRPr="006166A9" w:rsidRDefault="00815526" w:rsidP="0079266D">
            <w:pPr>
              <w:pStyle w:val="Normal2"/>
              <w:spacing w:line="240" w:lineRule="auto"/>
              <w:contextualSpacing/>
              <w:rPr>
                <w:sz w:val="18"/>
                <w:szCs w:val="18"/>
              </w:rPr>
            </w:pPr>
          </w:p>
        </w:tc>
        <w:tc>
          <w:tcPr>
            <w:tcW w:w="1501" w:type="dxa"/>
            <w:vMerge/>
            <w:tcBorders>
              <w:bottom w:val="single" w:sz="4" w:space="0" w:color="808080" w:themeColor="background1" w:themeShade="80"/>
            </w:tcBorders>
          </w:tcPr>
          <w:p w14:paraId="0904EDB0" w14:textId="77777777" w:rsidR="00815526" w:rsidRPr="006166A9" w:rsidRDefault="00815526"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1D1F29F1" w14:textId="49B719EC" w:rsidR="00815526" w:rsidRPr="00815526" w:rsidRDefault="00815526" w:rsidP="00815526">
            <w:pPr>
              <w:pStyle w:val="Normal2"/>
              <w:spacing w:line="240" w:lineRule="auto"/>
              <w:contextualSpacing/>
              <w:rPr>
                <w:sz w:val="18"/>
                <w:szCs w:val="18"/>
              </w:rPr>
            </w:pPr>
            <w:r w:rsidRPr="00815526">
              <w:rPr>
                <w:sz w:val="18"/>
                <w:szCs w:val="18"/>
              </w:rPr>
              <w:t>T cell activation</w:t>
            </w:r>
          </w:p>
        </w:tc>
        <w:tc>
          <w:tcPr>
            <w:tcW w:w="990" w:type="dxa"/>
            <w:tcBorders>
              <w:top w:val="single" w:sz="4" w:space="0" w:color="808080" w:themeColor="background1" w:themeShade="80"/>
              <w:bottom w:val="single" w:sz="4" w:space="0" w:color="808080" w:themeColor="background1" w:themeShade="80"/>
            </w:tcBorders>
          </w:tcPr>
          <w:p w14:paraId="4F98D472" w14:textId="0F4E0FE4" w:rsidR="00815526" w:rsidRPr="00815526" w:rsidRDefault="00815526" w:rsidP="0079266D">
            <w:pPr>
              <w:pStyle w:val="Normal2"/>
              <w:spacing w:line="240" w:lineRule="auto"/>
              <w:contextualSpacing/>
              <w:rPr>
                <w:sz w:val="18"/>
                <w:szCs w:val="18"/>
              </w:rPr>
            </w:pPr>
            <w:r w:rsidRPr="00815526">
              <w:rPr>
                <w:sz w:val="18"/>
                <w:szCs w:val="18"/>
              </w:rPr>
              <w:t>10/73</w:t>
            </w:r>
          </w:p>
        </w:tc>
        <w:tc>
          <w:tcPr>
            <w:tcW w:w="986" w:type="dxa"/>
            <w:tcBorders>
              <w:top w:val="single" w:sz="4" w:space="0" w:color="808080" w:themeColor="background1" w:themeShade="80"/>
              <w:bottom w:val="single" w:sz="4" w:space="0" w:color="808080" w:themeColor="background1" w:themeShade="80"/>
            </w:tcBorders>
          </w:tcPr>
          <w:p w14:paraId="351B07B6" w14:textId="130F45A0" w:rsidR="00815526" w:rsidRPr="00815526" w:rsidRDefault="00815526" w:rsidP="00815526">
            <w:pPr>
              <w:pStyle w:val="Normal2"/>
              <w:spacing w:line="240" w:lineRule="auto"/>
              <w:contextualSpacing/>
              <w:rPr>
                <w:sz w:val="18"/>
                <w:szCs w:val="18"/>
              </w:rPr>
            </w:pPr>
            <w:r w:rsidRPr="00815526">
              <w:rPr>
                <w:sz w:val="18"/>
                <w:szCs w:val="18"/>
              </w:rPr>
              <w:t>0.034</w:t>
            </w:r>
            <w:r>
              <w:rPr>
                <w:sz w:val="18"/>
                <w:szCs w:val="18"/>
              </w:rPr>
              <w:t>6</w:t>
            </w:r>
          </w:p>
        </w:tc>
        <w:tc>
          <w:tcPr>
            <w:tcW w:w="937" w:type="dxa"/>
            <w:tcBorders>
              <w:top w:val="single" w:sz="4" w:space="0" w:color="808080" w:themeColor="background1" w:themeShade="80"/>
              <w:bottom w:val="single" w:sz="4" w:space="0" w:color="808080" w:themeColor="background1" w:themeShade="80"/>
            </w:tcBorders>
          </w:tcPr>
          <w:p w14:paraId="690392FA" w14:textId="08E4BA33" w:rsidR="00815526" w:rsidRPr="00815526" w:rsidRDefault="00815526" w:rsidP="00061C38">
            <w:pPr>
              <w:pStyle w:val="Normal2"/>
              <w:spacing w:line="240" w:lineRule="auto"/>
              <w:contextualSpacing/>
              <w:rPr>
                <w:sz w:val="18"/>
                <w:szCs w:val="18"/>
              </w:rPr>
            </w:pPr>
            <w:r w:rsidRPr="00815526">
              <w:rPr>
                <w:sz w:val="18"/>
                <w:szCs w:val="18"/>
              </w:rPr>
              <w:t>-1.40</w:t>
            </w:r>
          </w:p>
        </w:tc>
        <w:tc>
          <w:tcPr>
            <w:tcW w:w="1245" w:type="dxa"/>
            <w:tcBorders>
              <w:top w:val="single" w:sz="4" w:space="0" w:color="808080" w:themeColor="background1" w:themeShade="80"/>
              <w:bottom w:val="single" w:sz="4" w:space="0" w:color="808080" w:themeColor="background1" w:themeShade="80"/>
            </w:tcBorders>
          </w:tcPr>
          <w:p w14:paraId="492A740F" w14:textId="3F11D002" w:rsidR="00815526" w:rsidRPr="00815526" w:rsidRDefault="00815526" w:rsidP="00061C38">
            <w:pPr>
              <w:pStyle w:val="Normal2"/>
              <w:spacing w:line="240" w:lineRule="auto"/>
              <w:contextualSpacing/>
              <w:rPr>
                <w:sz w:val="18"/>
                <w:szCs w:val="18"/>
              </w:rPr>
            </w:pPr>
            <w:r w:rsidRPr="00815526">
              <w:rPr>
                <w:sz w:val="18"/>
                <w:szCs w:val="18"/>
              </w:rPr>
              <w:t>4.71</w:t>
            </w:r>
          </w:p>
        </w:tc>
      </w:tr>
      <w:tr w:rsidR="00B8357E" w14:paraId="51FB3434" w14:textId="77777777" w:rsidTr="00690F9C">
        <w:trPr>
          <w:divId w:val="1194727850"/>
        </w:trPr>
        <w:tc>
          <w:tcPr>
            <w:tcW w:w="1596" w:type="dxa"/>
            <w:vMerge/>
          </w:tcPr>
          <w:p w14:paraId="6DE56746" w14:textId="77777777" w:rsidR="00B8357E" w:rsidRPr="006166A9" w:rsidRDefault="00B8357E" w:rsidP="0079266D">
            <w:pPr>
              <w:pStyle w:val="Normal2"/>
              <w:spacing w:line="240" w:lineRule="auto"/>
              <w:contextualSpacing/>
              <w:rPr>
                <w:sz w:val="18"/>
                <w:szCs w:val="18"/>
              </w:rPr>
            </w:pPr>
          </w:p>
        </w:tc>
        <w:tc>
          <w:tcPr>
            <w:tcW w:w="1501" w:type="dxa"/>
            <w:vMerge w:val="restart"/>
            <w:tcBorders>
              <w:top w:val="single" w:sz="4" w:space="0" w:color="808080" w:themeColor="background1" w:themeShade="80"/>
            </w:tcBorders>
          </w:tcPr>
          <w:p w14:paraId="14B7CD36" w14:textId="4BCD2A4F" w:rsidR="00B8357E" w:rsidRPr="006166A9" w:rsidRDefault="00B8357E" w:rsidP="006166A9">
            <w:pPr>
              <w:pStyle w:val="Normal2"/>
              <w:spacing w:line="240" w:lineRule="auto"/>
              <w:contextualSpacing/>
              <w:rPr>
                <w:sz w:val="18"/>
                <w:szCs w:val="18"/>
              </w:rPr>
            </w:pPr>
            <w:r>
              <w:rPr>
                <w:sz w:val="18"/>
                <w:szCs w:val="18"/>
              </w:rPr>
              <w:t>Reactome 2016</w:t>
            </w:r>
          </w:p>
        </w:tc>
        <w:tc>
          <w:tcPr>
            <w:tcW w:w="2321" w:type="dxa"/>
            <w:tcBorders>
              <w:top w:val="single" w:sz="4" w:space="0" w:color="808080" w:themeColor="background1" w:themeShade="80"/>
              <w:bottom w:val="single" w:sz="4" w:space="0" w:color="808080" w:themeColor="background1" w:themeShade="80"/>
            </w:tcBorders>
          </w:tcPr>
          <w:p w14:paraId="6A484FEE" w14:textId="41D1954C" w:rsidR="00B8357E" w:rsidRPr="00B8357E" w:rsidRDefault="00B8357E" w:rsidP="00B8357E">
            <w:pPr>
              <w:pStyle w:val="Normal2"/>
              <w:spacing w:line="240" w:lineRule="auto"/>
              <w:contextualSpacing/>
              <w:rPr>
                <w:sz w:val="18"/>
                <w:szCs w:val="18"/>
              </w:rPr>
            </w:pPr>
            <w:r w:rsidRPr="00B8357E">
              <w:rPr>
                <w:sz w:val="18"/>
                <w:szCs w:val="18"/>
              </w:rPr>
              <w:t>Immune System</w:t>
            </w:r>
          </w:p>
        </w:tc>
        <w:tc>
          <w:tcPr>
            <w:tcW w:w="990" w:type="dxa"/>
            <w:tcBorders>
              <w:top w:val="single" w:sz="4" w:space="0" w:color="808080" w:themeColor="background1" w:themeShade="80"/>
              <w:bottom w:val="single" w:sz="4" w:space="0" w:color="808080" w:themeColor="background1" w:themeShade="80"/>
            </w:tcBorders>
          </w:tcPr>
          <w:p w14:paraId="732F49F4" w14:textId="1F8780B3" w:rsidR="00B8357E" w:rsidRPr="00B8357E" w:rsidRDefault="00B8357E" w:rsidP="0079266D">
            <w:pPr>
              <w:pStyle w:val="Normal2"/>
              <w:spacing w:line="240" w:lineRule="auto"/>
              <w:contextualSpacing/>
              <w:rPr>
                <w:sz w:val="18"/>
                <w:szCs w:val="18"/>
              </w:rPr>
            </w:pPr>
            <w:r w:rsidRPr="00B8357E">
              <w:rPr>
                <w:sz w:val="18"/>
                <w:szCs w:val="18"/>
              </w:rPr>
              <w:t>111/1547</w:t>
            </w:r>
          </w:p>
        </w:tc>
        <w:tc>
          <w:tcPr>
            <w:tcW w:w="986" w:type="dxa"/>
            <w:tcBorders>
              <w:top w:val="single" w:sz="4" w:space="0" w:color="808080" w:themeColor="background1" w:themeShade="80"/>
              <w:bottom w:val="single" w:sz="4" w:space="0" w:color="808080" w:themeColor="background1" w:themeShade="80"/>
            </w:tcBorders>
          </w:tcPr>
          <w:p w14:paraId="78351670" w14:textId="07E32529" w:rsidR="00B8357E" w:rsidRPr="00B8357E" w:rsidRDefault="00B8357E" w:rsidP="0050569F">
            <w:pPr>
              <w:pStyle w:val="Normal2"/>
              <w:spacing w:line="240" w:lineRule="auto"/>
              <w:contextualSpacing/>
              <w:rPr>
                <w:sz w:val="18"/>
                <w:szCs w:val="18"/>
              </w:rPr>
            </w:pPr>
            <w:r w:rsidRPr="00B8357E">
              <w:rPr>
                <w:sz w:val="18"/>
                <w:szCs w:val="18"/>
              </w:rPr>
              <w:t>0.00013</w:t>
            </w:r>
            <w:r w:rsidR="0050569F">
              <w:rPr>
                <w:sz w:val="18"/>
                <w:szCs w:val="18"/>
              </w:rPr>
              <w:t>6</w:t>
            </w:r>
          </w:p>
        </w:tc>
        <w:tc>
          <w:tcPr>
            <w:tcW w:w="937" w:type="dxa"/>
            <w:tcBorders>
              <w:top w:val="single" w:sz="4" w:space="0" w:color="808080" w:themeColor="background1" w:themeShade="80"/>
              <w:bottom w:val="single" w:sz="4" w:space="0" w:color="808080" w:themeColor="background1" w:themeShade="80"/>
            </w:tcBorders>
          </w:tcPr>
          <w:p w14:paraId="27AAD02F" w14:textId="2D6AAA84" w:rsidR="00B8357E" w:rsidRPr="00B8357E" w:rsidRDefault="00B8357E" w:rsidP="00061C38">
            <w:pPr>
              <w:pStyle w:val="Normal2"/>
              <w:spacing w:line="240" w:lineRule="auto"/>
              <w:contextualSpacing/>
              <w:rPr>
                <w:sz w:val="18"/>
                <w:szCs w:val="18"/>
              </w:rPr>
            </w:pPr>
            <w:r w:rsidRPr="00B8357E">
              <w:rPr>
                <w:sz w:val="18"/>
                <w:szCs w:val="18"/>
              </w:rPr>
              <w:t>-2.23</w:t>
            </w:r>
          </w:p>
        </w:tc>
        <w:tc>
          <w:tcPr>
            <w:tcW w:w="1245" w:type="dxa"/>
            <w:tcBorders>
              <w:top w:val="single" w:sz="4" w:space="0" w:color="808080" w:themeColor="background1" w:themeShade="80"/>
              <w:bottom w:val="single" w:sz="4" w:space="0" w:color="808080" w:themeColor="background1" w:themeShade="80"/>
            </w:tcBorders>
          </w:tcPr>
          <w:p w14:paraId="5F015A89" w14:textId="46FF1A4C" w:rsidR="00B8357E" w:rsidRPr="00B8357E" w:rsidRDefault="00B8357E" w:rsidP="00061C38">
            <w:pPr>
              <w:pStyle w:val="Normal2"/>
              <w:spacing w:line="240" w:lineRule="auto"/>
              <w:contextualSpacing/>
              <w:rPr>
                <w:sz w:val="18"/>
                <w:szCs w:val="18"/>
              </w:rPr>
            </w:pPr>
            <w:r w:rsidRPr="00B8357E">
              <w:rPr>
                <w:sz w:val="18"/>
                <w:szCs w:val="18"/>
              </w:rPr>
              <w:t>19.9</w:t>
            </w:r>
          </w:p>
        </w:tc>
      </w:tr>
      <w:tr w:rsidR="00B8357E" w14:paraId="51FCDB1F" w14:textId="77777777" w:rsidTr="00690F9C">
        <w:trPr>
          <w:divId w:val="1194727850"/>
        </w:trPr>
        <w:tc>
          <w:tcPr>
            <w:tcW w:w="1596" w:type="dxa"/>
            <w:vMerge/>
          </w:tcPr>
          <w:p w14:paraId="151BA792" w14:textId="77777777" w:rsidR="00B8357E" w:rsidRPr="006166A9" w:rsidRDefault="00B8357E" w:rsidP="0079266D">
            <w:pPr>
              <w:pStyle w:val="Normal2"/>
              <w:spacing w:line="240" w:lineRule="auto"/>
              <w:contextualSpacing/>
              <w:rPr>
                <w:sz w:val="18"/>
                <w:szCs w:val="18"/>
              </w:rPr>
            </w:pPr>
          </w:p>
        </w:tc>
        <w:tc>
          <w:tcPr>
            <w:tcW w:w="1501" w:type="dxa"/>
            <w:vMerge/>
            <w:vAlign w:val="center"/>
          </w:tcPr>
          <w:p w14:paraId="60F849C8" w14:textId="77777777" w:rsidR="00B8357E" w:rsidRPr="006166A9" w:rsidRDefault="00B8357E"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30335669" w14:textId="7C99FB3C" w:rsidR="00B8357E" w:rsidRPr="00B8357E" w:rsidRDefault="00B8357E" w:rsidP="00B8357E">
            <w:pPr>
              <w:pStyle w:val="Normal2"/>
              <w:spacing w:line="240" w:lineRule="auto"/>
              <w:contextualSpacing/>
              <w:rPr>
                <w:sz w:val="18"/>
                <w:szCs w:val="18"/>
              </w:rPr>
            </w:pPr>
            <w:r w:rsidRPr="00B8357E">
              <w:rPr>
                <w:sz w:val="18"/>
                <w:szCs w:val="18"/>
              </w:rPr>
              <w:t>Interferon Signaling</w:t>
            </w:r>
          </w:p>
        </w:tc>
        <w:tc>
          <w:tcPr>
            <w:tcW w:w="990" w:type="dxa"/>
            <w:tcBorders>
              <w:top w:val="single" w:sz="4" w:space="0" w:color="808080" w:themeColor="background1" w:themeShade="80"/>
              <w:bottom w:val="single" w:sz="4" w:space="0" w:color="808080" w:themeColor="background1" w:themeShade="80"/>
            </w:tcBorders>
          </w:tcPr>
          <w:p w14:paraId="3C86C6B9" w14:textId="2C610B4D" w:rsidR="00B8357E" w:rsidRPr="00B8357E" w:rsidRDefault="00B8357E" w:rsidP="0079266D">
            <w:pPr>
              <w:pStyle w:val="Normal2"/>
              <w:spacing w:line="240" w:lineRule="auto"/>
              <w:contextualSpacing/>
              <w:rPr>
                <w:sz w:val="18"/>
                <w:szCs w:val="18"/>
              </w:rPr>
            </w:pPr>
            <w:r w:rsidRPr="00B8357E">
              <w:rPr>
                <w:sz w:val="18"/>
                <w:szCs w:val="18"/>
              </w:rPr>
              <w:t>26/196</w:t>
            </w:r>
          </w:p>
        </w:tc>
        <w:tc>
          <w:tcPr>
            <w:tcW w:w="986" w:type="dxa"/>
            <w:tcBorders>
              <w:top w:val="single" w:sz="4" w:space="0" w:color="808080" w:themeColor="background1" w:themeShade="80"/>
              <w:bottom w:val="single" w:sz="4" w:space="0" w:color="808080" w:themeColor="background1" w:themeShade="80"/>
            </w:tcBorders>
          </w:tcPr>
          <w:p w14:paraId="1982731D" w14:textId="40CCC955" w:rsidR="00B8357E" w:rsidRPr="00B8357E" w:rsidRDefault="00B8357E" w:rsidP="0050569F">
            <w:pPr>
              <w:pStyle w:val="Normal2"/>
              <w:spacing w:line="240" w:lineRule="auto"/>
              <w:contextualSpacing/>
              <w:rPr>
                <w:sz w:val="18"/>
                <w:szCs w:val="18"/>
              </w:rPr>
            </w:pPr>
            <w:r w:rsidRPr="00B8357E">
              <w:rPr>
                <w:sz w:val="18"/>
                <w:szCs w:val="18"/>
              </w:rPr>
              <w:t>0.00025</w:t>
            </w:r>
            <w:r w:rsidR="0050569F">
              <w:rPr>
                <w:sz w:val="18"/>
                <w:szCs w:val="18"/>
              </w:rPr>
              <w:t>3</w:t>
            </w:r>
          </w:p>
        </w:tc>
        <w:tc>
          <w:tcPr>
            <w:tcW w:w="937" w:type="dxa"/>
            <w:tcBorders>
              <w:top w:val="single" w:sz="4" w:space="0" w:color="808080" w:themeColor="background1" w:themeShade="80"/>
              <w:bottom w:val="single" w:sz="4" w:space="0" w:color="808080" w:themeColor="background1" w:themeShade="80"/>
            </w:tcBorders>
          </w:tcPr>
          <w:p w14:paraId="3C86D316" w14:textId="2EBA6BCA" w:rsidR="00B8357E" w:rsidRPr="00B8357E" w:rsidRDefault="00B8357E" w:rsidP="00061C38">
            <w:pPr>
              <w:pStyle w:val="Normal2"/>
              <w:spacing w:line="240" w:lineRule="auto"/>
              <w:contextualSpacing/>
              <w:rPr>
                <w:sz w:val="18"/>
                <w:szCs w:val="18"/>
              </w:rPr>
            </w:pPr>
            <w:r w:rsidRPr="00B8357E">
              <w:rPr>
                <w:sz w:val="18"/>
                <w:szCs w:val="18"/>
              </w:rPr>
              <w:t>-2.09</w:t>
            </w:r>
          </w:p>
        </w:tc>
        <w:tc>
          <w:tcPr>
            <w:tcW w:w="1245" w:type="dxa"/>
            <w:tcBorders>
              <w:top w:val="single" w:sz="4" w:space="0" w:color="808080" w:themeColor="background1" w:themeShade="80"/>
              <w:bottom w:val="single" w:sz="4" w:space="0" w:color="808080" w:themeColor="background1" w:themeShade="80"/>
            </w:tcBorders>
          </w:tcPr>
          <w:p w14:paraId="1B5CCBA3" w14:textId="74830002" w:rsidR="00B8357E" w:rsidRPr="00B8357E" w:rsidRDefault="00B8357E" w:rsidP="00061C38">
            <w:pPr>
              <w:pStyle w:val="Normal2"/>
              <w:spacing w:line="240" w:lineRule="auto"/>
              <w:contextualSpacing/>
              <w:rPr>
                <w:sz w:val="18"/>
                <w:szCs w:val="18"/>
              </w:rPr>
            </w:pPr>
            <w:r w:rsidRPr="00B8357E">
              <w:rPr>
                <w:sz w:val="18"/>
                <w:szCs w:val="18"/>
              </w:rPr>
              <w:t>17.4</w:t>
            </w:r>
          </w:p>
        </w:tc>
      </w:tr>
      <w:tr w:rsidR="00B8357E" w14:paraId="1C1551A0" w14:textId="77777777" w:rsidTr="00690F9C">
        <w:trPr>
          <w:divId w:val="1194727850"/>
        </w:trPr>
        <w:tc>
          <w:tcPr>
            <w:tcW w:w="1596" w:type="dxa"/>
            <w:vMerge/>
            <w:tcBorders>
              <w:bottom w:val="single" w:sz="4" w:space="0" w:color="auto"/>
            </w:tcBorders>
          </w:tcPr>
          <w:p w14:paraId="0565BF17" w14:textId="77777777" w:rsidR="00B8357E" w:rsidRPr="006166A9" w:rsidRDefault="00B8357E" w:rsidP="0079266D">
            <w:pPr>
              <w:pStyle w:val="Normal2"/>
              <w:spacing w:line="240" w:lineRule="auto"/>
              <w:contextualSpacing/>
              <w:rPr>
                <w:sz w:val="18"/>
                <w:szCs w:val="18"/>
              </w:rPr>
            </w:pPr>
          </w:p>
        </w:tc>
        <w:tc>
          <w:tcPr>
            <w:tcW w:w="1501" w:type="dxa"/>
            <w:vMerge/>
            <w:tcBorders>
              <w:bottom w:val="single" w:sz="4" w:space="0" w:color="auto"/>
            </w:tcBorders>
            <w:vAlign w:val="center"/>
          </w:tcPr>
          <w:p w14:paraId="2B6096B2" w14:textId="77777777" w:rsidR="00B8357E" w:rsidRPr="006166A9" w:rsidRDefault="00B8357E"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auto"/>
            </w:tcBorders>
          </w:tcPr>
          <w:p w14:paraId="3381ED20" w14:textId="58BB6338" w:rsidR="00B8357E" w:rsidRPr="00B8357E" w:rsidRDefault="00B8357E" w:rsidP="00B8357E">
            <w:pPr>
              <w:pStyle w:val="Normal2"/>
              <w:spacing w:line="240" w:lineRule="auto"/>
              <w:contextualSpacing/>
              <w:rPr>
                <w:sz w:val="18"/>
                <w:szCs w:val="18"/>
              </w:rPr>
            </w:pPr>
            <w:r w:rsidRPr="00B8357E">
              <w:rPr>
                <w:sz w:val="18"/>
                <w:szCs w:val="18"/>
              </w:rPr>
              <w:t>Cytokine Signaling in Immune system</w:t>
            </w:r>
          </w:p>
        </w:tc>
        <w:tc>
          <w:tcPr>
            <w:tcW w:w="990" w:type="dxa"/>
            <w:tcBorders>
              <w:top w:val="single" w:sz="4" w:space="0" w:color="808080" w:themeColor="background1" w:themeShade="80"/>
              <w:bottom w:val="single" w:sz="4" w:space="0" w:color="auto"/>
            </w:tcBorders>
          </w:tcPr>
          <w:p w14:paraId="1A72C2E3" w14:textId="21FB4C43" w:rsidR="00B8357E" w:rsidRPr="00B8357E" w:rsidRDefault="00B8357E" w:rsidP="0079266D">
            <w:pPr>
              <w:pStyle w:val="Normal2"/>
              <w:spacing w:line="240" w:lineRule="auto"/>
              <w:contextualSpacing/>
              <w:rPr>
                <w:sz w:val="18"/>
                <w:szCs w:val="18"/>
              </w:rPr>
            </w:pPr>
            <w:r w:rsidRPr="00B8357E">
              <w:rPr>
                <w:sz w:val="18"/>
                <w:szCs w:val="18"/>
              </w:rPr>
              <w:t>51/620</w:t>
            </w:r>
          </w:p>
        </w:tc>
        <w:tc>
          <w:tcPr>
            <w:tcW w:w="986" w:type="dxa"/>
            <w:tcBorders>
              <w:top w:val="single" w:sz="4" w:space="0" w:color="808080" w:themeColor="background1" w:themeShade="80"/>
              <w:bottom w:val="single" w:sz="4" w:space="0" w:color="auto"/>
            </w:tcBorders>
          </w:tcPr>
          <w:p w14:paraId="3FAB4546" w14:textId="0B5492A8" w:rsidR="00B8357E" w:rsidRPr="00B8357E" w:rsidRDefault="00B8357E" w:rsidP="0050569F">
            <w:pPr>
              <w:pStyle w:val="Normal2"/>
              <w:spacing w:line="240" w:lineRule="auto"/>
              <w:contextualSpacing/>
              <w:rPr>
                <w:sz w:val="18"/>
                <w:szCs w:val="18"/>
              </w:rPr>
            </w:pPr>
            <w:r w:rsidRPr="00B8357E">
              <w:rPr>
                <w:sz w:val="18"/>
                <w:szCs w:val="18"/>
              </w:rPr>
              <w:t>0.00427</w:t>
            </w:r>
          </w:p>
        </w:tc>
        <w:tc>
          <w:tcPr>
            <w:tcW w:w="937" w:type="dxa"/>
            <w:tcBorders>
              <w:top w:val="single" w:sz="4" w:space="0" w:color="808080" w:themeColor="background1" w:themeShade="80"/>
              <w:bottom w:val="single" w:sz="4" w:space="0" w:color="auto"/>
            </w:tcBorders>
          </w:tcPr>
          <w:p w14:paraId="288D5ADC" w14:textId="3DABFD30" w:rsidR="00B8357E" w:rsidRPr="00B8357E" w:rsidRDefault="00B8357E" w:rsidP="00061C38">
            <w:pPr>
              <w:pStyle w:val="Normal2"/>
              <w:spacing w:line="240" w:lineRule="auto"/>
              <w:contextualSpacing/>
              <w:rPr>
                <w:sz w:val="18"/>
                <w:szCs w:val="18"/>
              </w:rPr>
            </w:pPr>
            <w:r w:rsidRPr="00B8357E">
              <w:rPr>
                <w:sz w:val="18"/>
                <w:szCs w:val="18"/>
              </w:rPr>
              <w:t>-2.39</w:t>
            </w:r>
          </w:p>
        </w:tc>
        <w:tc>
          <w:tcPr>
            <w:tcW w:w="1245" w:type="dxa"/>
            <w:tcBorders>
              <w:top w:val="single" w:sz="4" w:space="0" w:color="808080" w:themeColor="background1" w:themeShade="80"/>
              <w:bottom w:val="single" w:sz="4" w:space="0" w:color="auto"/>
            </w:tcBorders>
          </w:tcPr>
          <w:p w14:paraId="51E367E3" w14:textId="1E89F943" w:rsidR="00B8357E" w:rsidRPr="00B8357E" w:rsidRDefault="00B8357E" w:rsidP="00061C38">
            <w:pPr>
              <w:pStyle w:val="Normal2"/>
              <w:spacing w:line="240" w:lineRule="auto"/>
              <w:contextualSpacing/>
              <w:rPr>
                <w:sz w:val="18"/>
                <w:szCs w:val="18"/>
              </w:rPr>
            </w:pPr>
            <w:r w:rsidRPr="00B8357E">
              <w:rPr>
                <w:sz w:val="18"/>
                <w:szCs w:val="18"/>
              </w:rPr>
              <w:t>13.0</w:t>
            </w:r>
          </w:p>
        </w:tc>
      </w:tr>
    </w:tbl>
    <w:p w14:paraId="1086E46A" w14:textId="77777777" w:rsidR="00DB71BF" w:rsidRDefault="00DB71BF" w:rsidP="009130C4">
      <w:pPr>
        <w:pStyle w:val="Normal2"/>
        <w:contextualSpacing/>
        <w:divId w:val="1194727850"/>
      </w:pPr>
    </w:p>
    <w:p w14:paraId="0FE9D57E" w14:textId="7E62392B" w:rsidR="00E8424E" w:rsidRDefault="003E4D33" w:rsidP="009130C4">
      <w:pPr>
        <w:pStyle w:val="Normal2"/>
        <w:contextualSpacing/>
        <w:divId w:val="1194727850"/>
      </w:pPr>
      <w:proofErr w:type="gramStart"/>
      <w:r w:rsidRPr="003E4D33">
        <w:rPr>
          <w:vertAlign w:val="superscript"/>
        </w:rPr>
        <w:t>a</w:t>
      </w:r>
      <w:r>
        <w:t>Gene</w:t>
      </w:r>
      <w:proofErr w:type="gramEnd"/>
      <w:r>
        <w:t xml:space="preserve"> sets were constructed by taking the</w:t>
      </w:r>
      <w:r w:rsidR="00736BCC">
        <w:t xml:space="preserve"> top 1000 DETs in each category,</w:t>
      </w:r>
      <w:r>
        <w:t xml:space="preserve"> ordered by</w:t>
      </w:r>
      <w:r w:rsidR="00736BCC">
        <w:t xml:space="preserve"> ascending</w:t>
      </w:r>
      <w:r>
        <w:t xml:space="preserve"> </w:t>
      </w:r>
      <w:r>
        <w:rPr>
          <w:i/>
        </w:rPr>
        <w:t xml:space="preserve">q </w:t>
      </w:r>
      <w:r>
        <w:t xml:space="preserve">value, and mapping to </w:t>
      </w:r>
      <w:r w:rsidR="009242D7">
        <w:t xml:space="preserve">unique </w:t>
      </w:r>
      <w:r>
        <w:t xml:space="preserve">gene symbols. </w:t>
      </w:r>
      <w:proofErr w:type="gramStart"/>
      <w:r>
        <w:rPr>
          <w:vertAlign w:val="superscript"/>
        </w:rPr>
        <w:t>b</w:t>
      </w:r>
      <w:r w:rsidR="00EA6EF4" w:rsidRPr="00EA6EF4">
        <w:rPr>
          <w:i/>
        </w:rPr>
        <w:t>q</w:t>
      </w:r>
      <w:proofErr w:type="gramEnd"/>
      <w:r w:rsidR="00EA6EF4">
        <w:rPr>
          <w:i/>
        </w:rPr>
        <w:t xml:space="preserve"> </w:t>
      </w:r>
      <w:r w:rsidR="00EA6EF4" w:rsidRPr="00EA6EF4">
        <w:t xml:space="preserve">values </w:t>
      </w:r>
      <w:r w:rsidR="00EA6EF4">
        <w:t xml:space="preserve">are </w:t>
      </w:r>
      <w:r w:rsidR="00EA6EF4">
        <w:rPr>
          <w:i/>
        </w:rPr>
        <w:t>P</w:t>
      </w:r>
      <w:r w:rsidR="00EA6EF4">
        <w:t xml:space="preserve">-values adjusted using the Benjamini-Hochberg method. </w:t>
      </w:r>
      <w:proofErr w:type="gramStart"/>
      <w:r>
        <w:rPr>
          <w:vertAlign w:val="superscript"/>
        </w:rPr>
        <w:t>c</w:t>
      </w:r>
      <w:r w:rsidR="00EA6EF4">
        <w:t>Combined</w:t>
      </w:r>
      <w:proofErr w:type="gramEnd"/>
      <w:r w:rsidR="00EA6EF4">
        <w:t xml:space="preserve"> scores are the product of </w:t>
      </w:r>
      <w:r w:rsidR="00E96194">
        <w:t xml:space="preserve">negative </w:t>
      </w:r>
      <w:r w:rsidR="00D843EE">
        <w:t>log</w:t>
      </w:r>
      <w:r w:rsidR="00EA6EF4">
        <w:t xml:space="preserve"> </w:t>
      </w:r>
      <w:r w:rsidR="00EA6EF4">
        <w:rPr>
          <w:i/>
        </w:rPr>
        <w:t>P</w:t>
      </w:r>
      <w:r w:rsidR="00E5708C">
        <w:t>-values and the Z-</w:t>
      </w:r>
      <w:r w:rsidR="00EA6EF4">
        <w:t>score</w:t>
      </w:r>
      <w:r w:rsidR="002842A0">
        <w:t xml:space="preserve"> as described in Chen et al.</w:t>
      </w:r>
      <w:r w:rsidR="00904857">
        <w:t>;</w:t>
      </w:r>
      <w:r w:rsidR="00904857">
        <w:fldChar w:fldCharType="begin" w:fldLock="1"/>
      </w:r>
      <w:r w:rsidR="00E26B0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"\\autocite{Chen2013}", "plainTextFormattedCitation" : "\\autocite{Chen2013}", "previouslyFormattedCitation" : "&lt;sup&gt;96&lt;/sup&gt;" }, "properties" : { "noteIndex" : 0 }, "schema" : "https://github.com/citation-style-language/schema/raw/master/csl-citation.json" }</w:instrText>
      </w:r>
      <w:r w:rsidR="00904857">
        <w:fldChar w:fldCharType="separate"/>
      </w:r>
      <w:r w:rsidR="00E26B01" w:rsidRPr="00E26B01">
        <w:rPr>
          <w:noProof/>
        </w:rPr>
        <w:t>\autocite{Chen2013}</w:t>
      </w:r>
      <w:r w:rsidR="00904857">
        <w:fldChar w:fldCharType="end"/>
      </w:r>
      <w:r w:rsidR="002842A0">
        <w:t xml:space="preserve"> t</w:t>
      </w:r>
      <w:r w:rsidR="007A3BEF">
        <w:t>he top three terms per annotation set, ordered by combined score, are displayed</w:t>
      </w:r>
      <w:r w:rsidR="00B96E5D">
        <w:t xml:space="preserve"> </w:t>
      </w:r>
      <w:r w:rsidR="0023342D">
        <w:t>in this table</w:t>
      </w:r>
      <w:r w:rsidR="007A3BEF">
        <w:t xml:space="preserve">. </w:t>
      </w:r>
      <w:r w:rsidR="00D66121">
        <w:t>Abbreviations: DET, dif</w:t>
      </w:r>
      <w:r w:rsidR="008233CB">
        <w:t>ferentially expressed transcript; GO, gene ontology</w:t>
      </w:r>
      <w:r w:rsidR="007060F9">
        <w:t>; CCKR, cholecystekinin receptor.</w:t>
      </w:r>
    </w:p>
    <w:p w14:paraId="330AD577" w14:textId="77777777" w:rsidR="00E8424E" w:rsidRDefault="00E8424E">
      <w:pPr>
        <w:spacing w:line="276" w:lineRule="auto"/>
      </w:pPr>
      <w:r>
        <w:br w:type="page"/>
      </w:r>
    </w:p>
    <w:p w14:paraId="7EF9F989" w14:textId="0D890810" w:rsidR="00E8424E" w:rsidRPr="00933ECE" w:rsidRDefault="00E8424E" w:rsidP="00E8424E">
      <w:pPr>
        <w:pStyle w:val="Normal2"/>
        <w:contextualSpacing/>
        <w:divId w:val="1194727850"/>
        <w:rPr>
          <w:b/>
        </w:rPr>
      </w:pPr>
      <w:r>
        <w:rPr>
          <w:b/>
        </w:rPr>
        <w:t>Table 3. Gene set enrichment analysis of coexpression modules.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88"/>
        <w:gridCol w:w="1530"/>
        <w:gridCol w:w="2790"/>
        <w:gridCol w:w="987"/>
        <w:gridCol w:w="967"/>
        <w:gridCol w:w="895"/>
        <w:gridCol w:w="1219"/>
      </w:tblGrid>
      <w:tr w:rsidR="00690F9C" w:rsidRPr="006166A9" w14:paraId="73BF4E55" w14:textId="77777777" w:rsidTr="00690F9C">
        <w:trPr>
          <w:divId w:val="1194727850"/>
          <w:trHeight w:val="440"/>
        </w:trPr>
        <w:tc>
          <w:tcPr>
            <w:tcW w:w="1188" w:type="dxa"/>
            <w:tcBorders>
              <w:bottom w:val="single" w:sz="4" w:space="0" w:color="auto"/>
            </w:tcBorders>
            <w:shd w:val="clear" w:color="auto" w:fill="D9D9D9" w:themeFill="background1" w:themeFillShade="D9"/>
            <w:vAlign w:val="bottom"/>
          </w:tcPr>
          <w:p w14:paraId="56E6F1CE" w14:textId="272FAD0F" w:rsidR="00E8424E" w:rsidRPr="00243EB4" w:rsidRDefault="00E96194" w:rsidP="00E96194">
            <w:pPr>
              <w:pStyle w:val="Normal2"/>
              <w:spacing w:line="240" w:lineRule="auto"/>
              <w:contextualSpacing/>
              <w:rPr>
                <w:b/>
                <w:sz w:val="18"/>
              </w:rPr>
            </w:pPr>
            <w:r>
              <w:rPr>
                <w:b/>
                <w:sz w:val="18"/>
              </w:rPr>
              <w:t>Module</w:t>
            </w:r>
            <w:r>
              <w:rPr>
                <w:b/>
                <w:sz w:val="18"/>
              </w:rPr>
              <w:br/>
            </w:r>
            <w:r w:rsidRPr="00E96194">
              <w:rPr>
                <w:b/>
                <w:sz w:val="18"/>
              </w:rPr>
              <w:t>(# genes</w:t>
            </w:r>
            <w:r w:rsidR="00922E54">
              <w:rPr>
                <w:b/>
                <w:sz w:val="18"/>
                <w:vertAlign w:val="superscript"/>
              </w:rPr>
              <w:t>a</w:t>
            </w:r>
            <w:r w:rsidRPr="00E96194">
              <w:rPr>
                <w:b/>
                <w:sz w:val="18"/>
              </w:rPr>
              <w:t>)</w:t>
            </w:r>
          </w:p>
        </w:tc>
        <w:tc>
          <w:tcPr>
            <w:tcW w:w="1530" w:type="dxa"/>
            <w:tcBorders>
              <w:bottom w:val="single" w:sz="4" w:space="0" w:color="auto"/>
            </w:tcBorders>
            <w:shd w:val="clear" w:color="auto" w:fill="D9D9D9" w:themeFill="background1" w:themeFillShade="D9"/>
            <w:vAlign w:val="bottom"/>
          </w:tcPr>
          <w:p w14:paraId="74D7618C" w14:textId="77777777" w:rsidR="00E8424E" w:rsidRPr="006166A9" w:rsidRDefault="00E8424E" w:rsidP="00C348CA">
            <w:pPr>
              <w:pStyle w:val="Normal2"/>
              <w:spacing w:line="240" w:lineRule="auto"/>
              <w:contextualSpacing/>
              <w:rPr>
                <w:b/>
                <w:sz w:val="18"/>
              </w:rPr>
            </w:pPr>
            <w:r w:rsidRPr="006166A9">
              <w:rPr>
                <w:b/>
                <w:sz w:val="18"/>
              </w:rPr>
              <w:t>Annotation set</w:t>
            </w:r>
          </w:p>
        </w:tc>
        <w:tc>
          <w:tcPr>
            <w:tcW w:w="2790" w:type="dxa"/>
            <w:tcBorders>
              <w:bottom w:val="single" w:sz="4" w:space="0" w:color="auto"/>
            </w:tcBorders>
            <w:shd w:val="clear" w:color="auto" w:fill="D9D9D9" w:themeFill="background1" w:themeFillShade="D9"/>
            <w:vAlign w:val="bottom"/>
          </w:tcPr>
          <w:p w14:paraId="05C61F6A" w14:textId="77777777" w:rsidR="00E8424E" w:rsidRPr="006166A9" w:rsidRDefault="00E8424E" w:rsidP="00C348CA">
            <w:pPr>
              <w:pStyle w:val="Normal2"/>
              <w:spacing w:line="240" w:lineRule="auto"/>
              <w:contextualSpacing/>
              <w:rPr>
                <w:b/>
                <w:sz w:val="18"/>
              </w:rPr>
            </w:pPr>
            <w:r w:rsidRPr="006166A9">
              <w:rPr>
                <w:b/>
                <w:sz w:val="18"/>
              </w:rPr>
              <w:t>Term</w:t>
            </w:r>
          </w:p>
        </w:tc>
        <w:tc>
          <w:tcPr>
            <w:tcW w:w="987" w:type="dxa"/>
            <w:tcBorders>
              <w:bottom w:val="single" w:sz="4" w:space="0" w:color="auto"/>
            </w:tcBorders>
            <w:shd w:val="clear" w:color="auto" w:fill="D9D9D9" w:themeFill="background1" w:themeFillShade="D9"/>
            <w:vAlign w:val="bottom"/>
          </w:tcPr>
          <w:p w14:paraId="1CAFDA2F" w14:textId="77777777" w:rsidR="00E8424E" w:rsidRPr="006166A9" w:rsidRDefault="00E8424E" w:rsidP="00C348CA">
            <w:pPr>
              <w:pStyle w:val="Normal2"/>
              <w:spacing w:line="240" w:lineRule="auto"/>
              <w:contextualSpacing/>
              <w:rPr>
                <w:b/>
                <w:sz w:val="18"/>
              </w:rPr>
            </w:pPr>
            <w:r w:rsidRPr="006166A9">
              <w:rPr>
                <w:b/>
                <w:sz w:val="18"/>
              </w:rPr>
              <w:t>Overlap</w:t>
            </w:r>
          </w:p>
        </w:tc>
        <w:tc>
          <w:tcPr>
            <w:tcW w:w="967" w:type="dxa"/>
            <w:tcBorders>
              <w:bottom w:val="single" w:sz="4" w:space="0" w:color="auto"/>
            </w:tcBorders>
            <w:shd w:val="clear" w:color="auto" w:fill="D9D9D9" w:themeFill="background1" w:themeFillShade="D9"/>
            <w:vAlign w:val="bottom"/>
          </w:tcPr>
          <w:p w14:paraId="21520B27" w14:textId="40B725D9" w:rsidR="00E8424E" w:rsidRPr="006166A9" w:rsidRDefault="00E8424E" w:rsidP="00922E54">
            <w:pPr>
              <w:pStyle w:val="Normal2"/>
              <w:spacing w:line="240" w:lineRule="auto"/>
              <w:contextualSpacing/>
              <w:rPr>
                <w:b/>
                <w:sz w:val="18"/>
              </w:rPr>
            </w:pPr>
            <w:proofErr w:type="gramStart"/>
            <w:r>
              <w:rPr>
                <w:b/>
                <w:i/>
                <w:sz w:val="18"/>
              </w:rPr>
              <w:t>q</w:t>
            </w:r>
            <w:proofErr w:type="gramEnd"/>
            <w:r>
              <w:rPr>
                <w:b/>
                <w:sz w:val="18"/>
              </w:rPr>
              <w:t xml:space="preserve"> </w:t>
            </w:r>
            <w:r w:rsidRPr="006166A9">
              <w:rPr>
                <w:b/>
                <w:sz w:val="18"/>
              </w:rPr>
              <w:t>value</w:t>
            </w:r>
            <w:r w:rsidR="00922E54">
              <w:rPr>
                <w:b/>
                <w:sz w:val="18"/>
                <w:vertAlign w:val="superscript"/>
              </w:rPr>
              <w:t>b</w:t>
            </w:r>
          </w:p>
        </w:tc>
        <w:tc>
          <w:tcPr>
            <w:tcW w:w="895" w:type="dxa"/>
            <w:tcBorders>
              <w:bottom w:val="single" w:sz="4" w:space="0" w:color="auto"/>
            </w:tcBorders>
            <w:shd w:val="clear" w:color="auto" w:fill="D9D9D9" w:themeFill="background1" w:themeFillShade="D9"/>
            <w:vAlign w:val="bottom"/>
          </w:tcPr>
          <w:p w14:paraId="638294FB" w14:textId="77777777" w:rsidR="00E8424E" w:rsidRPr="006166A9" w:rsidRDefault="00E8424E" w:rsidP="00C348CA">
            <w:pPr>
              <w:pStyle w:val="Normal2"/>
              <w:spacing w:line="240" w:lineRule="auto"/>
              <w:contextualSpacing/>
              <w:rPr>
                <w:b/>
                <w:sz w:val="18"/>
              </w:rPr>
            </w:pPr>
            <w:r w:rsidRPr="006166A9">
              <w:rPr>
                <w:b/>
                <w:sz w:val="18"/>
              </w:rPr>
              <w:t>Z-score</w:t>
            </w:r>
          </w:p>
        </w:tc>
        <w:tc>
          <w:tcPr>
            <w:tcW w:w="1219" w:type="dxa"/>
            <w:tcBorders>
              <w:bottom w:val="single" w:sz="4" w:space="0" w:color="auto"/>
            </w:tcBorders>
            <w:shd w:val="clear" w:color="auto" w:fill="D9D9D9" w:themeFill="background1" w:themeFillShade="D9"/>
            <w:vAlign w:val="bottom"/>
          </w:tcPr>
          <w:p w14:paraId="239A5BC5" w14:textId="3891AD33" w:rsidR="00E8424E" w:rsidRPr="00EA6EF4" w:rsidRDefault="00E8424E" w:rsidP="00922E54">
            <w:pPr>
              <w:pStyle w:val="Normal2"/>
              <w:spacing w:line="240" w:lineRule="auto"/>
              <w:contextualSpacing/>
              <w:rPr>
                <w:b/>
                <w:sz w:val="18"/>
                <w:vertAlign w:val="superscript"/>
              </w:rPr>
            </w:pPr>
            <w:r w:rsidRPr="006166A9">
              <w:rPr>
                <w:b/>
                <w:sz w:val="18"/>
              </w:rPr>
              <w:t>Combined score</w:t>
            </w:r>
            <w:r w:rsidR="00922E54">
              <w:rPr>
                <w:b/>
                <w:sz w:val="18"/>
                <w:vertAlign w:val="superscript"/>
              </w:rPr>
              <w:t>c</w:t>
            </w:r>
          </w:p>
        </w:tc>
      </w:tr>
      <w:tr w:rsidR="00690F9C" w:rsidRPr="006166A9" w14:paraId="32093F1B" w14:textId="77777777" w:rsidTr="00690F9C">
        <w:trPr>
          <w:divId w:val="1194727850"/>
        </w:trPr>
        <w:tc>
          <w:tcPr>
            <w:tcW w:w="1188" w:type="dxa"/>
            <w:vMerge w:val="restart"/>
          </w:tcPr>
          <w:p w14:paraId="0D2D14CF" w14:textId="2CE8FAF8" w:rsidR="00C348CA" w:rsidRPr="006166A9" w:rsidRDefault="00F451E0" w:rsidP="00FB53EE">
            <w:pPr>
              <w:pStyle w:val="Normal2"/>
              <w:spacing w:line="240" w:lineRule="auto"/>
              <w:contextualSpacing/>
              <w:rPr>
                <w:sz w:val="18"/>
              </w:rPr>
            </w:pPr>
            <w:proofErr w:type="gramStart"/>
            <w:r>
              <w:rPr>
                <w:sz w:val="18"/>
              </w:rPr>
              <w:t>s</w:t>
            </w:r>
            <w:r w:rsidR="00C348CA">
              <w:rPr>
                <w:sz w:val="18"/>
              </w:rPr>
              <w:t>ienna</w:t>
            </w:r>
            <w:proofErr w:type="gramEnd"/>
            <w:r>
              <w:rPr>
                <w:sz w:val="18"/>
              </w:rPr>
              <w:t xml:space="preserve"> (</w:t>
            </w:r>
            <w:r w:rsidR="00FB53EE">
              <w:rPr>
                <w:sz w:val="18"/>
              </w:rPr>
              <w:t>370</w:t>
            </w:r>
            <w:r>
              <w:rPr>
                <w:sz w:val="18"/>
              </w:rPr>
              <w:t>)</w:t>
            </w:r>
          </w:p>
        </w:tc>
        <w:tc>
          <w:tcPr>
            <w:tcW w:w="1530" w:type="dxa"/>
            <w:vMerge w:val="restart"/>
          </w:tcPr>
          <w:p w14:paraId="1583FB7B" w14:textId="77777777" w:rsidR="00C348CA" w:rsidRPr="006162F7" w:rsidRDefault="00C348CA" w:rsidP="00C348CA">
            <w:pPr>
              <w:pStyle w:val="Normal2"/>
              <w:spacing w:line="240" w:lineRule="auto"/>
              <w:contextualSpacing/>
              <w:rPr>
                <w:sz w:val="18"/>
              </w:rPr>
            </w:pPr>
            <w:r w:rsidRPr="006162F7">
              <w:rPr>
                <w:sz w:val="18"/>
              </w:rPr>
              <w:t>GO Biological Process 2015</w:t>
            </w:r>
          </w:p>
        </w:tc>
        <w:tc>
          <w:tcPr>
            <w:tcW w:w="2790" w:type="dxa"/>
            <w:tcBorders>
              <w:bottom w:val="single" w:sz="4" w:space="0" w:color="808080" w:themeColor="background1" w:themeShade="80"/>
            </w:tcBorders>
          </w:tcPr>
          <w:p w14:paraId="03534C98" w14:textId="329FE75A" w:rsidR="00C348CA" w:rsidRPr="006162F7" w:rsidRDefault="00C348CA" w:rsidP="005A582D">
            <w:pPr>
              <w:pStyle w:val="Normal2"/>
              <w:spacing w:line="240" w:lineRule="auto"/>
              <w:contextualSpacing/>
              <w:rPr>
                <w:sz w:val="18"/>
                <w:szCs w:val="18"/>
              </w:rPr>
            </w:pPr>
            <w:proofErr w:type="gramStart"/>
            <w:r w:rsidRPr="006162F7">
              <w:rPr>
                <w:sz w:val="18"/>
                <w:szCs w:val="18"/>
              </w:rPr>
              <w:t>regulation</w:t>
            </w:r>
            <w:proofErr w:type="gramEnd"/>
            <w:r w:rsidRPr="006162F7">
              <w:rPr>
                <w:sz w:val="18"/>
                <w:szCs w:val="18"/>
              </w:rPr>
              <w:t xml:space="preserve"> of cytokine production </w:t>
            </w:r>
          </w:p>
        </w:tc>
        <w:tc>
          <w:tcPr>
            <w:tcW w:w="987" w:type="dxa"/>
            <w:tcBorders>
              <w:bottom w:val="single" w:sz="4" w:space="0" w:color="808080" w:themeColor="background1" w:themeShade="80"/>
            </w:tcBorders>
          </w:tcPr>
          <w:p w14:paraId="2DAE0B75" w14:textId="5422D3C3" w:rsidR="00C348CA" w:rsidRPr="006162F7" w:rsidRDefault="00C348CA" w:rsidP="005A582D">
            <w:pPr>
              <w:pStyle w:val="Normal2"/>
              <w:spacing w:line="240" w:lineRule="auto"/>
              <w:contextualSpacing/>
              <w:rPr>
                <w:sz w:val="18"/>
                <w:szCs w:val="18"/>
              </w:rPr>
            </w:pPr>
            <w:r w:rsidRPr="006162F7">
              <w:rPr>
                <w:rFonts w:eastAsia="Times New Roman"/>
                <w:sz w:val="18"/>
                <w:szCs w:val="18"/>
              </w:rPr>
              <w:t>28/482</w:t>
            </w:r>
          </w:p>
        </w:tc>
        <w:tc>
          <w:tcPr>
            <w:tcW w:w="967" w:type="dxa"/>
            <w:tcBorders>
              <w:bottom w:val="single" w:sz="4" w:space="0" w:color="808080" w:themeColor="background1" w:themeShade="80"/>
            </w:tcBorders>
          </w:tcPr>
          <w:p w14:paraId="08FA4FBE" w14:textId="45D68055" w:rsidR="00C348CA" w:rsidRPr="006162F7" w:rsidRDefault="00C348CA" w:rsidP="005A582D">
            <w:pPr>
              <w:pStyle w:val="Normal2"/>
              <w:spacing w:line="240" w:lineRule="auto"/>
              <w:contextualSpacing/>
              <w:rPr>
                <w:sz w:val="18"/>
                <w:szCs w:val="18"/>
              </w:rPr>
            </w:pPr>
            <w:r w:rsidRPr="006162F7">
              <w:rPr>
                <w:sz w:val="18"/>
                <w:szCs w:val="18"/>
              </w:rPr>
              <w:t>0.000268</w:t>
            </w:r>
          </w:p>
        </w:tc>
        <w:tc>
          <w:tcPr>
            <w:tcW w:w="895" w:type="dxa"/>
            <w:tcBorders>
              <w:bottom w:val="single" w:sz="4" w:space="0" w:color="808080" w:themeColor="background1" w:themeShade="80"/>
            </w:tcBorders>
          </w:tcPr>
          <w:p w14:paraId="05D1D40A" w14:textId="54DCDB9D" w:rsidR="00C348CA" w:rsidRPr="006162F7" w:rsidRDefault="00C348CA" w:rsidP="005A582D">
            <w:pPr>
              <w:pStyle w:val="Normal2"/>
              <w:spacing w:line="240" w:lineRule="auto"/>
              <w:contextualSpacing/>
              <w:rPr>
                <w:sz w:val="18"/>
                <w:szCs w:val="18"/>
              </w:rPr>
            </w:pPr>
            <w:r w:rsidRPr="006162F7">
              <w:rPr>
                <w:sz w:val="18"/>
                <w:szCs w:val="18"/>
              </w:rPr>
              <w:t>-2.51</w:t>
            </w:r>
          </w:p>
        </w:tc>
        <w:tc>
          <w:tcPr>
            <w:tcW w:w="1219" w:type="dxa"/>
            <w:tcBorders>
              <w:bottom w:val="single" w:sz="4" w:space="0" w:color="808080" w:themeColor="background1" w:themeShade="80"/>
            </w:tcBorders>
          </w:tcPr>
          <w:p w14:paraId="5DC036F5" w14:textId="4EC46B41" w:rsidR="00C348CA" w:rsidRPr="006162F7" w:rsidRDefault="00C348CA" w:rsidP="005A582D">
            <w:pPr>
              <w:pStyle w:val="Normal2"/>
              <w:spacing w:line="240" w:lineRule="auto"/>
              <w:contextualSpacing/>
              <w:rPr>
                <w:sz w:val="18"/>
                <w:szCs w:val="18"/>
              </w:rPr>
            </w:pPr>
            <w:r w:rsidRPr="006162F7">
              <w:rPr>
                <w:sz w:val="18"/>
                <w:szCs w:val="18"/>
              </w:rPr>
              <w:t>20.7</w:t>
            </w:r>
          </w:p>
        </w:tc>
      </w:tr>
      <w:tr w:rsidR="00690F9C" w:rsidRPr="006166A9" w14:paraId="3D340424" w14:textId="77777777" w:rsidTr="00690F9C">
        <w:trPr>
          <w:divId w:val="1194727850"/>
        </w:trPr>
        <w:tc>
          <w:tcPr>
            <w:tcW w:w="1188" w:type="dxa"/>
            <w:vMerge/>
          </w:tcPr>
          <w:p w14:paraId="27C6AA14" w14:textId="77777777" w:rsidR="00C348CA" w:rsidRPr="006166A9" w:rsidRDefault="00C348CA" w:rsidP="00C348CA">
            <w:pPr>
              <w:pStyle w:val="Normal2"/>
              <w:spacing w:line="240" w:lineRule="auto"/>
              <w:contextualSpacing/>
              <w:rPr>
                <w:sz w:val="18"/>
              </w:rPr>
            </w:pPr>
          </w:p>
        </w:tc>
        <w:tc>
          <w:tcPr>
            <w:tcW w:w="1530" w:type="dxa"/>
            <w:vMerge/>
          </w:tcPr>
          <w:p w14:paraId="0B778EBF" w14:textId="77777777" w:rsidR="00C348CA" w:rsidRPr="006162F7" w:rsidRDefault="00C348CA"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04ABE1D3" w14:textId="04194914" w:rsidR="00C348CA" w:rsidRPr="006162F7" w:rsidRDefault="00C348CA" w:rsidP="005A582D">
            <w:pPr>
              <w:pStyle w:val="Normal2"/>
              <w:spacing w:line="240" w:lineRule="auto"/>
              <w:contextualSpacing/>
              <w:rPr>
                <w:sz w:val="18"/>
                <w:szCs w:val="18"/>
              </w:rPr>
            </w:pPr>
            <w:proofErr w:type="gramStart"/>
            <w:r w:rsidRPr="006162F7">
              <w:rPr>
                <w:sz w:val="18"/>
                <w:szCs w:val="18"/>
              </w:rPr>
              <w:t>positive</w:t>
            </w:r>
            <w:proofErr w:type="gramEnd"/>
            <w:r w:rsidRPr="006162F7">
              <w:rPr>
                <w:sz w:val="18"/>
                <w:szCs w:val="18"/>
              </w:rPr>
              <w:t xml:space="preserve"> regulation of cytokine production </w:t>
            </w:r>
          </w:p>
        </w:tc>
        <w:tc>
          <w:tcPr>
            <w:tcW w:w="987" w:type="dxa"/>
            <w:tcBorders>
              <w:top w:val="single" w:sz="4" w:space="0" w:color="808080" w:themeColor="background1" w:themeShade="80"/>
              <w:bottom w:val="single" w:sz="4" w:space="0" w:color="808080" w:themeColor="background1" w:themeShade="80"/>
            </w:tcBorders>
          </w:tcPr>
          <w:p w14:paraId="5103041D" w14:textId="6900C7FA" w:rsidR="00C348CA" w:rsidRPr="006162F7" w:rsidRDefault="00C348CA" w:rsidP="005A582D">
            <w:pPr>
              <w:pStyle w:val="Normal2"/>
              <w:spacing w:line="240" w:lineRule="auto"/>
              <w:contextualSpacing/>
              <w:rPr>
                <w:sz w:val="18"/>
                <w:szCs w:val="18"/>
              </w:rPr>
            </w:pPr>
            <w:r w:rsidRPr="006162F7">
              <w:rPr>
                <w:rFonts w:eastAsia="Times New Roman"/>
                <w:sz w:val="18"/>
                <w:szCs w:val="18"/>
              </w:rPr>
              <w:t>22/327</w:t>
            </w:r>
          </w:p>
        </w:tc>
        <w:tc>
          <w:tcPr>
            <w:tcW w:w="967" w:type="dxa"/>
            <w:tcBorders>
              <w:top w:val="single" w:sz="4" w:space="0" w:color="808080" w:themeColor="background1" w:themeShade="80"/>
              <w:bottom w:val="single" w:sz="4" w:space="0" w:color="808080" w:themeColor="background1" w:themeShade="80"/>
            </w:tcBorders>
          </w:tcPr>
          <w:p w14:paraId="7BC1A9AB" w14:textId="7CCAA23C" w:rsidR="00C348CA" w:rsidRPr="006162F7" w:rsidRDefault="00C348CA" w:rsidP="005A582D">
            <w:pPr>
              <w:pStyle w:val="Normal2"/>
              <w:spacing w:line="240" w:lineRule="auto"/>
              <w:contextualSpacing/>
              <w:rPr>
                <w:sz w:val="18"/>
                <w:szCs w:val="18"/>
              </w:rPr>
            </w:pPr>
            <w:r w:rsidRPr="006162F7">
              <w:rPr>
                <w:sz w:val="18"/>
                <w:szCs w:val="18"/>
              </w:rPr>
              <w:t>0.000279</w:t>
            </w:r>
          </w:p>
        </w:tc>
        <w:tc>
          <w:tcPr>
            <w:tcW w:w="895" w:type="dxa"/>
            <w:tcBorders>
              <w:top w:val="single" w:sz="4" w:space="0" w:color="808080" w:themeColor="background1" w:themeShade="80"/>
              <w:bottom w:val="single" w:sz="4" w:space="0" w:color="808080" w:themeColor="background1" w:themeShade="80"/>
            </w:tcBorders>
          </w:tcPr>
          <w:p w14:paraId="4F96FCDB" w14:textId="0F9904E9" w:rsidR="00C348CA" w:rsidRPr="006162F7" w:rsidRDefault="00C348CA" w:rsidP="005A582D">
            <w:pPr>
              <w:pStyle w:val="Normal2"/>
              <w:spacing w:line="240" w:lineRule="auto"/>
              <w:contextualSpacing/>
              <w:rPr>
                <w:sz w:val="18"/>
                <w:szCs w:val="18"/>
              </w:rPr>
            </w:pPr>
            <w:r w:rsidRPr="006162F7">
              <w:rPr>
                <w:sz w:val="18"/>
                <w:szCs w:val="18"/>
              </w:rPr>
              <w:t>-2.45</w:t>
            </w:r>
          </w:p>
        </w:tc>
        <w:tc>
          <w:tcPr>
            <w:tcW w:w="1219" w:type="dxa"/>
            <w:tcBorders>
              <w:top w:val="single" w:sz="4" w:space="0" w:color="808080" w:themeColor="background1" w:themeShade="80"/>
              <w:bottom w:val="single" w:sz="4" w:space="0" w:color="808080" w:themeColor="background1" w:themeShade="80"/>
            </w:tcBorders>
          </w:tcPr>
          <w:p w14:paraId="6E6F4196" w14:textId="7F5ECAC0" w:rsidR="00C348CA" w:rsidRPr="006162F7" w:rsidRDefault="00C348CA" w:rsidP="005A582D">
            <w:pPr>
              <w:pStyle w:val="Normal2"/>
              <w:spacing w:line="240" w:lineRule="auto"/>
              <w:contextualSpacing/>
              <w:rPr>
                <w:sz w:val="18"/>
                <w:szCs w:val="18"/>
              </w:rPr>
            </w:pPr>
            <w:r w:rsidRPr="006162F7">
              <w:rPr>
                <w:sz w:val="18"/>
                <w:szCs w:val="18"/>
              </w:rPr>
              <w:t>20.1</w:t>
            </w:r>
          </w:p>
        </w:tc>
      </w:tr>
      <w:tr w:rsidR="00690F9C" w:rsidRPr="006166A9" w14:paraId="6A16EBFB" w14:textId="77777777" w:rsidTr="00690F9C">
        <w:trPr>
          <w:divId w:val="1194727850"/>
        </w:trPr>
        <w:tc>
          <w:tcPr>
            <w:tcW w:w="1188" w:type="dxa"/>
            <w:vMerge/>
          </w:tcPr>
          <w:p w14:paraId="0F8F9B3E" w14:textId="77777777" w:rsidR="00C348CA" w:rsidRPr="006166A9" w:rsidRDefault="00C348CA" w:rsidP="00C348CA">
            <w:pPr>
              <w:pStyle w:val="Normal2"/>
              <w:spacing w:line="240" w:lineRule="auto"/>
              <w:contextualSpacing/>
              <w:rPr>
                <w:sz w:val="18"/>
              </w:rPr>
            </w:pPr>
          </w:p>
        </w:tc>
        <w:tc>
          <w:tcPr>
            <w:tcW w:w="1530" w:type="dxa"/>
            <w:vMerge/>
            <w:tcBorders>
              <w:bottom w:val="single" w:sz="4" w:space="0" w:color="808080" w:themeColor="background1" w:themeShade="80"/>
            </w:tcBorders>
          </w:tcPr>
          <w:p w14:paraId="13435BEA" w14:textId="77777777" w:rsidR="00C348CA" w:rsidRPr="006162F7" w:rsidRDefault="00C348CA"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1A29D0F0" w14:textId="5DA0C6A9" w:rsidR="00C348CA" w:rsidRPr="006162F7" w:rsidRDefault="00C348CA" w:rsidP="005A582D">
            <w:pPr>
              <w:pStyle w:val="Normal2"/>
              <w:spacing w:line="240" w:lineRule="auto"/>
              <w:contextualSpacing/>
              <w:rPr>
                <w:sz w:val="18"/>
                <w:szCs w:val="18"/>
              </w:rPr>
            </w:pPr>
            <w:proofErr w:type="gramStart"/>
            <w:r w:rsidRPr="006162F7">
              <w:rPr>
                <w:sz w:val="18"/>
                <w:szCs w:val="18"/>
              </w:rPr>
              <w:t>regulation</w:t>
            </w:r>
            <w:proofErr w:type="gramEnd"/>
            <w:r w:rsidRPr="006162F7">
              <w:rPr>
                <w:sz w:val="18"/>
                <w:szCs w:val="18"/>
              </w:rPr>
              <w:t xml:space="preserve"> of immune effector process </w:t>
            </w:r>
          </w:p>
        </w:tc>
        <w:tc>
          <w:tcPr>
            <w:tcW w:w="987" w:type="dxa"/>
            <w:tcBorders>
              <w:top w:val="single" w:sz="4" w:space="0" w:color="808080" w:themeColor="background1" w:themeShade="80"/>
              <w:bottom w:val="single" w:sz="4" w:space="0" w:color="808080" w:themeColor="background1" w:themeShade="80"/>
            </w:tcBorders>
          </w:tcPr>
          <w:p w14:paraId="5141521D" w14:textId="75D6A5E5" w:rsidR="00C348CA" w:rsidRPr="006162F7" w:rsidRDefault="00C348CA" w:rsidP="005A582D">
            <w:pPr>
              <w:pStyle w:val="Normal2"/>
              <w:spacing w:line="240" w:lineRule="auto"/>
              <w:contextualSpacing/>
              <w:rPr>
                <w:sz w:val="18"/>
                <w:szCs w:val="18"/>
              </w:rPr>
            </w:pPr>
            <w:r w:rsidRPr="006162F7">
              <w:rPr>
                <w:rFonts w:eastAsia="Times New Roman"/>
                <w:sz w:val="18"/>
                <w:szCs w:val="18"/>
              </w:rPr>
              <w:t>18/264</w:t>
            </w:r>
          </w:p>
        </w:tc>
        <w:tc>
          <w:tcPr>
            <w:tcW w:w="967" w:type="dxa"/>
            <w:tcBorders>
              <w:top w:val="single" w:sz="4" w:space="0" w:color="808080" w:themeColor="background1" w:themeShade="80"/>
              <w:bottom w:val="single" w:sz="4" w:space="0" w:color="808080" w:themeColor="background1" w:themeShade="80"/>
            </w:tcBorders>
          </w:tcPr>
          <w:p w14:paraId="51F814F3" w14:textId="345E01E0" w:rsidR="00C348CA" w:rsidRPr="006162F7" w:rsidRDefault="00C348CA" w:rsidP="005A582D">
            <w:pPr>
              <w:pStyle w:val="Normal2"/>
              <w:spacing w:line="240" w:lineRule="auto"/>
              <w:contextualSpacing/>
              <w:rPr>
                <w:sz w:val="18"/>
                <w:szCs w:val="18"/>
              </w:rPr>
            </w:pPr>
            <w:r w:rsidRPr="006162F7">
              <w:rPr>
                <w:sz w:val="18"/>
                <w:szCs w:val="18"/>
              </w:rPr>
              <w:t>0.00106</w:t>
            </w:r>
          </w:p>
        </w:tc>
        <w:tc>
          <w:tcPr>
            <w:tcW w:w="895" w:type="dxa"/>
            <w:tcBorders>
              <w:top w:val="single" w:sz="4" w:space="0" w:color="808080" w:themeColor="background1" w:themeShade="80"/>
              <w:bottom w:val="single" w:sz="4" w:space="0" w:color="808080" w:themeColor="background1" w:themeShade="80"/>
            </w:tcBorders>
          </w:tcPr>
          <w:p w14:paraId="35489621" w14:textId="3898BCFD" w:rsidR="00C348CA" w:rsidRPr="006162F7" w:rsidRDefault="00C348CA" w:rsidP="005A582D">
            <w:pPr>
              <w:pStyle w:val="Normal2"/>
              <w:spacing w:line="240" w:lineRule="auto"/>
              <w:contextualSpacing/>
              <w:rPr>
                <w:sz w:val="18"/>
                <w:szCs w:val="18"/>
              </w:rPr>
            </w:pPr>
            <w:r w:rsidRPr="006162F7">
              <w:rPr>
                <w:sz w:val="18"/>
                <w:szCs w:val="18"/>
              </w:rPr>
              <w:t>-2.46</w:t>
            </w:r>
          </w:p>
        </w:tc>
        <w:tc>
          <w:tcPr>
            <w:tcW w:w="1219" w:type="dxa"/>
            <w:tcBorders>
              <w:top w:val="single" w:sz="4" w:space="0" w:color="808080" w:themeColor="background1" w:themeShade="80"/>
              <w:bottom w:val="single" w:sz="4" w:space="0" w:color="808080" w:themeColor="background1" w:themeShade="80"/>
            </w:tcBorders>
          </w:tcPr>
          <w:p w14:paraId="3CB44063" w14:textId="5A166D47" w:rsidR="00C348CA" w:rsidRPr="006162F7" w:rsidRDefault="00C348CA" w:rsidP="005A582D">
            <w:pPr>
              <w:pStyle w:val="Normal2"/>
              <w:spacing w:line="240" w:lineRule="auto"/>
              <w:contextualSpacing/>
              <w:rPr>
                <w:sz w:val="18"/>
                <w:szCs w:val="18"/>
              </w:rPr>
            </w:pPr>
            <w:r w:rsidRPr="006162F7">
              <w:rPr>
                <w:sz w:val="18"/>
                <w:szCs w:val="18"/>
              </w:rPr>
              <w:t>16.9</w:t>
            </w:r>
          </w:p>
        </w:tc>
      </w:tr>
      <w:tr w:rsidR="00690F9C" w:rsidRPr="006166A9" w14:paraId="76E99D49" w14:textId="77777777" w:rsidTr="00690F9C">
        <w:trPr>
          <w:divId w:val="1194727850"/>
        </w:trPr>
        <w:tc>
          <w:tcPr>
            <w:tcW w:w="1188" w:type="dxa"/>
            <w:vMerge/>
          </w:tcPr>
          <w:p w14:paraId="0C67EA1B" w14:textId="77777777" w:rsidR="00861383" w:rsidRPr="006166A9" w:rsidRDefault="00861383" w:rsidP="00C348CA">
            <w:pPr>
              <w:pStyle w:val="Normal2"/>
              <w:spacing w:line="240" w:lineRule="auto"/>
              <w:contextualSpacing/>
              <w:rPr>
                <w:sz w:val="18"/>
              </w:rPr>
            </w:pPr>
          </w:p>
        </w:tc>
        <w:tc>
          <w:tcPr>
            <w:tcW w:w="1530" w:type="dxa"/>
            <w:vMerge w:val="restart"/>
            <w:tcBorders>
              <w:top w:val="single" w:sz="4" w:space="0" w:color="808080" w:themeColor="background1" w:themeShade="80"/>
            </w:tcBorders>
          </w:tcPr>
          <w:p w14:paraId="098CD332" w14:textId="4194976C" w:rsidR="00861383" w:rsidRPr="006166A9" w:rsidRDefault="00861383" w:rsidP="00C348CA">
            <w:pPr>
              <w:pStyle w:val="Normal2"/>
              <w:spacing w:line="240" w:lineRule="auto"/>
              <w:contextualSpacing/>
              <w:rPr>
                <w:sz w:val="18"/>
              </w:rPr>
            </w:pPr>
            <w:r>
              <w:rPr>
                <w:sz w:val="18"/>
              </w:rPr>
              <w:t>Reactome 2016</w:t>
            </w:r>
          </w:p>
        </w:tc>
        <w:tc>
          <w:tcPr>
            <w:tcW w:w="2790" w:type="dxa"/>
            <w:tcBorders>
              <w:top w:val="single" w:sz="4" w:space="0" w:color="808080" w:themeColor="background1" w:themeShade="80"/>
              <w:bottom w:val="single" w:sz="4" w:space="0" w:color="808080" w:themeColor="background1" w:themeShade="80"/>
            </w:tcBorders>
          </w:tcPr>
          <w:p w14:paraId="7A8EE047" w14:textId="18B26EF3" w:rsidR="00861383" w:rsidRPr="00861383" w:rsidRDefault="007D3AAF" w:rsidP="00861383">
            <w:pPr>
              <w:pStyle w:val="Normal2"/>
              <w:spacing w:line="240" w:lineRule="auto"/>
              <w:contextualSpacing/>
              <w:rPr>
                <w:sz w:val="18"/>
                <w:szCs w:val="18"/>
              </w:rPr>
            </w:pPr>
            <w:proofErr w:type="gramStart"/>
            <w:r>
              <w:rPr>
                <w:sz w:val="18"/>
                <w:szCs w:val="18"/>
              </w:rPr>
              <w:t>immune</w:t>
            </w:r>
            <w:proofErr w:type="gramEnd"/>
            <w:r>
              <w:rPr>
                <w:sz w:val="18"/>
                <w:szCs w:val="18"/>
              </w:rPr>
              <w:t xml:space="preserve"> s</w:t>
            </w:r>
            <w:r w:rsidR="00861383" w:rsidRPr="00861383">
              <w:rPr>
                <w:sz w:val="18"/>
                <w:szCs w:val="18"/>
              </w:rPr>
              <w:t>ystem</w:t>
            </w:r>
          </w:p>
        </w:tc>
        <w:tc>
          <w:tcPr>
            <w:tcW w:w="987" w:type="dxa"/>
            <w:tcBorders>
              <w:top w:val="single" w:sz="4" w:space="0" w:color="808080" w:themeColor="background1" w:themeShade="80"/>
              <w:bottom w:val="single" w:sz="4" w:space="0" w:color="808080" w:themeColor="background1" w:themeShade="80"/>
            </w:tcBorders>
          </w:tcPr>
          <w:p w14:paraId="563F100F" w14:textId="69A05955" w:rsidR="00861383" w:rsidRPr="00861383" w:rsidRDefault="00861383" w:rsidP="00C348CA">
            <w:pPr>
              <w:pStyle w:val="Normal2"/>
              <w:spacing w:line="240" w:lineRule="auto"/>
              <w:contextualSpacing/>
              <w:rPr>
                <w:sz w:val="18"/>
                <w:szCs w:val="18"/>
              </w:rPr>
            </w:pPr>
            <w:r w:rsidRPr="00861383">
              <w:rPr>
                <w:sz w:val="18"/>
                <w:szCs w:val="18"/>
              </w:rPr>
              <w:t>65/1547</w:t>
            </w:r>
          </w:p>
        </w:tc>
        <w:tc>
          <w:tcPr>
            <w:tcW w:w="967" w:type="dxa"/>
            <w:tcBorders>
              <w:top w:val="single" w:sz="4" w:space="0" w:color="808080" w:themeColor="background1" w:themeShade="80"/>
              <w:bottom w:val="single" w:sz="4" w:space="0" w:color="808080" w:themeColor="background1" w:themeShade="80"/>
            </w:tcBorders>
          </w:tcPr>
          <w:p w14:paraId="4C57EA7D" w14:textId="4392E353" w:rsidR="00861383" w:rsidRPr="00861383" w:rsidRDefault="00861383" w:rsidP="00861383">
            <w:pPr>
              <w:pStyle w:val="Normal2"/>
              <w:spacing w:line="240" w:lineRule="auto"/>
              <w:contextualSpacing/>
              <w:rPr>
                <w:sz w:val="18"/>
                <w:szCs w:val="18"/>
              </w:rPr>
            </w:pPr>
            <w:r w:rsidRPr="00861383">
              <w:rPr>
                <w:sz w:val="18"/>
                <w:szCs w:val="18"/>
              </w:rPr>
              <w:t>1.81e-07</w:t>
            </w:r>
          </w:p>
        </w:tc>
        <w:tc>
          <w:tcPr>
            <w:tcW w:w="895" w:type="dxa"/>
            <w:tcBorders>
              <w:top w:val="single" w:sz="4" w:space="0" w:color="808080" w:themeColor="background1" w:themeShade="80"/>
              <w:bottom w:val="single" w:sz="4" w:space="0" w:color="808080" w:themeColor="background1" w:themeShade="80"/>
            </w:tcBorders>
          </w:tcPr>
          <w:p w14:paraId="63CB8B7C" w14:textId="0668E91C" w:rsidR="00861383" w:rsidRPr="00861383" w:rsidRDefault="00861383" w:rsidP="00861383">
            <w:pPr>
              <w:pStyle w:val="Normal2"/>
              <w:spacing w:line="240" w:lineRule="auto"/>
              <w:contextualSpacing/>
              <w:rPr>
                <w:sz w:val="18"/>
                <w:szCs w:val="18"/>
              </w:rPr>
            </w:pPr>
            <w:r w:rsidRPr="00861383">
              <w:rPr>
                <w:sz w:val="18"/>
                <w:szCs w:val="18"/>
              </w:rPr>
              <w:t>-2.23</w:t>
            </w:r>
          </w:p>
        </w:tc>
        <w:tc>
          <w:tcPr>
            <w:tcW w:w="1219" w:type="dxa"/>
            <w:tcBorders>
              <w:top w:val="single" w:sz="4" w:space="0" w:color="808080" w:themeColor="background1" w:themeShade="80"/>
              <w:bottom w:val="single" w:sz="4" w:space="0" w:color="808080" w:themeColor="background1" w:themeShade="80"/>
            </w:tcBorders>
          </w:tcPr>
          <w:p w14:paraId="12B2F83B" w14:textId="014D2BA7" w:rsidR="00861383" w:rsidRPr="00861383" w:rsidRDefault="00861383" w:rsidP="00C348CA">
            <w:pPr>
              <w:pStyle w:val="Normal2"/>
              <w:spacing w:line="240" w:lineRule="auto"/>
              <w:contextualSpacing/>
              <w:rPr>
                <w:sz w:val="18"/>
                <w:szCs w:val="18"/>
              </w:rPr>
            </w:pPr>
            <w:r w:rsidRPr="00861383">
              <w:rPr>
                <w:sz w:val="18"/>
                <w:szCs w:val="18"/>
              </w:rPr>
              <w:t>34.7</w:t>
            </w:r>
          </w:p>
        </w:tc>
      </w:tr>
      <w:tr w:rsidR="00690F9C" w:rsidRPr="006166A9" w14:paraId="5954588D" w14:textId="77777777" w:rsidTr="00690F9C">
        <w:trPr>
          <w:divId w:val="1194727850"/>
        </w:trPr>
        <w:tc>
          <w:tcPr>
            <w:tcW w:w="1188" w:type="dxa"/>
            <w:vMerge/>
          </w:tcPr>
          <w:p w14:paraId="7B440003" w14:textId="77777777" w:rsidR="00861383" w:rsidRPr="006166A9" w:rsidRDefault="00861383" w:rsidP="00C348CA">
            <w:pPr>
              <w:pStyle w:val="Normal2"/>
              <w:spacing w:line="240" w:lineRule="auto"/>
              <w:contextualSpacing/>
              <w:rPr>
                <w:sz w:val="18"/>
              </w:rPr>
            </w:pPr>
          </w:p>
        </w:tc>
        <w:tc>
          <w:tcPr>
            <w:tcW w:w="1530" w:type="dxa"/>
            <w:vMerge/>
          </w:tcPr>
          <w:p w14:paraId="7AC17516" w14:textId="77777777" w:rsidR="00861383" w:rsidRPr="006166A9" w:rsidRDefault="00861383"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6AB5D2E3" w14:textId="3E3CD28A" w:rsidR="00861383" w:rsidRPr="00861383" w:rsidRDefault="007D3AAF" w:rsidP="00861383">
            <w:pPr>
              <w:pStyle w:val="Normal2"/>
              <w:spacing w:line="240" w:lineRule="auto"/>
              <w:contextualSpacing/>
              <w:rPr>
                <w:sz w:val="18"/>
                <w:szCs w:val="18"/>
              </w:rPr>
            </w:pPr>
            <w:proofErr w:type="gramStart"/>
            <w:r>
              <w:rPr>
                <w:sz w:val="18"/>
                <w:szCs w:val="18"/>
              </w:rPr>
              <w:t>cytokine</w:t>
            </w:r>
            <w:proofErr w:type="gramEnd"/>
            <w:r>
              <w:rPr>
                <w:sz w:val="18"/>
                <w:szCs w:val="18"/>
              </w:rPr>
              <w:t xml:space="preserve"> signaling in i</w:t>
            </w:r>
            <w:r w:rsidR="00861383" w:rsidRPr="00861383">
              <w:rPr>
                <w:sz w:val="18"/>
                <w:szCs w:val="18"/>
              </w:rPr>
              <w:t>mmune system</w:t>
            </w:r>
          </w:p>
        </w:tc>
        <w:tc>
          <w:tcPr>
            <w:tcW w:w="987" w:type="dxa"/>
            <w:tcBorders>
              <w:top w:val="single" w:sz="4" w:space="0" w:color="808080" w:themeColor="background1" w:themeShade="80"/>
              <w:bottom w:val="single" w:sz="4" w:space="0" w:color="808080" w:themeColor="background1" w:themeShade="80"/>
            </w:tcBorders>
          </w:tcPr>
          <w:p w14:paraId="5C683F15" w14:textId="785E177C" w:rsidR="00861383" w:rsidRPr="00861383" w:rsidRDefault="00861383" w:rsidP="00C348CA">
            <w:pPr>
              <w:pStyle w:val="Normal2"/>
              <w:spacing w:line="240" w:lineRule="auto"/>
              <w:contextualSpacing/>
              <w:rPr>
                <w:sz w:val="18"/>
                <w:szCs w:val="18"/>
              </w:rPr>
            </w:pPr>
            <w:r w:rsidRPr="00861383">
              <w:rPr>
                <w:sz w:val="18"/>
                <w:szCs w:val="18"/>
              </w:rPr>
              <w:t>26/620</w:t>
            </w:r>
          </w:p>
        </w:tc>
        <w:tc>
          <w:tcPr>
            <w:tcW w:w="967" w:type="dxa"/>
            <w:tcBorders>
              <w:top w:val="single" w:sz="4" w:space="0" w:color="808080" w:themeColor="background1" w:themeShade="80"/>
              <w:bottom w:val="single" w:sz="4" w:space="0" w:color="808080" w:themeColor="background1" w:themeShade="80"/>
            </w:tcBorders>
          </w:tcPr>
          <w:p w14:paraId="2648E2B2" w14:textId="2CA41074" w:rsidR="00861383" w:rsidRPr="00861383" w:rsidRDefault="00861383" w:rsidP="00861383">
            <w:pPr>
              <w:pStyle w:val="Normal2"/>
              <w:spacing w:line="240" w:lineRule="auto"/>
              <w:contextualSpacing/>
              <w:rPr>
                <w:sz w:val="18"/>
                <w:szCs w:val="18"/>
              </w:rPr>
            </w:pPr>
            <w:r w:rsidRPr="00861383">
              <w:rPr>
                <w:sz w:val="18"/>
                <w:szCs w:val="18"/>
              </w:rPr>
              <w:t>0.0211</w:t>
            </w:r>
          </w:p>
        </w:tc>
        <w:tc>
          <w:tcPr>
            <w:tcW w:w="895" w:type="dxa"/>
            <w:tcBorders>
              <w:top w:val="single" w:sz="4" w:space="0" w:color="808080" w:themeColor="background1" w:themeShade="80"/>
              <w:bottom w:val="single" w:sz="4" w:space="0" w:color="808080" w:themeColor="background1" w:themeShade="80"/>
            </w:tcBorders>
          </w:tcPr>
          <w:p w14:paraId="552D86E0" w14:textId="0E04B1EC" w:rsidR="00861383" w:rsidRPr="00861383" w:rsidRDefault="00861383" w:rsidP="00861383">
            <w:pPr>
              <w:pStyle w:val="Normal2"/>
              <w:spacing w:line="240" w:lineRule="auto"/>
              <w:contextualSpacing/>
              <w:rPr>
                <w:sz w:val="18"/>
                <w:szCs w:val="18"/>
              </w:rPr>
            </w:pPr>
            <w:r w:rsidRPr="00861383">
              <w:rPr>
                <w:sz w:val="18"/>
                <w:szCs w:val="18"/>
              </w:rPr>
              <w:t>-2.39</w:t>
            </w:r>
          </w:p>
        </w:tc>
        <w:tc>
          <w:tcPr>
            <w:tcW w:w="1219" w:type="dxa"/>
            <w:tcBorders>
              <w:top w:val="single" w:sz="4" w:space="0" w:color="808080" w:themeColor="background1" w:themeShade="80"/>
              <w:bottom w:val="single" w:sz="4" w:space="0" w:color="808080" w:themeColor="background1" w:themeShade="80"/>
            </w:tcBorders>
          </w:tcPr>
          <w:p w14:paraId="4E9C32C4" w14:textId="70F8612A" w:rsidR="00861383" w:rsidRPr="00861383" w:rsidRDefault="00861383" w:rsidP="00C348CA">
            <w:pPr>
              <w:pStyle w:val="Normal2"/>
              <w:spacing w:line="240" w:lineRule="auto"/>
              <w:contextualSpacing/>
              <w:rPr>
                <w:sz w:val="18"/>
                <w:szCs w:val="18"/>
              </w:rPr>
            </w:pPr>
            <w:r w:rsidRPr="00861383">
              <w:rPr>
                <w:sz w:val="18"/>
                <w:szCs w:val="18"/>
              </w:rPr>
              <w:t>9.21</w:t>
            </w:r>
          </w:p>
        </w:tc>
      </w:tr>
      <w:tr w:rsidR="00690F9C" w:rsidRPr="006166A9" w14:paraId="40B3AAA6" w14:textId="77777777" w:rsidTr="00690F9C">
        <w:trPr>
          <w:divId w:val="1194727850"/>
        </w:trPr>
        <w:tc>
          <w:tcPr>
            <w:tcW w:w="1188" w:type="dxa"/>
            <w:vMerge/>
          </w:tcPr>
          <w:p w14:paraId="13D600C7" w14:textId="77777777" w:rsidR="00861383" w:rsidRPr="006166A9" w:rsidRDefault="00861383" w:rsidP="00C348CA">
            <w:pPr>
              <w:pStyle w:val="Normal2"/>
              <w:spacing w:line="240" w:lineRule="auto"/>
              <w:contextualSpacing/>
              <w:rPr>
                <w:sz w:val="18"/>
              </w:rPr>
            </w:pPr>
          </w:p>
        </w:tc>
        <w:tc>
          <w:tcPr>
            <w:tcW w:w="1530" w:type="dxa"/>
            <w:vMerge/>
            <w:tcBorders>
              <w:bottom w:val="single" w:sz="4" w:space="0" w:color="808080" w:themeColor="background1" w:themeShade="80"/>
            </w:tcBorders>
          </w:tcPr>
          <w:p w14:paraId="13E886D2" w14:textId="77777777" w:rsidR="00861383" w:rsidRPr="006166A9" w:rsidRDefault="00861383"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5A88E66D" w14:textId="0E2B65B5" w:rsidR="00861383" w:rsidRPr="00861383" w:rsidRDefault="007D3AAF" w:rsidP="00861383">
            <w:pPr>
              <w:pStyle w:val="Normal2"/>
              <w:spacing w:line="240" w:lineRule="auto"/>
              <w:contextualSpacing/>
              <w:rPr>
                <w:sz w:val="18"/>
                <w:szCs w:val="18"/>
              </w:rPr>
            </w:pPr>
            <w:proofErr w:type="gramStart"/>
            <w:r>
              <w:rPr>
                <w:sz w:val="18"/>
                <w:szCs w:val="18"/>
              </w:rPr>
              <w:t>h</w:t>
            </w:r>
            <w:r w:rsidR="00861383" w:rsidRPr="00861383">
              <w:rPr>
                <w:sz w:val="18"/>
                <w:szCs w:val="18"/>
              </w:rPr>
              <w:t>emostasis</w:t>
            </w:r>
            <w:proofErr w:type="gramEnd"/>
          </w:p>
        </w:tc>
        <w:tc>
          <w:tcPr>
            <w:tcW w:w="987" w:type="dxa"/>
            <w:tcBorders>
              <w:top w:val="single" w:sz="4" w:space="0" w:color="808080" w:themeColor="background1" w:themeShade="80"/>
              <w:bottom w:val="single" w:sz="4" w:space="0" w:color="808080" w:themeColor="background1" w:themeShade="80"/>
            </w:tcBorders>
          </w:tcPr>
          <w:p w14:paraId="50FCD005" w14:textId="4785B933" w:rsidR="00861383" w:rsidRPr="00861383" w:rsidRDefault="00861383" w:rsidP="00C348CA">
            <w:pPr>
              <w:pStyle w:val="Normal2"/>
              <w:spacing w:line="240" w:lineRule="auto"/>
              <w:contextualSpacing/>
              <w:rPr>
                <w:sz w:val="18"/>
                <w:szCs w:val="18"/>
              </w:rPr>
            </w:pPr>
            <w:r w:rsidRPr="00861383">
              <w:rPr>
                <w:sz w:val="18"/>
                <w:szCs w:val="18"/>
              </w:rPr>
              <w:t>23/552</w:t>
            </w:r>
          </w:p>
        </w:tc>
        <w:tc>
          <w:tcPr>
            <w:tcW w:w="967" w:type="dxa"/>
            <w:tcBorders>
              <w:top w:val="single" w:sz="4" w:space="0" w:color="808080" w:themeColor="background1" w:themeShade="80"/>
              <w:bottom w:val="single" w:sz="4" w:space="0" w:color="808080" w:themeColor="background1" w:themeShade="80"/>
            </w:tcBorders>
          </w:tcPr>
          <w:p w14:paraId="0DC5234A" w14:textId="706C272D" w:rsidR="00861383" w:rsidRPr="00861383" w:rsidRDefault="00861383" w:rsidP="00861383">
            <w:pPr>
              <w:pStyle w:val="Normal2"/>
              <w:spacing w:line="240" w:lineRule="auto"/>
              <w:contextualSpacing/>
              <w:rPr>
                <w:sz w:val="18"/>
                <w:szCs w:val="18"/>
              </w:rPr>
            </w:pPr>
            <w:r w:rsidRPr="00861383">
              <w:rPr>
                <w:sz w:val="18"/>
                <w:szCs w:val="18"/>
              </w:rPr>
              <w:t>0.0340</w:t>
            </w:r>
          </w:p>
        </w:tc>
        <w:tc>
          <w:tcPr>
            <w:tcW w:w="895" w:type="dxa"/>
            <w:tcBorders>
              <w:top w:val="single" w:sz="4" w:space="0" w:color="808080" w:themeColor="background1" w:themeShade="80"/>
              <w:bottom w:val="single" w:sz="4" w:space="0" w:color="808080" w:themeColor="background1" w:themeShade="80"/>
            </w:tcBorders>
          </w:tcPr>
          <w:p w14:paraId="5EE78EB2" w14:textId="588842EF" w:rsidR="00861383" w:rsidRPr="00861383" w:rsidRDefault="00861383" w:rsidP="00861383">
            <w:pPr>
              <w:pStyle w:val="Normal2"/>
              <w:spacing w:line="240" w:lineRule="auto"/>
              <w:contextualSpacing/>
              <w:rPr>
                <w:sz w:val="18"/>
                <w:szCs w:val="18"/>
              </w:rPr>
            </w:pPr>
            <w:r w:rsidRPr="00861383">
              <w:rPr>
                <w:sz w:val="18"/>
                <w:szCs w:val="18"/>
              </w:rPr>
              <w:t>-2.12</w:t>
            </w:r>
          </w:p>
        </w:tc>
        <w:tc>
          <w:tcPr>
            <w:tcW w:w="1219" w:type="dxa"/>
            <w:tcBorders>
              <w:top w:val="single" w:sz="4" w:space="0" w:color="808080" w:themeColor="background1" w:themeShade="80"/>
              <w:bottom w:val="single" w:sz="4" w:space="0" w:color="808080" w:themeColor="background1" w:themeShade="80"/>
            </w:tcBorders>
          </w:tcPr>
          <w:p w14:paraId="745A2112" w14:textId="7FD1D4B0" w:rsidR="00861383" w:rsidRPr="00861383" w:rsidRDefault="00861383" w:rsidP="00C348CA">
            <w:pPr>
              <w:pStyle w:val="Normal2"/>
              <w:spacing w:line="240" w:lineRule="auto"/>
              <w:contextualSpacing/>
              <w:rPr>
                <w:sz w:val="18"/>
                <w:szCs w:val="18"/>
              </w:rPr>
            </w:pPr>
            <w:r w:rsidRPr="00861383">
              <w:rPr>
                <w:sz w:val="18"/>
                <w:szCs w:val="18"/>
              </w:rPr>
              <w:t>7.16</w:t>
            </w:r>
          </w:p>
        </w:tc>
      </w:tr>
      <w:tr w:rsidR="00690F9C" w14:paraId="28C53D97" w14:textId="77777777" w:rsidTr="00690F9C">
        <w:trPr>
          <w:divId w:val="1194727850"/>
        </w:trPr>
        <w:tc>
          <w:tcPr>
            <w:tcW w:w="1188" w:type="dxa"/>
            <w:vMerge/>
          </w:tcPr>
          <w:p w14:paraId="47A66690" w14:textId="77777777" w:rsidR="00E8424E" w:rsidRPr="006166A9" w:rsidRDefault="00E8424E"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55B98E5C" w14:textId="20B7A638" w:rsidR="00E8424E" w:rsidRPr="006166A9" w:rsidRDefault="00E96194" w:rsidP="00C348CA">
            <w:pPr>
              <w:pStyle w:val="Normal2"/>
              <w:spacing w:line="240" w:lineRule="auto"/>
              <w:contextualSpacing/>
              <w:rPr>
                <w:sz w:val="18"/>
                <w:szCs w:val="18"/>
              </w:rPr>
            </w:pPr>
            <w:r>
              <w:rPr>
                <w:sz w:val="18"/>
                <w:szCs w:val="18"/>
              </w:rPr>
              <w:t>WikiPathways 2016</w:t>
            </w:r>
          </w:p>
        </w:tc>
        <w:tc>
          <w:tcPr>
            <w:tcW w:w="2790" w:type="dxa"/>
            <w:tcBorders>
              <w:top w:val="single" w:sz="4" w:space="0" w:color="808080" w:themeColor="background1" w:themeShade="80"/>
              <w:bottom w:val="single" w:sz="4" w:space="0" w:color="808080" w:themeColor="background1" w:themeShade="80"/>
            </w:tcBorders>
          </w:tcPr>
          <w:p w14:paraId="4A97366A" w14:textId="4076EC63" w:rsidR="00E8424E" w:rsidRPr="00D26216" w:rsidRDefault="007D3AAF" w:rsidP="00C348CA">
            <w:pPr>
              <w:pStyle w:val="Normal2"/>
              <w:spacing w:line="240" w:lineRule="auto"/>
              <w:contextualSpacing/>
              <w:rPr>
                <w:sz w:val="18"/>
                <w:szCs w:val="18"/>
              </w:rPr>
            </w:pPr>
            <w:proofErr w:type="gramStart"/>
            <w:r>
              <w:rPr>
                <w:sz w:val="18"/>
                <w:szCs w:val="18"/>
              </w:rPr>
              <w:t>t</w:t>
            </w:r>
            <w:r w:rsidR="00D26216" w:rsidRPr="00D26216">
              <w:rPr>
                <w:sz w:val="18"/>
                <w:szCs w:val="18"/>
              </w:rPr>
              <w:t>ype</w:t>
            </w:r>
            <w:proofErr w:type="gramEnd"/>
            <w:r w:rsidR="00D26216" w:rsidRPr="00D26216">
              <w:rPr>
                <w:sz w:val="18"/>
                <w:szCs w:val="18"/>
              </w:rPr>
              <w:t xml:space="preserve"> II interferon signaling (IFNG)</w:t>
            </w:r>
          </w:p>
        </w:tc>
        <w:tc>
          <w:tcPr>
            <w:tcW w:w="987" w:type="dxa"/>
            <w:tcBorders>
              <w:top w:val="single" w:sz="4" w:space="0" w:color="808080" w:themeColor="background1" w:themeShade="80"/>
              <w:bottom w:val="single" w:sz="4" w:space="0" w:color="808080" w:themeColor="background1" w:themeShade="80"/>
            </w:tcBorders>
          </w:tcPr>
          <w:p w14:paraId="260F55EE" w14:textId="35D273AF" w:rsidR="00E8424E" w:rsidRPr="00D26216" w:rsidRDefault="00D26216" w:rsidP="00C348CA">
            <w:pPr>
              <w:pStyle w:val="Normal2"/>
              <w:spacing w:line="240" w:lineRule="auto"/>
              <w:contextualSpacing/>
              <w:rPr>
                <w:sz w:val="18"/>
                <w:szCs w:val="18"/>
              </w:rPr>
            </w:pPr>
            <w:r w:rsidRPr="00D26216">
              <w:rPr>
                <w:sz w:val="18"/>
                <w:szCs w:val="18"/>
              </w:rPr>
              <w:t>6/37</w:t>
            </w:r>
          </w:p>
        </w:tc>
        <w:tc>
          <w:tcPr>
            <w:tcW w:w="967" w:type="dxa"/>
            <w:tcBorders>
              <w:top w:val="single" w:sz="4" w:space="0" w:color="808080" w:themeColor="background1" w:themeShade="80"/>
              <w:bottom w:val="single" w:sz="4" w:space="0" w:color="808080" w:themeColor="background1" w:themeShade="80"/>
            </w:tcBorders>
          </w:tcPr>
          <w:p w14:paraId="356041A3" w14:textId="5BEAD0D4" w:rsidR="00E8424E" w:rsidRPr="00D26216" w:rsidRDefault="00D26216" w:rsidP="00D26216">
            <w:pPr>
              <w:pStyle w:val="Normal2"/>
              <w:spacing w:line="240" w:lineRule="auto"/>
              <w:contextualSpacing/>
              <w:rPr>
                <w:sz w:val="18"/>
                <w:szCs w:val="18"/>
              </w:rPr>
            </w:pPr>
            <w:r>
              <w:rPr>
                <w:sz w:val="18"/>
                <w:szCs w:val="18"/>
              </w:rPr>
              <w:t>5.35e</w:t>
            </w:r>
            <w:r w:rsidRPr="00D26216">
              <w:rPr>
                <w:sz w:val="18"/>
                <w:szCs w:val="18"/>
              </w:rPr>
              <w:t>-05</w:t>
            </w:r>
          </w:p>
        </w:tc>
        <w:tc>
          <w:tcPr>
            <w:tcW w:w="895" w:type="dxa"/>
            <w:tcBorders>
              <w:top w:val="single" w:sz="4" w:space="0" w:color="808080" w:themeColor="background1" w:themeShade="80"/>
              <w:bottom w:val="single" w:sz="4" w:space="0" w:color="808080" w:themeColor="background1" w:themeShade="80"/>
            </w:tcBorders>
          </w:tcPr>
          <w:p w14:paraId="48C2CA34" w14:textId="2820A6FB" w:rsidR="00E8424E" w:rsidRPr="00D26216" w:rsidRDefault="00E8424E" w:rsidP="00D26216">
            <w:pPr>
              <w:pStyle w:val="Normal2"/>
              <w:spacing w:line="240" w:lineRule="auto"/>
              <w:contextualSpacing/>
              <w:rPr>
                <w:sz w:val="18"/>
                <w:szCs w:val="18"/>
              </w:rPr>
            </w:pPr>
            <w:r w:rsidRPr="00D26216">
              <w:rPr>
                <w:sz w:val="18"/>
                <w:szCs w:val="18"/>
              </w:rPr>
              <w:t>-</w:t>
            </w:r>
            <w:r w:rsidR="00D26216" w:rsidRPr="00D26216">
              <w:rPr>
                <w:sz w:val="18"/>
                <w:szCs w:val="18"/>
              </w:rPr>
              <w:t>1.82</w:t>
            </w:r>
          </w:p>
        </w:tc>
        <w:tc>
          <w:tcPr>
            <w:tcW w:w="1219" w:type="dxa"/>
            <w:tcBorders>
              <w:top w:val="single" w:sz="4" w:space="0" w:color="808080" w:themeColor="background1" w:themeShade="80"/>
              <w:bottom w:val="single" w:sz="4" w:space="0" w:color="808080" w:themeColor="background1" w:themeShade="80"/>
            </w:tcBorders>
          </w:tcPr>
          <w:p w14:paraId="73D40B5F" w14:textId="6F17C8CE" w:rsidR="00E8424E" w:rsidRPr="00D26216" w:rsidRDefault="00D26216" w:rsidP="00C348CA">
            <w:pPr>
              <w:pStyle w:val="Normal2"/>
              <w:spacing w:line="240" w:lineRule="auto"/>
              <w:contextualSpacing/>
              <w:rPr>
                <w:sz w:val="18"/>
                <w:szCs w:val="18"/>
              </w:rPr>
            </w:pPr>
            <w:r w:rsidRPr="00D26216">
              <w:rPr>
                <w:sz w:val="18"/>
                <w:szCs w:val="18"/>
              </w:rPr>
              <w:t>10.4</w:t>
            </w:r>
          </w:p>
        </w:tc>
      </w:tr>
      <w:tr w:rsidR="00690F9C" w14:paraId="49292B76" w14:textId="77777777" w:rsidTr="00690F9C">
        <w:trPr>
          <w:divId w:val="1194727850"/>
        </w:trPr>
        <w:tc>
          <w:tcPr>
            <w:tcW w:w="1188" w:type="dxa"/>
            <w:vMerge/>
          </w:tcPr>
          <w:p w14:paraId="31D889EC" w14:textId="77777777" w:rsidR="00D26216" w:rsidRPr="006166A9" w:rsidRDefault="00D26216" w:rsidP="00C348CA">
            <w:pPr>
              <w:pStyle w:val="Normal2"/>
              <w:spacing w:line="240" w:lineRule="auto"/>
              <w:contextualSpacing/>
              <w:rPr>
                <w:sz w:val="18"/>
                <w:szCs w:val="18"/>
              </w:rPr>
            </w:pPr>
          </w:p>
        </w:tc>
        <w:tc>
          <w:tcPr>
            <w:tcW w:w="1530" w:type="dxa"/>
            <w:vMerge/>
          </w:tcPr>
          <w:p w14:paraId="5B2FE1D3" w14:textId="77777777" w:rsidR="00D26216" w:rsidRPr="006166A9" w:rsidRDefault="00D2621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56F7333E" w14:textId="2FC28A0E" w:rsidR="00D26216" w:rsidRPr="00D26216" w:rsidRDefault="00D26216" w:rsidP="00C348CA">
            <w:pPr>
              <w:pStyle w:val="Normal2"/>
              <w:spacing w:line="240" w:lineRule="auto"/>
              <w:contextualSpacing/>
              <w:rPr>
                <w:sz w:val="18"/>
                <w:szCs w:val="18"/>
              </w:rPr>
            </w:pPr>
            <w:r w:rsidRPr="00D26216">
              <w:rPr>
                <w:sz w:val="18"/>
                <w:szCs w:val="18"/>
              </w:rPr>
              <w:t>BDNF signaling pathway</w:t>
            </w:r>
          </w:p>
        </w:tc>
        <w:tc>
          <w:tcPr>
            <w:tcW w:w="987" w:type="dxa"/>
            <w:tcBorders>
              <w:top w:val="single" w:sz="4" w:space="0" w:color="808080" w:themeColor="background1" w:themeShade="80"/>
              <w:bottom w:val="single" w:sz="4" w:space="0" w:color="808080" w:themeColor="background1" w:themeShade="80"/>
            </w:tcBorders>
          </w:tcPr>
          <w:p w14:paraId="6475B853" w14:textId="5FA659C1" w:rsidR="00D26216" w:rsidRPr="00D26216" w:rsidRDefault="00D26216" w:rsidP="00C348CA">
            <w:pPr>
              <w:pStyle w:val="Normal2"/>
              <w:spacing w:line="240" w:lineRule="auto"/>
              <w:contextualSpacing/>
              <w:rPr>
                <w:sz w:val="18"/>
                <w:szCs w:val="18"/>
              </w:rPr>
            </w:pPr>
            <w:r w:rsidRPr="00D26216">
              <w:rPr>
                <w:sz w:val="18"/>
                <w:szCs w:val="18"/>
              </w:rPr>
              <w:t>9/144</w:t>
            </w:r>
          </w:p>
        </w:tc>
        <w:tc>
          <w:tcPr>
            <w:tcW w:w="967" w:type="dxa"/>
            <w:tcBorders>
              <w:top w:val="single" w:sz="4" w:space="0" w:color="808080" w:themeColor="background1" w:themeShade="80"/>
              <w:bottom w:val="single" w:sz="4" w:space="0" w:color="808080" w:themeColor="background1" w:themeShade="80"/>
            </w:tcBorders>
          </w:tcPr>
          <w:p w14:paraId="132D2A16" w14:textId="59157251" w:rsidR="00D26216" w:rsidRPr="00D26216" w:rsidRDefault="00D26216" w:rsidP="00D26216">
            <w:pPr>
              <w:pStyle w:val="Normal2"/>
              <w:spacing w:line="240" w:lineRule="auto"/>
              <w:contextualSpacing/>
              <w:rPr>
                <w:sz w:val="18"/>
                <w:szCs w:val="18"/>
              </w:rPr>
            </w:pPr>
            <w:r w:rsidRPr="00D26216">
              <w:rPr>
                <w:sz w:val="18"/>
                <w:szCs w:val="18"/>
              </w:rPr>
              <w:t>0.00141</w:t>
            </w:r>
          </w:p>
        </w:tc>
        <w:tc>
          <w:tcPr>
            <w:tcW w:w="895" w:type="dxa"/>
            <w:tcBorders>
              <w:top w:val="single" w:sz="4" w:space="0" w:color="808080" w:themeColor="background1" w:themeShade="80"/>
              <w:bottom w:val="single" w:sz="4" w:space="0" w:color="808080" w:themeColor="background1" w:themeShade="80"/>
            </w:tcBorders>
          </w:tcPr>
          <w:p w14:paraId="46B450FA" w14:textId="706B46C8" w:rsidR="00D26216" w:rsidRPr="00D26216" w:rsidRDefault="00D26216" w:rsidP="00D26216">
            <w:pPr>
              <w:pStyle w:val="Normal2"/>
              <w:spacing w:line="240" w:lineRule="auto"/>
              <w:contextualSpacing/>
              <w:rPr>
                <w:sz w:val="18"/>
                <w:szCs w:val="18"/>
              </w:rPr>
            </w:pPr>
            <w:r w:rsidRPr="00D26216">
              <w:rPr>
                <w:sz w:val="18"/>
                <w:szCs w:val="18"/>
              </w:rPr>
              <w:t>-1.92</w:t>
            </w:r>
          </w:p>
        </w:tc>
        <w:tc>
          <w:tcPr>
            <w:tcW w:w="1219" w:type="dxa"/>
            <w:tcBorders>
              <w:top w:val="single" w:sz="4" w:space="0" w:color="808080" w:themeColor="background1" w:themeShade="80"/>
              <w:bottom w:val="single" w:sz="4" w:space="0" w:color="808080" w:themeColor="background1" w:themeShade="80"/>
            </w:tcBorders>
          </w:tcPr>
          <w:p w14:paraId="0E936F80" w14:textId="3E46DB4F" w:rsidR="00D26216" w:rsidRPr="00D26216" w:rsidRDefault="00D26216" w:rsidP="00C348CA">
            <w:pPr>
              <w:pStyle w:val="Normal2"/>
              <w:spacing w:line="240" w:lineRule="auto"/>
              <w:contextualSpacing/>
              <w:rPr>
                <w:sz w:val="18"/>
                <w:szCs w:val="18"/>
              </w:rPr>
            </w:pPr>
            <w:r w:rsidRPr="00D26216">
              <w:rPr>
                <w:sz w:val="18"/>
                <w:szCs w:val="18"/>
              </w:rPr>
              <w:t>6.84</w:t>
            </w:r>
          </w:p>
        </w:tc>
      </w:tr>
      <w:tr w:rsidR="00690F9C" w14:paraId="5081C524" w14:textId="77777777" w:rsidTr="00690F9C">
        <w:trPr>
          <w:divId w:val="1194727850"/>
        </w:trPr>
        <w:tc>
          <w:tcPr>
            <w:tcW w:w="1188" w:type="dxa"/>
            <w:vMerge/>
            <w:tcBorders>
              <w:bottom w:val="single" w:sz="4" w:space="0" w:color="auto"/>
            </w:tcBorders>
          </w:tcPr>
          <w:p w14:paraId="4B751CEB" w14:textId="77777777" w:rsidR="00D26216" w:rsidRPr="006166A9" w:rsidRDefault="00D26216" w:rsidP="00C348CA">
            <w:pPr>
              <w:pStyle w:val="Normal2"/>
              <w:spacing w:line="240" w:lineRule="auto"/>
              <w:contextualSpacing/>
              <w:rPr>
                <w:sz w:val="18"/>
                <w:szCs w:val="18"/>
              </w:rPr>
            </w:pPr>
          </w:p>
        </w:tc>
        <w:tc>
          <w:tcPr>
            <w:tcW w:w="1530" w:type="dxa"/>
            <w:vMerge/>
            <w:tcBorders>
              <w:bottom w:val="single" w:sz="4" w:space="0" w:color="auto"/>
            </w:tcBorders>
          </w:tcPr>
          <w:p w14:paraId="66E32F0C" w14:textId="77777777" w:rsidR="00D26216" w:rsidRPr="006166A9" w:rsidRDefault="00D2621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auto"/>
            </w:tcBorders>
          </w:tcPr>
          <w:p w14:paraId="3490CABC" w14:textId="3F3CB2C2" w:rsidR="00D26216" w:rsidRPr="00D26216" w:rsidRDefault="007D3AAF" w:rsidP="007D3AAF">
            <w:pPr>
              <w:pStyle w:val="Normal2"/>
              <w:spacing w:line="240" w:lineRule="auto"/>
              <w:contextualSpacing/>
              <w:rPr>
                <w:sz w:val="18"/>
                <w:szCs w:val="18"/>
              </w:rPr>
            </w:pPr>
            <w:proofErr w:type="gramStart"/>
            <w:r>
              <w:rPr>
                <w:sz w:val="18"/>
                <w:szCs w:val="18"/>
              </w:rPr>
              <w:t>s</w:t>
            </w:r>
            <w:r w:rsidR="00D26216" w:rsidRPr="00D26216">
              <w:rPr>
                <w:sz w:val="18"/>
                <w:szCs w:val="18"/>
              </w:rPr>
              <w:t>enescence</w:t>
            </w:r>
            <w:proofErr w:type="gramEnd"/>
            <w:r w:rsidR="00D26216" w:rsidRPr="00D26216">
              <w:rPr>
                <w:sz w:val="18"/>
                <w:szCs w:val="18"/>
              </w:rPr>
              <w:t xml:space="preserve"> and </w:t>
            </w:r>
            <w:r>
              <w:rPr>
                <w:sz w:val="18"/>
                <w:szCs w:val="18"/>
              </w:rPr>
              <w:t>a</w:t>
            </w:r>
            <w:r w:rsidR="00D26216" w:rsidRPr="00D26216">
              <w:rPr>
                <w:sz w:val="18"/>
                <w:szCs w:val="18"/>
              </w:rPr>
              <w:t xml:space="preserve">utophagy in </w:t>
            </w:r>
            <w:r>
              <w:rPr>
                <w:sz w:val="18"/>
                <w:szCs w:val="18"/>
              </w:rPr>
              <w:t>c</w:t>
            </w:r>
            <w:r w:rsidR="00D26216" w:rsidRPr="00D26216">
              <w:rPr>
                <w:sz w:val="18"/>
                <w:szCs w:val="18"/>
              </w:rPr>
              <w:t>ancer</w:t>
            </w:r>
          </w:p>
        </w:tc>
        <w:tc>
          <w:tcPr>
            <w:tcW w:w="987" w:type="dxa"/>
            <w:tcBorders>
              <w:top w:val="single" w:sz="4" w:space="0" w:color="808080" w:themeColor="background1" w:themeShade="80"/>
              <w:bottom w:val="single" w:sz="4" w:space="0" w:color="auto"/>
            </w:tcBorders>
          </w:tcPr>
          <w:p w14:paraId="31BE4CF0" w14:textId="7D1DB21C" w:rsidR="00D26216" w:rsidRPr="00D26216" w:rsidRDefault="00D26216" w:rsidP="00C348CA">
            <w:pPr>
              <w:pStyle w:val="Normal2"/>
              <w:spacing w:line="240" w:lineRule="auto"/>
              <w:contextualSpacing/>
              <w:rPr>
                <w:sz w:val="18"/>
                <w:szCs w:val="18"/>
              </w:rPr>
            </w:pPr>
            <w:r w:rsidRPr="00D26216">
              <w:rPr>
                <w:sz w:val="18"/>
                <w:szCs w:val="18"/>
              </w:rPr>
              <w:t>8/105</w:t>
            </w:r>
          </w:p>
        </w:tc>
        <w:tc>
          <w:tcPr>
            <w:tcW w:w="967" w:type="dxa"/>
            <w:tcBorders>
              <w:top w:val="single" w:sz="4" w:space="0" w:color="808080" w:themeColor="background1" w:themeShade="80"/>
              <w:bottom w:val="single" w:sz="4" w:space="0" w:color="auto"/>
            </w:tcBorders>
          </w:tcPr>
          <w:p w14:paraId="6C9A6754" w14:textId="7CE43A12" w:rsidR="00D26216" w:rsidRPr="00D26216" w:rsidRDefault="00D26216" w:rsidP="00D26216">
            <w:pPr>
              <w:pStyle w:val="Normal2"/>
              <w:spacing w:line="240" w:lineRule="auto"/>
              <w:contextualSpacing/>
              <w:rPr>
                <w:sz w:val="18"/>
                <w:szCs w:val="18"/>
              </w:rPr>
            </w:pPr>
            <w:r w:rsidRPr="00D26216">
              <w:rPr>
                <w:sz w:val="18"/>
                <w:szCs w:val="18"/>
              </w:rPr>
              <w:t>0.0007</w:t>
            </w:r>
            <w:r>
              <w:rPr>
                <w:sz w:val="18"/>
                <w:szCs w:val="18"/>
              </w:rPr>
              <w:t>20</w:t>
            </w:r>
          </w:p>
        </w:tc>
        <w:tc>
          <w:tcPr>
            <w:tcW w:w="895" w:type="dxa"/>
            <w:tcBorders>
              <w:top w:val="single" w:sz="4" w:space="0" w:color="808080" w:themeColor="background1" w:themeShade="80"/>
              <w:bottom w:val="single" w:sz="4" w:space="0" w:color="auto"/>
            </w:tcBorders>
          </w:tcPr>
          <w:p w14:paraId="7A7B010A" w14:textId="5705B6E8" w:rsidR="00D26216" w:rsidRPr="00D26216" w:rsidRDefault="00D26216" w:rsidP="00D26216">
            <w:pPr>
              <w:pStyle w:val="Normal2"/>
              <w:spacing w:line="240" w:lineRule="auto"/>
              <w:contextualSpacing/>
              <w:rPr>
                <w:sz w:val="18"/>
                <w:szCs w:val="18"/>
              </w:rPr>
            </w:pPr>
            <w:r w:rsidRPr="00D26216">
              <w:rPr>
                <w:sz w:val="18"/>
                <w:szCs w:val="18"/>
              </w:rPr>
              <w:t>-1.77</w:t>
            </w:r>
          </w:p>
        </w:tc>
        <w:tc>
          <w:tcPr>
            <w:tcW w:w="1219" w:type="dxa"/>
            <w:tcBorders>
              <w:top w:val="single" w:sz="4" w:space="0" w:color="808080" w:themeColor="background1" w:themeShade="80"/>
              <w:bottom w:val="single" w:sz="4" w:space="0" w:color="auto"/>
            </w:tcBorders>
          </w:tcPr>
          <w:p w14:paraId="5BE3E2D4" w14:textId="094104C6" w:rsidR="00D26216" w:rsidRPr="00D26216" w:rsidRDefault="00D26216" w:rsidP="00C348CA">
            <w:pPr>
              <w:pStyle w:val="Normal2"/>
              <w:spacing w:line="240" w:lineRule="auto"/>
              <w:contextualSpacing/>
              <w:rPr>
                <w:sz w:val="18"/>
                <w:szCs w:val="18"/>
              </w:rPr>
            </w:pPr>
            <w:r w:rsidRPr="00D26216">
              <w:rPr>
                <w:sz w:val="18"/>
                <w:szCs w:val="18"/>
              </w:rPr>
              <w:t>6.72</w:t>
            </w:r>
          </w:p>
        </w:tc>
      </w:tr>
      <w:tr w:rsidR="00690F9C" w14:paraId="6B8B5533" w14:textId="77777777" w:rsidTr="00690F9C">
        <w:trPr>
          <w:divId w:val="1194727850"/>
        </w:trPr>
        <w:tc>
          <w:tcPr>
            <w:tcW w:w="1188" w:type="dxa"/>
            <w:vMerge w:val="restart"/>
            <w:tcBorders>
              <w:top w:val="single" w:sz="4" w:space="0" w:color="auto"/>
            </w:tcBorders>
          </w:tcPr>
          <w:p w14:paraId="1D74E606" w14:textId="0BFDFC6D" w:rsidR="00F451E0" w:rsidRPr="006166A9" w:rsidRDefault="00922E54" w:rsidP="00FB53EE">
            <w:pPr>
              <w:pStyle w:val="Normal2"/>
              <w:spacing w:line="240" w:lineRule="auto"/>
              <w:contextualSpacing/>
              <w:rPr>
                <w:sz w:val="18"/>
                <w:szCs w:val="18"/>
              </w:rPr>
            </w:pPr>
            <w:proofErr w:type="gramStart"/>
            <w:r>
              <w:rPr>
                <w:sz w:val="18"/>
                <w:szCs w:val="18"/>
              </w:rPr>
              <w:t>b</w:t>
            </w:r>
            <w:r w:rsidR="00F451E0">
              <w:rPr>
                <w:sz w:val="18"/>
                <w:szCs w:val="18"/>
              </w:rPr>
              <w:t>lue</w:t>
            </w:r>
            <w:proofErr w:type="gramEnd"/>
            <w:r w:rsidR="00125339">
              <w:rPr>
                <w:sz w:val="18"/>
                <w:szCs w:val="18"/>
              </w:rPr>
              <w:br/>
            </w:r>
            <w:r>
              <w:rPr>
                <w:sz w:val="18"/>
                <w:szCs w:val="18"/>
              </w:rPr>
              <w:t>(</w:t>
            </w:r>
            <w:r w:rsidR="00FB53EE">
              <w:rPr>
                <w:sz w:val="18"/>
                <w:szCs w:val="18"/>
              </w:rPr>
              <w:t>3</w:t>
            </w:r>
            <w:r w:rsidR="00125339">
              <w:rPr>
                <w:sz w:val="18"/>
                <w:szCs w:val="18"/>
              </w:rPr>
              <w:t>,</w:t>
            </w:r>
            <w:r w:rsidR="00FB53EE">
              <w:rPr>
                <w:sz w:val="18"/>
                <w:szCs w:val="18"/>
              </w:rPr>
              <w:t>554</w:t>
            </w:r>
            <w:r>
              <w:rPr>
                <w:sz w:val="18"/>
                <w:szCs w:val="18"/>
              </w:rPr>
              <w:t>)</w:t>
            </w:r>
          </w:p>
        </w:tc>
        <w:tc>
          <w:tcPr>
            <w:tcW w:w="1530" w:type="dxa"/>
            <w:vMerge w:val="restart"/>
            <w:tcBorders>
              <w:top w:val="single" w:sz="4" w:space="0" w:color="auto"/>
            </w:tcBorders>
          </w:tcPr>
          <w:p w14:paraId="28A935E5" w14:textId="77777777" w:rsidR="00F451E0" w:rsidRPr="006166A9" w:rsidRDefault="00F451E0" w:rsidP="00C348CA">
            <w:pPr>
              <w:pStyle w:val="Normal2"/>
              <w:spacing w:line="240" w:lineRule="auto"/>
              <w:contextualSpacing/>
              <w:rPr>
                <w:sz w:val="18"/>
                <w:szCs w:val="18"/>
              </w:rPr>
            </w:pPr>
            <w:r w:rsidRPr="006166A9">
              <w:rPr>
                <w:sz w:val="18"/>
              </w:rPr>
              <w:t>GO Biological Process 2015</w:t>
            </w:r>
          </w:p>
        </w:tc>
        <w:tc>
          <w:tcPr>
            <w:tcW w:w="2790" w:type="dxa"/>
            <w:tcBorders>
              <w:top w:val="single" w:sz="4" w:space="0" w:color="auto"/>
              <w:bottom w:val="single" w:sz="4" w:space="0" w:color="808080" w:themeColor="background1" w:themeShade="80"/>
            </w:tcBorders>
          </w:tcPr>
          <w:p w14:paraId="7E855121" w14:textId="214650E8" w:rsidR="00F451E0" w:rsidRPr="006166A9" w:rsidRDefault="00F451E0" w:rsidP="00C348CA">
            <w:pPr>
              <w:pStyle w:val="Normal2"/>
              <w:spacing w:line="240" w:lineRule="auto"/>
              <w:contextualSpacing/>
              <w:rPr>
                <w:sz w:val="18"/>
                <w:szCs w:val="18"/>
              </w:rPr>
            </w:pPr>
            <w:proofErr w:type="gramStart"/>
            <w:r>
              <w:rPr>
                <w:sz w:val="18"/>
              </w:rPr>
              <w:t>gene</w:t>
            </w:r>
            <w:proofErr w:type="gramEnd"/>
            <w:r>
              <w:rPr>
                <w:sz w:val="18"/>
              </w:rPr>
              <w:t xml:space="preserve"> expression</w:t>
            </w:r>
          </w:p>
        </w:tc>
        <w:tc>
          <w:tcPr>
            <w:tcW w:w="987" w:type="dxa"/>
            <w:tcBorders>
              <w:top w:val="single" w:sz="4" w:space="0" w:color="auto"/>
              <w:bottom w:val="single" w:sz="4" w:space="0" w:color="808080" w:themeColor="background1" w:themeShade="80"/>
            </w:tcBorders>
          </w:tcPr>
          <w:p w14:paraId="5B864F01" w14:textId="59279A9C" w:rsidR="00F451E0" w:rsidRPr="00F451E0" w:rsidRDefault="00F451E0" w:rsidP="00C348CA">
            <w:pPr>
              <w:pStyle w:val="Normal2"/>
              <w:spacing w:line="240" w:lineRule="auto"/>
              <w:contextualSpacing/>
              <w:rPr>
                <w:sz w:val="18"/>
                <w:szCs w:val="18"/>
              </w:rPr>
            </w:pPr>
            <w:r w:rsidRPr="00F451E0">
              <w:rPr>
                <w:sz w:val="18"/>
                <w:szCs w:val="18"/>
              </w:rPr>
              <w:t>189/672</w:t>
            </w:r>
          </w:p>
        </w:tc>
        <w:tc>
          <w:tcPr>
            <w:tcW w:w="967" w:type="dxa"/>
            <w:tcBorders>
              <w:top w:val="single" w:sz="4" w:space="0" w:color="auto"/>
              <w:bottom w:val="single" w:sz="4" w:space="0" w:color="808080" w:themeColor="background1" w:themeShade="80"/>
            </w:tcBorders>
          </w:tcPr>
          <w:p w14:paraId="4A91C87B" w14:textId="4CC2C29E" w:rsidR="00F451E0" w:rsidRPr="00F451E0" w:rsidRDefault="00F451E0" w:rsidP="00F451E0">
            <w:pPr>
              <w:pStyle w:val="Normal2"/>
              <w:spacing w:line="240" w:lineRule="auto"/>
              <w:contextualSpacing/>
              <w:rPr>
                <w:sz w:val="18"/>
                <w:szCs w:val="18"/>
              </w:rPr>
            </w:pPr>
            <w:r w:rsidRPr="00F451E0">
              <w:rPr>
                <w:sz w:val="18"/>
                <w:szCs w:val="18"/>
              </w:rPr>
              <w:t>5.28e-08</w:t>
            </w:r>
          </w:p>
        </w:tc>
        <w:tc>
          <w:tcPr>
            <w:tcW w:w="895" w:type="dxa"/>
            <w:tcBorders>
              <w:top w:val="single" w:sz="4" w:space="0" w:color="auto"/>
              <w:bottom w:val="single" w:sz="4" w:space="0" w:color="808080" w:themeColor="background1" w:themeShade="80"/>
            </w:tcBorders>
          </w:tcPr>
          <w:p w14:paraId="55C4FED5" w14:textId="67A32180" w:rsidR="00F451E0" w:rsidRPr="00F451E0" w:rsidRDefault="00F451E0" w:rsidP="00F451E0">
            <w:pPr>
              <w:pStyle w:val="Normal2"/>
              <w:spacing w:line="240" w:lineRule="auto"/>
              <w:contextualSpacing/>
              <w:rPr>
                <w:sz w:val="18"/>
                <w:szCs w:val="18"/>
              </w:rPr>
            </w:pPr>
            <w:r w:rsidRPr="00F451E0">
              <w:rPr>
                <w:sz w:val="18"/>
                <w:szCs w:val="18"/>
              </w:rPr>
              <w:t>-2.34</w:t>
            </w:r>
          </w:p>
        </w:tc>
        <w:tc>
          <w:tcPr>
            <w:tcW w:w="1219" w:type="dxa"/>
            <w:tcBorders>
              <w:top w:val="single" w:sz="4" w:space="0" w:color="auto"/>
              <w:bottom w:val="single" w:sz="4" w:space="0" w:color="808080" w:themeColor="background1" w:themeShade="80"/>
            </w:tcBorders>
          </w:tcPr>
          <w:p w14:paraId="01711DA8" w14:textId="3425584E" w:rsidR="00F451E0" w:rsidRPr="00F451E0" w:rsidRDefault="00F451E0" w:rsidP="00F451E0">
            <w:pPr>
              <w:pStyle w:val="Normal2"/>
              <w:spacing w:line="240" w:lineRule="auto"/>
              <w:contextualSpacing/>
              <w:rPr>
                <w:sz w:val="18"/>
                <w:szCs w:val="18"/>
              </w:rPr>
            </w:pPr>
            <w:r w:rsidRPr="00F451E0">
              <w:rPr>
                <w:sz w:val="18"/>
                <w:szCs w:val="18"/>
              </w:rPr>
              <w:t>39.2</w:t>
            </w:r>
          </w:p>
        </w:tc>
      </w:tr>
      <w:tr w:rsidR="00690F9C" w14:paraId="5C75341D" w14:textId="77777777" w:rsidTr="00690F9C">
        <w:trPr>
          <w:divId w:val="1194727850"/>
        </w:trPr>
        <w:tc>
          <w:tcPr>
            <w:tcW w:w="1188" w:type="dxa"/>
            <w:vMerge/>
          </w:tcPr>
          <w:p w14:paraId="5B5074F2" w14:textId="77777777" w:rsidR="00F451E0" w:rsidRPr="006166A9" w:rsidRDefault="00F451E0" w:rsidP="00C348CA">
            <w:pPr>
              <w:pStyle w:val="Normal2"/>
              <w:spacing w:line="240" w:lineRule="auto"/>
              <w:contextualSpacing/>
              <w:rPr>
                <w:sz w:val="18"/>
                <w:szCs w:val="18"/>
              </w:rPr>
            </w:pPr>
          </w:p>
        </w:tc>
        <w:tc>
          <w:tcPr>
            <w:tcW w:w="1530" w:type="dxa"/>
            <w:vMerge/>
          </w:tcPr>
          <w:p w14:paraId="38A35130" w14:textId="77777777" w:rsidR="00F451E0" w:rsidRPr="006166A9" w:rsidRDefault="00F451E0"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6C6E8024" w14:textId="388061F9" w:rsidR="00F451E0" w:rsidRPr="006166A9" w:rsidRDefault="00F451E0" w:rsidP="00C348CA">
            <w:pPr>
              <w:pStyle w:val="Normal2"/>
              <w:spacing w:line="240" w:lineRule="auto"/>
              <w:contextualSpacing/>
              <w:rPr>
                <w:sz w:val="18"/>
                <w:szCs w:val="18"/>
              </w:rPr>
            </w:pPr>
            <w:proofErr w:type="gramStart"/>
            <w:r>
              <w:rPr>
                <w:sz w:val="18"/>
              </w:rPr>
              <w:t>hexose</w:t>
            </w:r>
            <w:proofErr w:type="gramEnd"/>
            <w:r>
              <w:rPr>
                <w:sz w:val="18"/>
              </w:rPr>
              <w:t xml:space="preserve"> metabolic process</w:t>
            </w:r>
          </w:p>
        </w:tc>
        <w:tc>
          <w:tcPr>
            <w:tcW w:w="987" w:type="dxa"/>
            <w:tcBorders>
              <w:top w:val="single" w:sz="4" w:space="0" w:color="808080" w:themeColor="background1" w:themeShade="80"/>
              <w:bottom w:val="single" w:sz="4" w:space="0" w:color="808080" w:themeColor="background1" w:themeShade="80"/>
            </w:tcBorders>
          </w:tcPr>
          <w:p w14:paraId="6636DFE2" w14:textId="7BAC63E1" w:rsidR="00F451E0" w:rsidRPr="00F451E0" w:rsidRDefault="00F451E0" w:rsidP="00C348CA">
            <w:pPr>
              <w:pStyle w:val="Normal2"/>
              <w:spacing w:line="240" w:lineRule="auto"/>
              <w:contextualSpacing/>
              <w:rPr>
                <w:sz w:val="18"/>
                <w:szCs w:val="18"/>
              </w:rPr>
            </w:pPr>
            <w:r w:rsidRPr="00F451E0">
              <w:rPr>
                <w:sz w:val="18"/>
                <w:szCs w:val="18"/>
              </w:rPr>
              <w:t>67/187</w:t>
            </w:r>
          </w:p>
        </w:tc>
        <w:tc>
          <w:tcPr>
            <w:tcW w:w="967" w:type="dxa"/>
            <w:tcBorders>
              <w:top w:val="single" w:sz="4" w:space="0" w:color="808080" w:themeColor="background1" w:themeShade="80"/>
              <w:bottom w:val="single" w:sz="4" w:space="0" w:color="808080" w:themeColor="background1" w:themeShade="80"/>
            </w:tcBorders>
          </w:tcPr>
          <w:p w14:paraId="6237D636" w14:textId="4FB55F68" w:rsidR="00F451E0" w:rsidRPr="00F451E0" w:rsidRDefault="00F451E0" w:rsidP="00F451E0">
            <w:pPr>
              <w:pStyle w:val="Normal2"/>
              <w:spacing w:line="240" w:lineRule="auto"/>
              <w:contextualSpacing/>
              <w:rPr>
                <w:sz w:val="18"/>
                <w:szCs w:val="18"/>
              </w:rPr>
            </w:pPr>
            <w:r w:rsidRPr="00F451E0">
              <w:rPr>
                <w:sz w:val="18"/>
                <w:szCs w:val="18"/>
              </w:rPr>
              <w:t>6.37e-06</w:t>
            </w:r>
          </w:p>
        </w:tc>
        <w:tc>
          <w:tcPr>
            <w:tcW w:w="895" w:type="dxa"/>
            <w:tcBorders>
              <w:top w:val="single" w:sz="4" w:space="0" w:color="808080" w:themeColor="background1" w:themeShade="80"/>
              <w:bottom w:val="single" w:sz="4" w:space="0" w:color="808080" w:themeColor="background1" w:themeShade="80"/>
            </w:tcBorders>
          </w:tcPr>
          <w:p w14:paraId="1321D227" w14:textId="7849227C" w:rsidR="00F451E0" w:rsidRPr="00F451E0" w:rsidRDefault="00F451E0" w:rsidP="00F451E0">
            <w:pPr>
              <w:pStyle w:val="Normal2"/>
              <w:spacing w:line="240" w:lineRule="auto"/>
              <w:contextualSpacing/>
              <w:rPr>
                <w:sz w:val="18"/>
                <w:szCs w:val="18"/>
              </w:rPr>
            </w:pPr>
            <w:r w:rsidRPr="00F451E0">
              <w:rPr>
                <w:sz w:val="18"/>
                <w:szCs w:val="18"/>
              </w:rPr>
              <w:t>-2.32</w:t>
            </w:r>
          </w:p>
        </w:tc>
        <w:tc>
          <w:tcPr>
            <w:tcW w:w="1219" w:type="dxa"/>
            <w:tcBorders>
              <w:top w:val="single" w:sz="4" w:space="0" w:color="808080" w:themeColor="background1" w:themeShade="80"/>
              <w:bottom w:val="single" w:sz="4" w:space="0" w:color="808080" w:themeColor="background1" w:themeShade="80"/>
            </w:tcBorders>
          </w:tcPr>
          <w:p w14:paraId="1387D14D" w14:textId="4333E4FA" w:rsidR="00F451E0" w:rsidRPr="00F451E0" w:rsidRDefault="00F451E0" w:rsidP="00F451E0">
            <w:pPr>
              <w:pStyle w:val="Normal2"/>
              <w:spacing w:line="240" w:lineRule="auto"/>
              <w:contextualSpacing/>
              <w:rPr>
                <w:sz w:val="18"/>
                <w:szCs w:val="18"/>
              </w:rPr>
            </w:pPr>
            <w:r w:rsidRPr="00F451E0">
              <w:rPr>
                <w:sz w:val="18"/>
                <w:szCs w:val="18"/>
              </w:rPr>
              <w:t>27.8</w:t>
            </w:r>
          </w:p>
        </w:tc>
      </w:tr>
      <w:tr w:rsidR="00690F9C" w14:paraId="65564AAB" w14:textId="77777777" w:rsidTr="00690F9C">
        <w:trPr>
          <w:divId w:val="1194727850"/>
        </w:trPr>
        <w:tc>
          <w:tcPr>
            <w:tcW w:w="1188" w:type="dxa"/>
            <w:vMerge/>
          </w:tcPr>
          <w:p w14:paraId="175D1EC5" w14:textId="77777777" w:rsidR="00F451E0" w:rsidRPr="006166A9" w:rsidRDefault="00F451E0"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6A72240F" w14:textId="77777777" w:rsidR="00F451E0" w:rsidRPr="006166A9" w:rsidRDefault="00F451E0"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37DE5201" w14:textId="4FB6CECE" w:rsidR="00F451E0" w:rsidRPr="006166A9" w:rsidRDefault="00F451E0" w:rsidP="00C348CA">
            <w:pPr>
              <w:pStyle w:val="Normal2"/>
              <w:spacing w:line="240" w:lineRule="auto"/>
              <w:contextualSpacing/>
              <w:rPr>
                <w:sz w:val="18"/>
                <w:szCs w:val="18"/>
              </w:rPr>
            </w:pPr>
            <w:proofErr w:type="gramStart"/>
            <w:r>
              <w:rPr>
                <w:sz w:val="18"/>
              </w:rPr>
              <w:t>generation</w:t>
            </w:r>
            <w:proofErr w:type="gramEnd"/>
            <w:r>
              <w:rPr>
                <w:sz w:val="18"/>
              </w:rPr>
              <w:t xml:space="preserve"> of precursor metabolites and energy</w:t>
            </w:r>
          </w:p>
        </w:tc>
        <w:tc>
          <w:tcPr>
            <w:tcW w:w="987" w:type="dxa"/>
            <w:tcBorders>
              <w:top w:val="single" w:sz="4" w:space="0" w:color="808080" w:themeColor="background1" w:themeShade="80"/>
              <w:bottom w:val="single" w:sz="4" w:space="0" w:color="808080" w:themeColor="background1" w:themeShade="80"/>
            </w:tcBorders>
          </w:tcPr>
          <w:p w14:paraId="66FCC22F" w14:textId="24180414" w:rsidR="00F451E0" w:rsidRPr="00F451E0" w:rsidRDefault="00F451E0" w:rsidP="00C348CA">
            <w:pPr>
              <w:pStyle w:val="Normal2"/>
              <w:spacing w:line="240" w:lineRule="auto"/>
              <w:contextualSpacing/>
              <w:rPr>
                <w:sz w:val="18"/>
                <w:szCs w:val="18"/>
              </w:rPr>
            </w:pPr>
            <w:r w:rsidRPr="00F451E0">
              <w:rPr>
                <w:sz w:val="18"/>
                <w:szCs w:val="18"/>
              </w:rPr>
              <w:t>107/375</w:t>
            </w:r>
          </w:p>
        </w:tc>
        <w:tc>
          <w:tcPr>
            <w:tcW w:w="967" w:type="dxa"/>
            <w:tcBorders>
              <w:top w:val="single" w:sz="4" w:space="0" w:color="808080" w:themeColor="background1" w:themeShade="80"/>
              <w:bottom w:val="single" w:sz="4" w:space="0" w:color="808080" w:themeColor="background1" w:themeShade="80"/>
            </w:tcBorders>
          </w:tcPr>
          <w:p w14:paraId="09B26C67" w14:textId="66FD6C98" w:rsidR="00F451E0" w:rsidRPr="00F451E0" w:rsidRDefault="00F451E0" w:rsidP="00F451E0">
            <w:pPr>
              <w:pStyle w:val="Normal2"/>
              <w:spacing w:line="240" w:lineRule="auto"/>
              <w:contextualSpacing/>
              <w:rPr>
                <w:sz w:val="18"/>
                <w:szCs w:val="18"/>
              </w:rPr>
            </w:pPr>
            <w:r w:rsidRPr="00F451E0">
              <w:rPr>
                <w:sz w:val="18"/>
                <w:szCs w:val="18"/>
              </w:rPr>
              <w:t>0.000123</w:t>
            </w:r>
          </w:p>
        </w:tc>
        <w:tc>
          <w:tcPr>
            <w:tcW w:w="895" w:type="dxa"/>
            <w:tcBorders>
              <w:top w:val="single" w:sz="4" w:space="0" w:color="808080" w:themeColor="background1" w:themeShade="80"/>
              <w:bottom w:val="single" w:sz="4" w:space="0" w:color="808080" w:themeColor="background1" w:themeShade="80"/>
            </w:tcBorders>
          </w:tcPr>
          <w:p w14:paraId="1CF57167" w14:textId="7002E0B9" w:rsidR="00F451E0" w:rsidRPr="00F451E0" w:rsidRDefault="00F451E0" w:rsidP="00F451E0">
            <w:pPr>
              <w:pStyle w:val="Normal2"/>
              <w:spacing w:line="240" w:lineRule="auto"/>
              <w:contextualSpacing/>
              <w:rPr>
                <w:sz w:val="18"/>
                <w:szCs w:val="18"/>
              </w:rPr>
            </w:pPr>
            <w:r w:rsidRPr="00F451E0">
              <w:rPr>
                <w:sz w:val="18"/>
                <w:szCs w:val="18"/>
              </w:rPr>
              <w:t>-2.37</w:t>
            </w:r>
          </w:p>
        </w:tc>
        <w:tc>
          <w:tcPr>
            <w:tcW w:w="1219" w:type="dxa"/>
            <w:tcBorders>
              <w:top w:val="single" w:sz="4" w:space="0" w:color="808080" w:themeColor="background1" w:themeShade="80"/>
              <w:bottom w:val="single" w:sz="4" w:space="0" w:color="808080" w:themeColor="background1" w:themeShade="80"/>
            </w:tcBorders>
          </w:tcPr>
          <w:p w14:paraId="0F0C48EC" w14:textId="7EDCB603" w:rsidR="00F451E0" w:rsidRPr="00F451E0" w:rsidRDefault="00F451E0" w:rsidP="00F451E0">
            <w:pPr>
              <w:pStyle w:val="Normal2"/>
              <w:spacing w:line="240" w:lineRule="auto"/>
              <w:contextualSpacing/>
              <w:rPr>
                <w:sz w:val="18"/>
                <w:szCs w:val="18"/>
              </w:rPr>
            </w:pPr>
            <w:r w:rsidRPr="00F451E0">
              <w:rPr>
                <w:sz w:val="18"/>
                <w:szCs w:val="18"/>
              </w:rPr>
              <w:t>21.3</w:t>
            </w:r>
          </w:p>
        </w:tc>
      </w:tr>
      <w:tr w:rsidR="00690F9C" w14:paraId="03E33606" w14:textId="77777777" w:rsidTr="00690F9C">
        <w:trPr>
          <w:divId w:val="1194727850"/>
        </w:trPr>
        <w:tc>
          <w:tcPr>
            <w:tcW w:w="1188" w:type="dxa"/>
            <w:vMerge/>
          </w:tcPr>
          <w:p w14:paraId="3A7B6028" w14:textId="77777777" w:rsidR="0050569F" w:rsidRPr="006166A9" w:rsidRDefault="0050569F"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2A24B6CC" w14:textId="609F99E4" w:rsidR="0050569F" w:rsidRPr="006166A9" w:rsidRDefault="0050569F" w:rsidP="00C348CA">
            <w:pPr>
              <w:pStyle w:val="Normal2"/>
              <w:spacing w:line="240" w:lineRule="auto"/>
              <w:contextualSpacing/>
              <w:rPr>
                <w:sz w:val="18"/>
                <w:szCs w:val="18"/>
              </w:rPr>
            </w:pPr>
            <w:r>
              <w:rPr>
                <w:sz w:val="18"/>
              </w:rPr>
              <w:t>Reactome 2016</w:t>
            </w:r>
          </w:p>
        </w:tc>
        <w:tc>
          <w:tcPr>
            <w:tcW w:w="2790" w:type="dxa"/>
            <w:tcBorders>
              <w:top w:val="single" w:sz="4" w:space="0" w:color="808080" w:themeColor="background1" w:themeShade="80"/>
              <w:bottom w:val="single" w:sz="4" w:space="0" w:color="808080" w:themeColor="background1" w:themeShade="80"/>
            </w:tcBorders>
          </w:tcPr>
          <w:p w14:paraId="5D8588E6" w14:textId="0B3AC02E" w:rsidR="0050569F" w:rsidRPr="0050569F" w:rsidRDefault="00020F26" w:rsidP="001B3428">
            <w:pPr>
              <w:pStyle w:val="Normal2"/>
              <w:spacing w:line="240" w:lineRule="auto"/>
              <w:contextualSpacing/>
              <w:rPr>
                <w:sz w:val="18"/>
                <w:szCs w:val="18"/>
              </w:rPr>
            </w:pPr>
            <w:proofErr w:type="gramStart"/>
            <w:r>
              <w:rPr>
                <w:sz w:val="18"/>
                <w:szCs w:val="18"/>
              </w:rPr>
              <w:t>i</w:t>
            </w:r>
            <w:r w:rsidR="0050569F" w:rsidRPr="0050569F">
              <w:rPr>
                <w:sz w:val="18"/>
                <w:szCs w:val="18"/>
              </w:rPr>
              <w:t>nfectious</w:t>
            </w:r>
            <w:proofErr w:type="gramEnd"/>
            <w:r w:rsidR="0050569F" w:rsidRPr="0050569F">
              <w:rPr>
                <w:sz w:val="18"/>
                <w:szCs w:val="18"/>
              </w:rPr>
              <w:t xml:space="preserve"> disease</w:t>
            </w:r>
          </w:p>
        </w:tc>
        <w:tc>
          <w:tcPr>
            <w:tcW w:w="987" w:type="dxa"/>
            <w:tcBorders>
              <w:top w:val="single" w:sz="4" w:space="0" w:color="808080" w:themeColor="background1" w:themeShade="80"/>
              <w:bottom w:val="single" w:sz="4" w:space="0" w:color="808080" w:themeColor="background1" w:themeShade="80"/>
            </w:tcBorders>
          </w:tcPr>
          <w:p w14:paraId="66E1C2C2" w14:textId="4A2361E7" w:rsidR="0050569F" w:rsidRPr="0050569F" w:rsidRDefault="0050569F" w:rsidP="00C348CA">
            <w:pPr>
              <w:pStyle w:val="Normal2"/>
              <w:spacing w:line="240" w:lineRule="auto"/>
              <w:contextualSpacing/>
              <w:rPr>
                <w:sz w:val="18"/>
                <w:szCs w:val="18"/>
              </w:rPr>
            </w:pPr>
            <w:r w:rsidRPr="0050569F">
              <w:rPr>
                <w:sz w:val="18"/>
                <w:szCs w:val="18"/>
              </w:rPr>
              <w:t>111/348</w:t>
            </w:r>
          </w:p>
        </w:tc>
        <w:tc>
          <w:tcPr>
            <w:tcW w:w="967" w:type="dxa"/>
            <w:tcBorders>
              <w:top w:val="single" w:sz="4" w:space="0" w:color="808080" w:themeColor="background1" w:themeShade="80"/>
              <w:bottom w:val="single" w:sz="4" w:space="0" w:color="808080" w:themeColor="background1" w:themeShade="80"/>
            </w:tcBorders>
          </w:tcPr>
          <w:p w14:paraId="7DF97932" w14:textId="114D9974" w:rsidR="0050569F" w:rsidRPr="0050569F" w:rsidRDefault="0050569F" w:rsidP="0050569F">
            <w:pPr>
              <w:pStyle w:val="Normal2"/>
              <w:spacing w:line="240" w:lineRule="auto"/>
              <w:contextualSpacing/>
              <w:rPr>
                <w:sz w:val="18"/>
                <w:szCs w:val="18"/>
              </w:rPr>
            </w:pPr>
            <w:r w:rsidRPr="0050569F">
              <w:rPr>
                <w:sz w:val="18"/>
                <w:szCs w:val="18"/>
              </w:rPr>
              <w:t>3.99e-08</w:t>
            </w:r>
          </w:p>
        </w:tc>
        <w:tc>
          <w:tcPr>
            <w:tcW w:w="895" w:type="dxa"/>
            <w:tcBorders>
              <w:top w:val="single" w:sz="4" w:space="0" w:color="808080" w:themeColor="background1" w:themeShade="80"/>
              <w:bottom w:val="single" w:sz="4" w:space="0" w:color="808080" w:themeColor="background1" w:themeShade="80"/>
            </w:tcBorders>
          </w:tcPr>
          <w:p w14:paraId="66AB6281" w14:textId="37986512" w:rsidR="0050569F" w:rsidRPr="0050569F" w:rsidRDefault="0050569F" w:rsidP="0050569F">
            <w:pPr>
              <w:pStyle w:val="Normal2"/>
              <w:spacing w:line="240" w:lineRule="auto"/>
              <w:contextualSpacing/>
              <w:rPr>
                <w:sz w:val="18"/>
                <w:szCs w:val="18"/>
              </w:rPr>
            </w:pPr>
            <w:r w:rsidRPr="0050569F">
              <w:rPr>
                <w:sz w:val="18"/>
                <w:szCs w:val="18"/>
              </w:rPr>
              <w:t>-2.39</w:t>
            </w:r>
          </w:p>
        </w:tc>
        <w:tc>
          <w:tcPr>
            <w:tcW w:w="1219" w:type="dxa"/>
            <w:tcBorders>
              <w:top w:val="single" w:sz="4" w:space="0" w:color="808080" w:themeColor="background1" w:themeShade="80"/>
              <w:bottom w:val="single" w:sz="4" w:space="0" w:color="808080" w:themeColor="background1" w:themeShade="80"/>
            </w:tcBorders>
          </w:tcPr>
          <w:p w14:paraId="57EEEC11" w14:textId="4C3C0169" w:rsidR="0050569F" w:rsidRPr="0050569F" w:rsidRDefault="0050569F" w:rsidP="0050569F">
            <w:pPr>
              <w:pStyle w:val="Normal2"/>
              <w:spacing w:line="240" w:lineRule="auto"/>
              <w:contextualSpacing/>
              <w:rPr>
                <w:sz w:val="18"/>
                <w:szCs w:val="18"/>
              </w:rPr>
            </w:pPr>
            <w:r w:rsidRPr="0050569F">
              <w:rPr>
                <w:sz w:val="18"/>
                <w:szCs w:val="18"/>
              </w:rPr>
              <w:t>40.7</w:t>
            </w:r>
          </w:p>
        </w:tc>
      </w:tr>
      <w:tr w:rsidR="00690F9C" w14:paraId="3CDE34F6" w14:textId="77777777" w:rsidTr="00690F9C">
        <w:trPr>
          <w:divId w:val="1194727850"/>
        </w:trPr>
        <w:tc>
          <w:tcPr>
            <w:tcW w:w="1188" w:type="dxa"/>
            <w:vMerge/>
          </w:tcPr>
          <w:p w14:paraId="3E9C4298" w14:textId="77777777" w:rsidR="0050569F" w:rsidRPr="006166A9" w:rsidRDefault="0050569F" w:rsidP="00C348CA">
            <w:pPr>
              <w:pStyle w:val="Normal2"/>
              <w:spacing w:line="240" w:lineRule="auto"/>
              <w:contextualSpacing/>
              <w:rPr>
                <w:sz w:val="18"/>
                <w:szCs w:val="18"/>
              </w:rPr>
            </w:pPr>
          </w:p>
        </w:tc>
        <w:tc>
          <w:tcPr>
            <w:tcW w:w="1530" w:type="dxa"/>
            <w:vMerge/>
          </w:tcPr>
          <w:p w14:paraId="0BB3A6D3" w14:textId="77777777" w:rsidR="0050569F" w:rsidRPr="006166A9" w:rsidRDefault="0050569F"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0613ABD2" w14:textId="2398D3A4" w:rsidR="0050569F" w:rsidRPr="0050569F" w:rsidRDefault="0050569F" w:rsidP="001B3428">
            <w:pPr>
              <w:pStyle w:val="Normal2"/>
              <w:spacing w:line="240" w:lineRule="auto"/>
              <w:contextualSpacing/>
              <w:rPr>
                <w:sz w:val="18"/>
                <w:szCs w:val="18"/>
              </w:rPr>
            </w:pPr>
            <w:r w:rsidRPr="0050569F">
              <w:rPr>
                <w:sz w:val="18"/>
                <w:szCs w:val="18"/>
              </w:rPr>
              <w:t>HIV Infection</w:t>
            </w:r>
          </w:p>
        </w:tc>
        <w:tc>
          <w:tcPr>
            <w:tcW w:w="987" w:type="dxa"/>
            <w:tcBorders>
              <w:top w:val="single" w:sz="4" w:space="0" w:color="808080" w:themeColor="background1" w:themeShade="80"/>
              <w:bottom w:val="single" w:sz="4" w:space="0" w:color="808080" w:themeColor="background1" w:themeShade="80"/>
            </w:tcBorders>
          </w:tcPr>
          <w:p w14:paraId="3BB34F7C" w14:textId="3D05AAAA" w:rsidR="0050569F" w:rsidRPr="0050569F" w:rsidRDefault="0050569F" w:rsidP="00C348CA">
            <w:pPr>
              <w:pStyle w:val="Normal2"/>
              <w:spacing w:line="240" w:lineRule="auto"/>
              <w:contextualSpacing/>
              <w:rPr>
                <w:sz w:val="18"/>
                <w:szCs w:val="18"/>
              </w:rPr>
            </w:pPr>
            <w:r w:rsidRPr="0050569F">
              <w:rPr>
                <w:sz w:val="18"/>
                <w:szCs w:val="18"/>
              </w:rPr>
              <w:t>80/222</w:t>
            </w:r>
          </w:p>
        </w:tc>
        <w:tc>
          <w:tcPr>
            <w:tcW w:w="967" w:type="dxa"/>
            <w:tcBorders>
              <w:top w:val="single" w:sz="4" w:space="0" w:color="808080" w:themeColor="background1" w:themeShade="80"/>
              <w:bottom w:val="single" w:sz="4" w:space="0" w:color="808080" w:themeColor="background1" w:themeShade="80"/>
            </w:tcBorders>
          </w:tcPr>
          <w:p w14:paraId="68FD2ABA" w14:textId="0AC32353" w:rsidR="0050569F" w:rsidRPr="0050569F" w:rsidRDefault="0050569F" w:rsidP="0050569F">
            <w:pPr>
              <w:pStyle w:val="Normal2"/>
              <w:spacing w:line="240" w:lineRule="auto"/>
              <w:contextualSpacing/>
              <w:rPr>
                <w:sz w:val="18"/>
                <w:szCs w:val="18"/>
              </w:rPr>
            </w:pPr>
            <w:r w:rsidRPr="0050569F">
              <w:rPr>
                <w:sz w:val="18"/>
                <w:szCs w:val="18"/>
              </w:rPr>
              <w:t>3.91e-08</w:t>
            </w:r>
          </w:p>
        </w:tc>
        <w:tc>
          <w:tcPr>
            <w:tcW w:w="895" w:type="dxa"/>
            <w:tcBorders>
              <w:top w:val="single" w:sz="4" w:space="0" w:color="808080" w:themeColor="background1" w:themeShade="80"/>
              <w:bottom w:val="single" w:sz="4" w:space="0" w:color="808080" w:themeColor="background1" w:themeShade="80"/>
            </w:tcBorders>
          </w:tcPr>
          <w:p w14:paraId="535D03E0" w14:textId="5D6633BA" w:rsidR="0050569F" w:rsidRPr="0050569F" w:rsidRDefault="0050569F" w:rsidP="0050569F">
            <w:pPr>
              <w:pStyle w:val="Normal2"/>
              <w:spacing w:line="240" w:lineRule="auto"/>
              <w:contextualSpacing/>
              <w:rPr>
                <w:sz w:val="18"/>
                <w:szCs w:val="18"/>
              </w:rPr>
            </w:pPr>
            <w:r w:rsidRPr="0050569F">
              <w:rPr>
                <w:sz w:val="18"/>
                <w:szCs w:val="18"/>
              </w:rPr>
              <w:t>-2.38</w:t>
            </w:r>
          </w:p>
        </w:tc>
        <w:tc>
          <w:tcPr>
            <w:tcW w:w="1219" w:type="dxa"/>
            <w:tcBorders>
              <w:top w:val="single" w:sz="4" w:space="0" w:color="808080" w:themeColor="background1" w:themeShade="80"/>
              <w:bottom w:val="single" w:sz="4" w:space="0" w:color="808080" w:themeColor="background1" w:themeShade="80"/>
            </w:tcBorders>
          </w:tcPr>
          <w:p w14:paraId="326A8E34" w14:textId="350EF89B" w:rsidR="0050569F" w:rsidRPr="0050569F" w:rsidRDefault="0050569F" w:rsidP="0050569F">
            <w:pPr>
              <w:pStyle w:val="Normal2"/>
              <w:spacing w:line="240" w:lineRule="auto"/>
              <w:contextualSpacing/>
              <w:rPr>
                <w:sz w:val="18"/>
                <w:szCs w:val="18"/>
              </w:rPr>
            </w:pPr>
            <w:r w:rsidRPr="0050569F">
              <w:rPr>
                <w:sz w:val="18"/>
                <w:szCs w:val="18"/>
              </w:rPr>
              <w:t>40.5</w:t>
            </w:r>
          </w:p>
        </w:tc>
      </w:tr>
      <w:tr w:rsidR="00690F9C" w14:paraId="569B08BF" w14:textId="77777777" w:rsidTr="00690F9C">
        <w:trPr>
          <w:divId w:val="1194727850"/>
        </w:trPr>
        <w:tc>
          <w:tcPr>
            <w:tcW w:w="1188" w:type="dxa"/>
            <w:vMerge/>
          </w:tcPr>
          <w:p w14:paraId="33A29391" w14:textId="77777777" w:rsidR="0050569F" w:rsidRPr="006166A9" w:rsidRDefault="0050569F"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7F03DF1D" w14:textId="77777777" w:rsidR="0050569F" w:rsidRPr="006166A9" w:rsidRDefault="0050569F"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529359A3" w14:textId="48AED19D" w:rsidR="0050569F" w:rsidRPr="0050569F" w:rsidRDefault="00020F26" w:rsidP="001B3428">
            <w:pPr>
              <w:pStyle w:val="Normal2"/>
              <w:spacing w:line="240" w:lineRule="auto"/>
              <w:contextualSpacing/>
              <w:rPr>
                <w:sz w:val="18"/>
                <w:szCs w:val="18"/>
              </w:rPr>
            </w:pPr>
            <w:proofErr w:type="gramStart"/>
            <w:r>
              <w:rPr>
                <w:sz w:val="18"/>
                <w:szCs w:val="18"/>
              </w:rPr>
              <w:t>m</w:t>
            </w:r>
            <w:r w:rsidR="0050569F" w:rsidRPr="0050569F">
              <w:rPr>
                <w:sz w:val="18"/>
                <w:szCs w:val="18"/>
              </w:rPr>
              <w:t>etabolism</w:t>
            </w:r>
            <w:proofErr w:type="gramEnd"/>
          </w:p>
        </w:tc>
        <w:tc>
          <w:tcPr>
            <w:tcW w:w="987" w:type="dxa"/>
            <w:tcBorders>
              <w:top w:val="single" w:sz="4" w:space="0" w:color="808080" w:themeColor="background1" w:themeShade="80"/>
              <w:bottom w:val="single" w:sz="4" w:space="0" w:color="808080" w:themeColor="background1" w:themeShade="80"/>
            </w:tcBorders>
          </w:tcPr>
          <w:p w14:paraId="79E2B706" w14:textId="1370C19F" w:rsidR="0050569F" w:rsidRPr="0050569F" w:rsidRDefault="0050569F" w:rsidP="00C348CA">
            <w:pPr>
              <w:pStyle w:val="Normal2"/>
              <w:spacing w:line="240" w:lineRule="auto"/>
              <w:contextualSpacing/>
              <w:rPr>
                <w:sz w:val="18"/>
                <w:szCs w:val="18"/>
              </w:rPr>
            </w:pPr>
            <w:r w:rsidRPr="0050569F">
              <w:rPr>
                <w:sz w:val="18"/>
                <w:szCs w:val="18"/>
              </w:rPr>
              <w:t>446/1908</w:t>
            </w:r>
          </w:p>
        </w:tc>
        <w:tc>
          <w:tcPr>
            <w:tcW w:w="967" w:type="dxa"/>
            <w:tcBorders>
              <w:top w:val="single" w:sz="4" w:space="0" w:color="808080" w:themeColor="background1" w:themeShade="80"/>
              <w:bottom w:val="single" w:sz="4" w:space="0" w:color="808080" w:themeColor="background1" w:themeShade="80"/>
            </w:tcBorders>
          </w:tcPr>
          <w:p w14:paraId="09946834" w14:textId="2C6FE6B1" w:rsidR="0050569F" w:rsidRPr="0050569F" w:rsidRDefault="0050569F" w:rsidP="0050569F">
            <w:pPr>
              <w:pStyle w:val="Normal2"/>
              <w:spacing w:line="240" w:lineRule="auto"/>
              <w:contextualSpacing/>
              <w:rPr>
                <w:sz w:val="18"/>
                <w:szCs w:val="18"/>
              </w:rPr>
            </w:pPr>
            <w:r w:rsidRPr="0050569F">
              <w:rPr>
                <w:sz w:val="18"/>
                <w:szCs w:val="18"/>
              </w:rPr>
              <w:t>3.91e-08</w:t>
            </w:r>
          </w:p>
        </w:tc>
        <w:tc>
          <w:tcPr>
            <w:tcW w:w="895" w:type="dxa"/>
            <w:tcBorders>
              <w:top w:val="single" w:sz="4" w:space="0" w:color="808080" w:themeColor="background1" w:themeShade="80"/>
              <w:bottom w:val="single" w:sz="4" w:space="0" w:color="808080" w:themeColor="background1" w:themeShade="80"/>
            </w:tcBorders>
          </w:tcPr>
          <w:p w14:paraId="1D6E52A8" w14:textId="1BDC42F4" w:rsidR="0050569F" w:rsidRPr="0050569F" w:rsidRDefault="0050569F" w:rsidP="0050569F">
            <w:pPr>
              <w:pStyle w:val="Normal2"/>
              <w:spacing w:line="240" w:lineRule="auto"/>
              <w:contextualSpacing/>
              <w:rPr>
                <w:sz w:val="18"/>
                <w:szCs w:val="18"/>
              </w:rPr>
            </w:pPr>
            <w:r w:rsidRPr="0050569F">
              <w:rPr>
                <w:sz w:val="18"/>
                <w:szCs w:val="18"/>
              </w:rPr>
              <w:t>-2.25</w:t>
            </w:r>
          </w:p>
        </w:tc>
        <w:tc>
          <w:tcPr>
            <w:tcW w:w="1219" w:type="dxa"/>
            <w:tcBorders>
              <w:top w:val="single" w:sz="4" w:space="0" w:color="808080" w:themeColor="background1" w:themeShade="80"/>
              <w:bottom w:val="single" w:sz="4" w:space="0" w:color="808080" w:themeColor="background1" w:themeShade="80"/>
            </w:tcBorders>
          </w:tcPr>
          <w:p w14:paraId="2C65C09D" w14:textId="4FE19249" w:rsidR="0050569F" w:rsidRPr="0050569F" w:rsidRDefault="0050569F" w:rsidP="0050569F">
            <w:pPr>
              <w:pStyle w:val="Normal2"/>
              <w:spacing w:line="240" w:lineRule="auto"/>
              <w:contextualSpacing/>
              <w:rPr>
                <w:sz w:val="18"/>
                <w:szCs w:val="18"/>
              </w:rPr>
            </w:pPr>
            <w:r w:rsidRPr="0050569F">
              <w:rPr>
                <w:sz w:val="18"/>
                <w:szCs w:val="18"/>
              </w:rPr>
              <w:t>38.3</w:t>
            </w:r>
          </w:p>
        </w:tc>
      </w:tr>
      <w:tr w:rsidR="00690F9C" w14:paraId="325E668D" w14:textId="77777777" w:rsidTr="00690F9C">
        <w:trPr>
          <w:divId w:val="1194727850"/>
        </w:trPr>
        <w:tc>
          <w:tcPr>
            <w:tcW w:w="1188" w:type="dxa"/>
            <w:vMerge/>
          </w:tcPr>
          <w:p w14:paraId="14AB6CB1" w14:textId="77777777" w:rsidR="00E006F5" w:rsidRPr="006166A9" w:rsidRDefault="00E006F5"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0F758BF5" w14:textId="3E83D765" w:rsidR="00E006F5" w:rsidRPr="006166A9" w:rsidRDefault="00E006F5" w:rsidP="00C348CA">
            <w:pPr>
              <w:pStyle w:val="Normal2"/>
              <w:spacing w:line="240" w:lineRule="auto"/>
              <w:contextualSpacing/>
              <w:rPr>
                <w:sz w:val="18"/>
                <w:szCs w:val="18"/>
              </w:rPr>
            </w:pPr>
            <w:r>
              <w:rPr>
                <w:sz w:val="18"/>
                <w:szCs w:val="18"/>
              </w:rPr>
              <w:t>WikiPathways 2016</w:t>
            </w:r>
          </w:p>
        </w:tc>
        <w:tc>
          <w:tcPr>
            <w:tcW w:w="2790" w:type="dxa"/>
            <w:tcBorders>
              <w:top w:val="single" w:sz="4" w:space="0" w:color="808080" w:themeColor="background1" w:themeShade="80"/>
              <w:bottom w:val="single" w:sz="4" w:space="0" w:color="808080" w:themeColor="background1" w:themeShade="80"/>
            </w:tcBorders>
          </w:tcPr>
          <w:p w14:paraId="2B86FEB0" w14:textId="6C5CF141" w:rsidR="00E006F5" w:rsidRPr="00B8357E" w:rsidRDefault="00020F26" w:rsidP="00C348CA">
            <w:pPr>
              <w:pStyle w:val="Normal2"/>
              <w:spacing w:line="240" w:lineRule="auto"/>
              <w:contextualSpacing/>
              <w:rPr>
                <w:sz w:val="18"/>
                <w:szCs w:val="18"/>
              </w:rPr>
            </w:pPr>
            <w:proofErr w:type="gramStart"/>
            <w:r>
              <w:rPr>
                <w:sz w:val="18"/>
                <w:szCs w:val="18"/>
              </w:rPr>
              <w:t>p</w:t>
            </w:r>
            <w:r w:rsidR="00E006F5">
              <w:rPr>
                <w:sz w:val="18"/>
                <w:szCs w:val="18"/>
              </w:rPr>
              <w:t>roteasome</w:t>
            </w:r>
            <w:proofErr w:type="gramEnd"/>
            <w:r w:rsidR="00E006F5">
              <w:rPr>
                <w:sz w:val="18"/>
                <w:szCs w:val="18"/>
              </w:rPr>
              <w:t xml:space="preserve"> degradation</w:t>
            </w:r>
          </w:p>
        </w:tc>
        <w:tc>
          <w:tcPr>
            <w:tcW w:w="987" w:type="dxa"/>
            <w:tcBorders>
              <w:top w:val="single" w:sz="4" w:space="0" w:color="808080" w:themeColor="background1" w:themeShade="80"/>
              <w:bottom w:val="single" w:sz="4" w:space="0" w:color="808080" w:themeColor="background1" w:themeShade="80"/>
            </w:tcBorders>
          </w:tcPr>
          <w:p w14:paraId="74E560C1" w14:textId="142C81C0" w:rsidR="00E006F5" w:rsidRPr="00E006F5" w:rsidRDefault="00E006F5" w:rsidP="00C348CA">
            <w:pPr>
              <w:pStyle w:val="Normal2"/>
              <w:spacing w:line="240" w:lineRule="auto"/>
              <w:contextualSpacing/>
              <w:rPr>
                <w:sz w:val="18"/>
                <w:szCs w:val="18"/>
              </w:rPr>
            </w:pPr>
            <w:r w:rsidRPr="00E006F5">
              <w:rPr>
                <w:sz w:val="18"/>
                <w:szCs w:val="18"/>
              </w:rPr>
              <w:t>29/62</w:t>
            </w:r>
          </w:p>
        </w:tc>
        <w:tc>
          <w:tcPr>
            <w:tcW w:w="967" w:type="dxa"/>
            <w:tcBorders>
              <w:top w:val="single" w:sz="4" w:space="0" w:color="808080" w:themeColor="background1" w:themeShade="80"/>
              <w:bottom w:val="single" w:sz="4" w:space="0" w:color="808080" w:themeColor="background1" w:themeShade="80"/>
            </w:tcBorders>
          </w:tcPr>
          <w:p w14:paraId="1EBDBC82" w14:textId="09F44513" w:rsidR="00E006F5" w:rsidRPr="00E006F5" w:rsidRDefault="00E006F5" w:rsidP="00354E32">
            <w:pPr>
              <w:pStyle w:val="Normal2"/>
              <w:spacing w:line="240" w:lineRule="auto"/>
              <w:contextualSpacing/>
              <w:rPr>
                <w:sz w:val="18"/>
                <w:szCs w:val="18"/>
              </w:rPr>
            </w:pPr>
            <w:r w:rsidRPr="00E006F5">
              <w:rPr>
                <w:sz w:val="18"/>
                <w:szCs w:val="18"/>
              </w:rPr>
              <w:t>2.8</w:t>
            </w:r>
            <w:r w:rsidR="00354E32">
              <w:rPr>
                <w:sz w:val="18"/>
                <w:szCs w:val="18"/>
              </w:rPr>
              <w:t>4e</w:t>
            </w:r>
            <w:r w:rsidRPr="00E006F5">
              <w:rPr>
                <w:sz w:val="18"/>
                <w:szCs w:val="18"/>
              </w:rPr>
              <w:t>-05</w:t>
            </w:r>
          </w:p>
        </w:tc>
        <w:tc>
          <w:tcPr>
            <w:tcW w:w="895" w:type="dxa"/>
            <w:tcBorders>
              <w:top w:val="single" w:sz="4" w:space="0" w:color="808080" w:themeColor="background1" w:themeShade="80"/>
              <w:bottom w:val="single" w:sz="4" w:space="0" w:color="808080" w:themeColor="background1" w:themeShade="80"/>
            </w:tcBorders>
          </w:tcPr>
          <w:p w14:paraId="6FF58C62" w14:textId="6D1C7BCE" w:rsidR="00E006F5" w:rsidRPr="00E006F5" w:rsidRDefault="00E006F5" w:rsidP="00E006F5">
            <w:pPr>
              <w:pStyle w:val="Normal2"/>
              <w:spacing w:line="240" w:lineRule="auto"/>
              <w:contextualSpacing/>
              <w:rPr>
                <w:sz w:val="18"/>
                <w:szCs w:val="18"/>
              </w:rPr>
            </w:pPr>
            <w:r w:rsidRPr="00E006F5">
              <w:rPr>
                <w:sz w:val="18"/>
                <w:szCs w:val="18"/>
              </w:rPr>
              <w:t>-1.9</w:t>
            </w:r>
            <w:r>
              <w:rPr>
                <w:sz w:val="18"/>
                <w:szCs w:val="18"/>
              </w:rPr>
              <w:t>1</w:t>
            </w:r>
          </w:p>
        </w:tc>
        <w:tc>
          <w:tcPr>
            <w:tcW w:w="1219" w:type="dxa"/>
            <w:tcBorders>
              <w:top w:val="single" w:sz="4" w:space="0" w:color="808080" w:themeColor="background1" w:themeShade="80"/>
              <w:bottom w:val="single" w:sz="4" w:space="0" w:color="808080" w:themeColor="background1" w:themeShade="80"/>
            </w:tcBorders>
          </w:tcPr>
          <w:p w14:paraId="3A177E8B" w14:textId="39878D7E" w:rsidR="00E006F5" w:rsidRPr="00E006F5" w:rsidRDefault="00E006F5" w:rsidP="00C348CA">
            <w:pPr>
              <w:pStyle w:val="Normal2"/>
              <w:spacing w:line="240" w:lineRule="auto"/>
              <w:contextualSpacing/>
              <w:rPr>
                <w:sz w:val="18"/>
                <w:szCs w:val="18"/>
              </w:rPr>
            </w:pPr>
            <w:r>
              <w:rPr>
                <w:sz w:val="18"/>
                <w:szCs w:val="18"/>
              </w:rPr>
              <w:t>20.0</w:t>
            </w:r>
          </w:p>
        </w:tc>
      </w:tr>
      <w:tr w:rsidR="00690F9C" w14:paraId="26BB53B6" w14:textId="77777777" w:rsidTr="00690F9C">
        <w:trPr>
          <w:divId w:val="1194727850"/>
        </w:trPr>
        <w:tc>
          <w:tcPr>
            <w:tcW w:w="1188" w:type="dxa"/>
            <w:vMerge/>
          </w:tcPr>
          <w:p w14:paraId="6A90F0B5" w14:textId="77777777" w:rsidR="00E006F5" w:rsidRPr="006166A9" w:rsidRDefault="00E006F5" w:rsidP="00C348CA">
            <w:pPr>
              <w:pStyle w:val="Normal2"/>
              <w:spacing w:line="240" w:lineRule="auto"/>
              <w:contextualSpacing/>
              <w:rPr>
                <w:sz w:val="18"/>
                <w:szCs w:val="18"/>
              </w:rPr>
            </w:pPr>
          </w:p>
        </w:tc>
        <w:tc>
          <w:tcPr>
            <w:tcW w:w="1530" w:type="dxa"/>
            <w:vMerge/>
            <w:vAlign w:val="center"/>
          </w:tcPr>
          <w:p w14:paraId="556F4684" w14:textId="77777777" w:rsidR="00E006F5" w:rsidRPr="006166A9" w:rsidRDefault="00E006F5"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28F10BF9" w14:textId="150ADCCC" w:rsidR="00E006F5" w:rsidRPr="00B8357E" w:rsidRDefault="00E006F5" w:rsidP="00C348CA">
            <w:pPr>
              <w:pStyle w:val="Normal2"/>
              <w:spacing w:line="240" w:lineRule="auto"/>
              <w:contextualSpacing/>
              <w:rPr>
                <w:sz w:val="18"/>
                <w:szCs w:val="18"/>
              </w:rPr>
            </w:pPr>
            <w:r>
              <w:rPr>
                <w:sz w:val="18"/>
                <w:szCs w:val="18"/>
              </w:rPr>
              <w:t>B cell receptor signaling pathway</w:t>
            </w:r>
          </w:p>
        </w:tc>
        <w:tc>
          <w:tcPr>
            <w:tcW w:w="987" w:type="dxa"/>
            <w:tcBorders>
              <w:top w:val="single" w:sz="4" w:space="0" w:color="808080" w:themeColor="background1" w:themeShade="80"/>
              <w:bottom w:val="single" w:sz="4" w:space="0" w:color="808080" w:themeColor="background1" w:themeShade="80"/>
            </w:tcBorders>
          </w:tcPr>
          <w:p w14:paraId="42651704" w14:textId="1222828E" w:rsidR="00E006F5" w:rsidRPr="00E006F5" w:rsidRDefault="00E006F5" w:rsidP="00C348CA">
            <w:pPr>
              <w:pStyle w:val="Normal2"/>
              <w:spacing w:line="240" w:lineRule="auto"/>
              <w:contextualSpacing/>
              <w:rPr>
                <w:sz w:val="18"/>
                <w:szCs w:val="18"/>
              </w:rPr>
            </w:pPr>
            <w:r w:rsidRPr="00E006F5">
              <w:rPr>
                <w:sz w:val="18"/>
                <w:szCs w:val="18"/>
              </w:rPr>
              <w:t>33/97</w:t>
            </w:r>
          </w:p>
        </w:tc>
        <w:tc>
          <w:tcPr>
            <w:tcW w:w="967" w:type="dxa"/>
            <w:tcBorders>
              <w:top w:val="single" w:sz="4" w:space="0" w:color="808080" w:themeColor="background1" w:themeShade="80"/>
              <w:bottom w:val="single" w:sz="4" w:space="0" w:color="808080" w:themeColor="background1" w:themeShade="80"/>
            </w:tcBorders>
          </w:tcPr>
          <w:p w14:paraId="3B30B9D6" w14:textId="19641A1D" w:rsidR="00E006F5" w:rsidRPr="00E006F5" w:rsidRDefault="00E006F5" w:rsidP="007A372A">
            <w:pPr>
              <w:pStyle w:val="Normal2"/>
              <w:spacing w:line="240" w:lineRule="auto"/>
              <w:contextualSpacing/>
              <w:rPr>
                <w:sz w:val="18"/>
                <w:szCs w:val="18"/>
              </w:rPr>
            </w:pPr>
            <w:r w:rsidRPr="00E006F5">
              <w:rPr>
                <w:sz w:val="18"/>
                <w:szCs w:val="18"/>
              </w:rPr>
              <w:t>0.00455</w:t>
            </w:r>
          </w:p>
        </w:tc>
        <w:tc>
          <w:tcPr>
            <w:tcW w:w="895" w:type="dxa"/>
            <w:tcBorders>
              <w:top w:val="single" w:sz="4" w:space="0" w:color="808080" w:themeColor="background1" w:themeShade="80"/>
              <w:bottom w:val="single" w:sz="4" w:space="0" w:color="808080" w:themeColor="background1" w:themeShade="80"/>
            </w:tcBorders>
          </w:tcPr>
          <w:p w14:paraId="57562839" w14:textId="78C673CF" w:rsidR="00E006F5" w:rsidRPr="00E006F5" w:rsidRDefault="00E006F5" w:rsidP="00E006F5">
            <w:pPr>
              <w:pStyle w:val="Normal2"/>
              <w:spacing w:line="240" w:lineRule="auto"/>
              <w:contextualSpacing/>
              <w:rPr>
                <w:sz w:val="18"/>
                <w:szCs w:val="18"/>
              </w:rPr>
            </w:pPr>
            <w:r w:rsidRPr="00E006F5">
              <w:rPr>
                <w:sz w:val="18"/>
                <w:szCs w:val="18"/>
              </w:rPr>
              <w:t>-1.90</w:t>
            </w:r>
          </w:p>
        </w:tc>
        <w:tc>
          <w:tcPr>
            <w:tcW w:w="1219" w:type="dxa"/>
            <w:tcBorders>
              <w:top w:val="single" w:sz="4" w:space="0" w:color="808080" w:themeColor="background1" w:themeShade="80"/>
              <w:bottom w:val="single" w:sz="4" w:space="0" w:color="808080" w:themeColor="background1" w:themeShade="80"/>
            </w:tcBorders>
          </w:tcPr>
          <w:p w14:paraId="1F51F89D" w14:textId="6933DFC2" w:rsidR="00E006F5" w:rsidRPr="00E006F5" w:rsidRDefault="00E006F5" w:rsidP="00E006F5">
            <w:pPr>
              <w:pStyle w:val="Normal2"/>
              <w:spacing w:line="240" w:lineRule="auto"/>
              <w:contextualSpacing/>
              <w:rPr>
                <w:sz w:val="18"/>
                <w:szCs w:val="18"/>
              </w:rPr>
            </w:pPr>
            <w:r w:rsidRPr="00E006F5">
              <w:rPr>
                <w:sz w:val="18"/>
                <w:szCs w:val="18"/>
              </w:rPr>
              <w:t>10.</w:t>
            </w:r>
            <w:r>
              <w:rPr>
                <w:sz w:val="18"/>
                <w:szCs w:val="18"/>
              </w:rPr>
              <w:t>3</w:t>
            </w:r>
          </w:p>
        </w:tc>
      </w:tr>
      <w:tr w:rsidR="00690F9C" w14:paraId="3237D07C" w14:textId="77777777" w:rsidTr="00690F9C">
        <w:trPr>
          <w:divId w:val="1194727850"/>
        </w:trPr>
        <w:tc>
          <w:tcPr>
            <w:tcW w:w="1188" w:type="dxa"/>
            <w:vMerge/>
          </w:tcPr>
          <w:p w14:paraId="7B873B30" w14:textId="77777777" w:rsidR="00E006F5" w:rsidRPr="006166A9" w:rsidRDefault="00E006F5" w:rsidP="00C348CA">
            <w:pPr>
              <w:pStyle w:val="Normal2"/>
              <w:spacing w:line="240" w:lineRule="auto"/>
              <w:contextualSpacing/>
              <w:rPr>
                <w:sz w:val="18"/>
                <w:szCs w:val="18"/>
              </w:rPr>
            </w:pPr>
          </w:p>
        </w:tc>
        <w:tc>
          <w:tcPr>
            <w:tcW w:w="1530" w:type="dxa"/>
            <w:vMerge/>
            <w:vAlign w:val="center"/>
          </w:tcPr>
          <w:p w14:paraId="0DF6AAFC" w14:textId="77777777" w:rsidR="00E006F5" w:rsidRPr="006166A9" w:rsidRDefault="00E006F5"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4B0A337A" w14:textId="52241F89" w:rsidR="00E006F5" w:rsidRPr="00B8357E" w:rsidRDefault="00020F26" w:rsidP="00C348CA">
            <w:pPr>
              <w:pStyle w:val="Normal2"/>
              <w:spacing w:line="240" w:lineRule="auto"/>
              <w:contextualSpacing/>
              <w:rPr>
                <w:sz w:val="18"/>
                <w:szCs w:val="18"/>
              </w:rPr>
            </w:pPr>
            <w:proofErr w:type="gramStart"/>
            <w:r>
              <w:rPr>
                <w:sz w:val="18"/>
                <w:szCs w:val="18"/>
              </w:rPr>
              <w:t>p</w:t>
            </w:r>
            <w:r w:rsidR="00E006F5">
              <w:rPr>
                <w:sz w:val="18"/>
                <w:szCs w:val="18"/>
              </w:rPr>
              <w:t>athogenic</w:t>
            </w:r>
            <w:proofErr w:type="gramEnd"/>
            <w:r w:rsidR="00E006F5">
              <w:rPr>
                <w:sz w:val="18"/>
                <w:szCs w:val="18"/>
              </w:rPr>
              <w:t xml:space="preserve"> Escherichia coli infection</w:t>
            </w:r>
          </w:p>
        </w:tc>
        <w:tc>
          <w:tcPr>
            <w:tcW w:w="987" w:type="dxa"/>
            <w:tcBorders>
              <w:top w:val="single" w:sz="4" w:space="0" w:color="808080" w:themeColor="background1" w:themeShade="80"/>
              <w:bottom w:val="single" w:sz="4" w:space="0" w:color="808080" w:themeColor="background1" w:themeShade="80"/>
            </w:tcBorders>
          </w:tcPr>
          <w:p w14:paraId="6165B66C" w14:textId="398FD7E5" w:rsidR="00E006F5" w:rsidRPr="00E006F5" w:rsidRDefault="00E006F5" w:rsidP="00C348CA">
            <w:pPr>
              <w:pStyle w:val="Normal2"/>
              <w:spacing w:line="240" w:lineRule="auto"/>
              <w:contextualSpacing/>
              <w:rPr>
                <w:sz w:val="18"/>
                <w:szCs w:val="18"/>
              </w:rPr>
            </w:pPr>
            <w:r w:rsidRPr="00E006F5">
              <w:rPr>
                <w:sz w:val="18"/>
                <w:szCs w:val="18"/>
              </w:rPr>
              <w:t>22/55</w:t>
            </w:r>
          </w:p>
        </w:tc>
        <w:tc>
          <w:tcPr>
            <w:tcW w:w="967" w:type="dxa"/>
            <w:tcBorders>
              <w:top w:val="single" w:sz="4" w:space="0" w:color="808080" w:themeColor="background1" w:themeShade="80"/>
              <w:bottom w:val="single" w:sz="4" w:space="0" w:color="808080" w:themeColor="background1" w:themeShade="80"/>
            </w:tcBorders>
          </w:tcPr>
          <w:p w14:paraId="161424AE" w14:textId="28C07E0F" w:rsidR="00E006F5" w:rsidRPr="00E006F5" w:rsidRDefault="00E006F5" w:rsidP="007A372A">
            <w:pPr>
              <w:pStyle w:val="Normal2"/>
              <w:spacing w:line="240" w:lineRule="auto"/>
              <w:contextualSpacing/>
              <w:rPr>
                <w:sz w:val="18"/>
                <w:szCs w:val="18"/>
              </w:rPr>
            </w:pPr>
            <w:r w:rsidRPr="00E006F5">
              <w:rPr>
                <w:sz w:val="18"/>
                <w:szCs w:val="18"/>
              </w:rPr>
              <w:t>0.00455</w:t>
            </w:r>
          </w:p>
        </w:tc>
        <w:tc>
          <w:tcPr>
            <w:tcW w:w="895" w:type="dxa"/>
            <w:tcBorders>
              <w:top w:val="single" w:sz="4" w:space="0" w:color="808080" w:themeColor="background1" w:themeShade="80"/>
              <w:bottom w:val="single" w:sz="4" w:space="0" w:color="808080" w:themeColor="background1" w:themeShade="80"/>
            </w:tcBorders>
          </w:tcPr>
          <w:p w14:paraId="1DCFD9B7" w14:textId="473774AA" w:rsidR="00E006F5" w:rsidRPr="00E006F5" w:rsidRDefault="00E006F5" w:rsidP="00E006F5">
            <w:pPr>
              <w:pStyle w:val="Normal2"/>
              <w:spacing w:line="240" w:lineRule="auto"/>
              <w:contextualSpacing/>
              <w:rPr>
                <w:sz w:val="18"/>
                <w:szCs w:val="18"/>
              </w:rPr>
            </w:pPr>
            <w:r w:rsidRPr="00E006F5">
              <w:rPr>
                <w:sz w:val="18"/>
                <w:szCs w:val="18"/>
              </w:rPr>
              <w:t>-1.74</w:t>
            </w:r>
          </w:p>
        </w:tc>
        <w:tc>
          <w:tcPr>
            <w:tcW w:w="1219" w:type="dxa"/>
            <w:tcBorders>
              <w:top w:val="single" w:sz="4" w:space="0" w:color="808080" w:themeColor="background1" w:themeShade="80"/>
              <w:bottom w:val="single" w:sz="4" w:space="0" w:color="808080" w:themeColor="background1" w:themeShade="80"/>
            </w:tcBorders>
          </w:tcPr>
          <w:p w14:paraId="49E0054A" w14:textId="46D8FA17" w:rsidR="00E006F5" w:rsidRPr="00E006F5" w:rsidRDefault="00E006F5" w:rsidP="00E006F5">
            <w:pPr>
              <w:pStyle w:val="Normal2"/>
              <w:spacing w:line="240" w:lineRule="auto"/>
              <w:contextualSpacing/>
              <w:rPr>
                <w:sz w:val="18"/>
                <w:szCs w:val="18"/>
              </w:rPr>
            </w:pPr>
            <w:r w:rsidRPr="00E006F5">
              <w:rPr>
                <w:sz w:val="18"/>
                <w:szCs w:val="18"/>
              </w:rPr>
              <w:t>9.</w:t>
            </w:r>
            <w:r>
              <w:rPr>
                <w:sz w:val="18"/>
                <w:szCs w:val="18"/>
              </w:rPr>
              <w:t>40</w:t>
            </w:r>
          </w:p>
        </w:tc>
      </w:tr>
      <w:tr w:rsidR="00690F9C" w:rsidRPr="00A04209" w14:paraId="4BB2C9BD" w14:textId="77777777" w:rsidTr="00690F9C">
        <w:trPr>
          <w:divId w:val="1194727850"/>
        </w:trPr>
        <w:tc>
          <w:tcPr>
            <w:tcW w:w="1188" w:type="dxa"/>
            <w:vMerge w:val="restart"/>
            <w:tcBorders>
              <w:top w:val="single" w:sz="4" w:space="0" w:color="auto"/>
            </w:tcBorders>
          </w:tcPr>
          <w:p w14:paraId="08CBA7F4" w14:textId="78F8110F" w:rsidR="00A04209" w:rsidRDefault="00FB53EE" w:rsidP="00C348CA">
            <w:pPr>
              <w:pStyle w:val="Normal2"/>
              <w:spacing w:line="240" w:lineRule="auto"/>
              <w:contextualSpacing/>
              <w:rPr>
                <w:sz w:val="18"/>
                <w:szCs w:val="18"/>
              </w:rPr>
            </w:pPr>
            <w:proofErr w:type="gramStart"/>
            <w:r>
              <w:rPr>
                <w:sz w:val="18"/>
                <w:szCs w:val="18"/>
              </w:rPr>
              <w:t>g</w:t>
            </w:r>
            <w:r w:rsidR="00A04209">
              <w:rPr>
                <w:sz w:val="18"/>
                <w:szCs w:val="18"/>
              </w:rPr>
              <w:t>reenyellow</w:t>
            </w:r>
            <w:proofErr w:type="gramEnd"/>
            <w:r>
              <w:rPr>
                <w:sz w:val="18"/>
                <w:szCs w:val="18"/>
              </w:rPr>
              <w:t xml:space="preserve"> (507)</w:t>
            </w:r>
          </w:p>
          <w:p w14:paraId="259B00CC" w14:textId="77777777" w:rsidR="00A04209" w:rsidRPr="002238E6" w:rsidRDefault="00A04209" w:rsidP="002238E6"/>
        </w:tc>
        <w:tc>
          <w:tcPr>
            <w:tcW w:w="1530" w:type="dxa"/>
            <w:vMerge w:val="restart"/>
            <w:tcBorders>
              <w:top w:val="single" w:sz="4" w:space="0" w:color="auto"/>
            </w:tcBorders>
          </w:tcPr>
          <w:p w14:paraId="07F6F2B7" w14:textId="77777777" w:rsidR="00A04209" w:rsidRPr="006166A9" w:rsidRDefault="00A04209" w:rsidP="00C348CA">
            <w:pPr>
              <w:pStyle w:val="Normal2"/>
              <w:spacing w:line="240" w:lineRule="auto"/>
              <w:contextualSpacing/>
              <w:rPr>
                <w:sz w:val="18"/>
                <w:szCs w:val="18"/>
              </w:rPr>
            </w:pPr>
            <w:r w:rsidRPr="006166A9">
              <w:rPr>
                <w:sz w:val="18"/>
              </w:rPr>
              <w:t>GO Biological Process 2015</w:t>
            </w:r>
          </w:p>
        </w:tc>
        <w:tc>
          <w:tcPr>
            <w:tcW w:w="2790" w:type="dxa"/>
            <w:tcBorders>
              <w:top w:val="single" w:sz="4" w:space="0" w:color="auto"/>
              <w:bottom w:val="single" w:sz="4" w:space="0" w:color="808080" w:themeColor="background1" w:themeShade="80"/>
            </w:tcBorders>
          </w:tcPr>
          <w:p w14:paraId="27CA1D5D" w14:textId="2C96C84A" w:rsidR="00A04209" w:rsidRPr="00A04209" w:rsidRDefault="00A04209" w:rsidP="00A04209">
            <w:pPr>
              <w:pStyle w:val="Normal2"/>
              <w:spacing w:line="240" w:lineRule="auto"/>
              <w:contextualSpacing/>
              <w:rPr>
                <w:sz w:val="18"/>
                <w:szCs w:val="18"/>
              </w:rPr>
            </w:pPr>
            <w:proofErr w:type="gramStart"/>
            <w:r w:rsidRPr="00A04209">
              <w:rPr>
                <w:sz w:val="18"/>
                <w:szCs w:val="18"/>
              </w:rPr>
              <w:t>negative</w:t>
            </w:r>
            <w:proofErr w:type="gramEnd"/>
            <w:r w:rsidRPr="00A04209">
              <w:rPr>
                <w:sz w:val="18"/>
                <w:szCs w:val="18"/>
              </w:rPr>
              <w:t xml:space="preserve"> regulation of smooth muscle cell migration </w:t>
            </w:r>
          </w:p>
        </w:tc>
        <w:tc>
          <w:tcPr>
            <w:tcW w:w="987" w:type="dxa"/>
            <w:tcBorders>
              <w:top w:val="single" w:sz="4" w:space="0" w:color="auto"/>
              <w:bottom w:val="single" w:sz="4" w:space="0" w:color="808080" w:themeColor="background1" w:themeShade="80"/>
            </w:tcBorders>
          </w:tcPr>
          <w:p w14:paraId="0FD54C2F" w14:textId="3D605486" w:rsidR="00A04209" w:rsidRPr="00A04209" w:rsidRDefault="00A04209" w:rsidP="00C348CA">
            <w:pPr>
              <w:pStyle w:val="Normal2"/>
              <w:spacing w:line="240" w:lineRule="auto"/>
              <w:contextualSpacing/>
              <w:rPr>
                <w:sz w:val="18"/>
                <w:szCs w:val="18"/>
              </w:rPr>
            </w:pPr>
            <w:r w:rsidRPr="00A04209">
              <w:rPr>
                <w:sz w:val="18"/>
                <w:szCs w:val="18"/>
              </w:rPr>
              <w:t>4/12</w:t>
            </w:r>
          </w:p>
        </w:tc>
        <w:tc>
          <w:tcPr>
            <w:tcW w:w="967" w:type="dxa"/>
            <w:tcBorders>
              <w:top w:val="single" w:sz="4" w:space="0" w:color="auto"/>
              <w:bottom w:val="single" w:sz="4" w:space="0" w:color="808080" w:themeColor="background1" w:themeShade="80"/>
            </w:tcBorders>
          </w:tcPr>
          <w:p w14:paraId="04D860EC" w14:textId="5AB03F3D" w:rsidR="00A04209" w:rsidRPr="00A04209" w:rsidRDefault="00A04209" w:rsidP="00A04209">
            <w:pPr>
              <w:pStyle w:val="Normal2"/>
              <w:spacing w:line="240" w:lineRule="auto"/>
              <w:contextualSpacing/>
              <w:rPr>
                <w:sz w:val="18"/>
                <w:szCs w:val="18"/>
              </w:rPr>
            </w:pPr>
            <w:r w:rsidRPr="00A04209">
              <w:rPr>
                <w:sz w:val="18"/>
                <w:szCs w:val="18"/>
              </w:rPr>
              <w:t>0.22</w:t>
            </w:r>
            <w:r>
              <w:rPr>
                <w:sz w:val="18"/>
                <w:szCs w:val="18"/>
              </w:rPr>
              <w:t>3</w:t>
            </w:r>
          </w:p>
        </w:tc>
        <w:tc>
          <w:tcPr>
            <w:tcW w:w="895" w:type="dxa"/>
            <w:tcBorders>
              <w:top w:val="single" w:sz="4" w:space="0" w:color="auto"/>
              <w:bottom w:val="single" w:sz="4" w:space="0" w:color="808080" w:themeColor="background1" w:themeShade="80"/>
            </w:tcBorders>
          </w:tcPr>
          <w:p w14:paraId="7C0AF9E6" w14:textId="666F5EC6" w:rsidR="00A04209" w:rsidRPr="00A04209" w:rsidRDefault="00A04209" w:rsidP="00A04209">
            <w:pPr>
              <w:pStyle w:val="Normal2"/>
              <w:spacing w:line="240" w:lineRule="auto"/>
              <w:contextualSpacing/>
              <w:rPr>
                <w:sz w:val="18"/>
                <w:szCs w:val="18"/>
              </w:rPr>
            </w:pPr>
            <w:r w:rsidRPr="00A04209">
              <w:rPr>
                <w:sz w:val="18"/>
                <w:szCs w:val="18"/>
              </w:rPr>
              <w:t>-2.65</w:t>
            </w:r>
          </w:p>
        </w:tc>
        <w:tc>
          <w:tcPr>
            <w:tcW w:w="1219" w:type="dxa"/>
            <w:tcBorders>
              <w:top w:val="single" w:sz="4" w:space="0" w:color="auto"/>
              <w:bottom w:val="single" w:sz="4" w:space="0" w:color="808080" w:themeColor="background1" w:themeShade="80"/>
            </w:tcBorders>
          </w:tcPr>
          <w:p w14:paraId="4C21E749" w14:textId="4C6CE495" w:rsidR="00A04209" w:rsidRPr="00A04209" w:rsidRDefault="00A04209" w:rsidP="00A04209">
            <w:pPr>
              <w:pStyle w:val="Normal2"/>
              <w:spacing w:line="240" w:lineRule="auto"/>
              <w:contextualSpacing/>
              <w:rPr>
                <w:sz w:val="18"/>
                <w:szCs w:val="18"/>
              </w:rPr>
            </w:pPr>
            <w:r w:rsidRPr="00A04209">
              <w:rPr>
                <w:sz w:val="18"/>
                <w:szCs w:val="18"/>
              </w:rPr>
              <w:t>3.97</w:t>
            </w:r>
          </w:p>
        </w:tc>
      </w:tr>
      <w:tr w:rsidR="00690F9C" w:rsidRPr="00A04209" w14:paraId="66249C4B" w14:textId="77777777" w:rsidTr="00690F9C">
        <w:trPr>
          <w:divId w:val="1194727850"/>
        </w:trPr>
        <w:tc>
          <w:tcPr>
            <w:tcW w:w="1188" w:type="dxa"/>
            <w:vMerge/>
          </w:tcPr>
          <w:p w14:paraId="24F238EB" w14:textId="77777777" w:rsidR="00A04209" w:rsidRPr="006166A9" w:rsidRDefault="00A04209" w:rsidP="00C348CA">
            <w:pPr>
              <w:pStyle w:val="Normal2"/>
              <w:spacing w:line="240" w:lineRule="auto"/>
              <w:contextualSpacing/>
              <w:rPr>
                <w:sz w:val="18"/>
                <w:szCs w:val="18"/>
              </w:rPr>
            </w:pPr>
          </w:p>
        </w:tc>
        <w:tc>
          <w:tcPr>
            <w:tcW w:w="1530" w:type="dxa"/>
            <w:vMerge/>
          </w:tcPr>
          <w:p w14:paraId="7B7E605E" w14:textId="77777777" w:rsidR="00A04209" w:rsidRPr="006166A9" w:rsidRDefault="00A04209"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3A43DD8D" w14:textId="2F8E8A1D" w:rsidR="00A04209" w:rsidRPr="00A04209" w:rsidRDefault="00A04209" w:rsidP="00A04209">
            <w:pPr>
              <w:pStyle w:val="Normal2"/>
              <w:spacing w:line="240" w:lineRule="auto"/>
              <w:contextualSpacing/>
              <w:rPr>
                <w:sz w:val="18"/>
                <w:szCs w:val="18"/>
              </w:rPr>
            </w:pPr>
            <w:proofErr w:type="gramStart"/>
            <w:r w:rsidRPr="00A04209">
              <w:rPr>
                <w:sz w:val="18"/>
                <w:szCs w:val="18"/>
              </w:rPr>
              <w:t>regulation</w:t>
            </w:r>
            <w:proofErr w:type="gramEnd"/>
            <w:r w:rsidRPr="00A04209">
              <w:rPr>
                <w:sz w:val="18"/>
                <w:szCs w:val="18"/>
              </w:rPr>
              <w:t xml:space="preserve"> of smooth muscle cell migration </w:t>
            </w:r>
          </w:p>
        </w:tc>
        <w:tc>
          <w:tcPr>
            <w:tcW w:w="987" w:type="dxa"/>
            <w:tcBorders>
              <w:top w:val="single" w:sz="4" w:space="0" w:color="808080" w:themeColor="background1" w:themeShade="80"/>
              <w:bottom w:val="single" w:sz="4" w:space="0" w:color="808080" w:themeColor="background1" w:themeShade="80"/>
            </w:tcBorders>
          </w:tcPr>
          <w:p w14:paraId="5897372C" w14:textId="33975C7E" w:rsidR="00A04209" w:rsidRPr="00A04209" w:rsidRDefault="00A04209" w:rsidP="00C348CA">
            <w:pPr>
              <w:pStyle w:val="Normal2"/>
              <w:spacing w:line="240" w:lineRule="auto"/>
              <w:contextualSpacing/>
              <w:rPr>
                <w:sz w:val="18"/>
                <w:szCs w:val="18"/>
              </w:rPr>
            </w:pPr>
            <w:r w:rsidRPr="00A04209">
              <w:rPr>
                <w:sz w:val="18"/>
                <w:szCs w:val="18"/>
              </w:rPr>
              <w:t>6/31</w:t>
            </w:r>
          </w:p>
        </w:tc>
        <w:tc>
          <w:tcPr>
            <w:tcW w:w="967" w:type="dxa"/>
            <w:tcBorders>
              <w:top w:val="single" w:sz="4" w:space="0" w:color="808080" w:themeColor="background1" w:themeShade="80"/>
              <w:bottom w:val="single" w:sz="4" w:space="0" w:color="808080" w:themeColor="background1" w:themeShade="80"/>
            </w:tcBorders>
          </w:tcPr>
          <w:p w14:paraId="3C2C81BB" w14:textId="23E6DE3E" w:rsidR="00A04209" w:rsidRPr="00A04209" w:rsidRDefault="00A04209" w:rsidP="00A04209">
            <w:pPr>
              <w:pStyle w:val="Normal2"/>
              <w:spacing w:line="240" w:lineRule="auto"/>
              <w:contextualSpacing/>
              <w:rPr>
                <w:sz w:val="18"/>
                <w:szCs w:val="18"/>
              </w:rPr>
            </w:pPr>
            <w:r w:rsidRPr="00A04209">
              <w:rPr>
                <w:sz w:val="18"/>
                <w:szCs w:val="18"/>
              </w:rPr>
              <w:t>0.22</w:t>
            </w:r>
            <w:r>
              <w:rPr>
                <w:sz w:val="18"/>
                <w:szCs w:val="18"/>
              </w:rPr>
              <w:t>3</w:t>
            </w:r>
          </w:p>
        </w:tc>
        <w:tc>
          <w:tcPr>
            <w:tcW w:w="895" w:type="dxa"/>
            <w:tcBorders>
              <w:top w:val="single" w:sz="4" w:space="0" w:color="808080" w:themeColor="background1" w:themeShade="80"/>
              <w:bottom w:val="single" w:sz="4" w:space="0" w:color="808080" w:themeColor="background1" w:themeShade="80"/>
            </w:tcBorders>
          </w:tcPr>
          <w:p w14:paraId="1279A83F" w14:textId="44AE3F6F" w:rsidR="00A04209" w:rsidRPr="00A04209" w:rsidRDefault="00A04209" w:rsidP="00A04209">
            <w:pPr>
              <w:pStyle w:val="Normal2"/>
              <w:spacing w:line="240" w:lineRule="auto"/>
              <w:contextualSpacing/>
              <w:rPr>
                <w:sz w:val="18"/>
                <w:szCs w:val="18"/>
              </w:rPr>
            </w:pPr>
            <w:r w:rsidRPr="00A04209">
              <w:rPr>
                <w:sz w:val="18"/>
                <w:szCs w:val="18"/>
              </w:rPr>
              <w:t>-2.5</w:t>
            </w:r>
            <w:r>
              <w:rPr>
                <w:sz w:val="18"/>
                <w:szCs w:val="18"/>
              </w:rPr>
              <w:t>1</w:t>
            </w:r>
          </w:p>
        </w:tc>
        <w:tc>
          <w:tcPr>
            <w:tcW w:w="1219" w:type="dxa"/>
            <w:tcBorders>
              <w:top w:val="single" w:sz="4" w:space="0" w:color="808080" w:themeColor="background1" w:themeShade="80"/>
              <w:bottom w:val="single" w:sz="4" w:space="0" w:color="808080" w:themeColor="background1" w:themeShade="80"/>
            </w:tcBorders>
          </w:tcPr>
          <w:p w14:paraId="60382D09" w14:textId="34AD93E9" w:rsidR="00A04209" w:rsidRPr="00A04209" w:rsidRDefault="00A04209" w:rsidP="00A04209">
            <w:pPr>
              <w:pStyle w:val="Normal2"/>
              <w:spacing w:line="240" w:lineRule="auto"/>
              <w:contextualSpacing/>
              <w:rPr>
                <w:sz w:val="18"/>
                <w:szCs w:val="18"/>
              </w:rPr>
            </w:pPr>
            <w:r w:rsidRPr="00A04209">
              <w:rPr>
                <w:sz w:val="18"/>
                <w:szCs w:val="18"/>
              </w:rPr>
              <w:t>3.7</w:t>
            </w:r>
            <w:r>
              <w:rPr>
                <w:sz w:val="18"/>
                <w:szCs w:val="18"/>
              </w:rPr>
              <w:t>6</w:t>
            </w:r>
          </w:p>
        </w:tc>
      </w:tr>
      <w:tr w:rsidR="00690F9C" w:rsidRPr="00A04209" w14:paraId="301B2EDE" w14:textId="77777777" w:rsidTr="00690F9C">
        <w:trPr>
          <w:divId w:val="1194727850"/>
        </w:trPr>
        <w:tc>
          <w:tcPr>
            <w:tcW w:w="1188" w:type="dxa"/>
            <w:vMerge/>
          </w:tcPr>
          <w:p w14:paraId="258CC3E9" w14:textId="77777777" w:rsidR="00A04209" w:rsidRPr="006166A9" w:rsidRDefault="00A04209"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2444933E" w14:textId="77777777" w:rsidR="00A04209" w:rsidRPr="006166A9" w:rsidRDefault="00A04209"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75D183F1" w14:textId="0A553C1A" w:rsidR="00A04209" w:rsidRPr="00A04209" w:rsidRDefault="00A04209" w:rsidP="00A04209">
            <w:pPr>
              <w:pStyle w:val="Normal2"/>
              <w:spacing w:line="240" w:lineRule="auto"/>
              <w:contextualSpacing/>
              <w:rPr>
                <w:sz w:val="18"/>
                <w:szCs w:val="18"/>
              </w:rPr>
            </w:pPr>
            <w:proofErr w:type="gramStart"/>
            <w:r w:rsidRPr="00A04209">
              <w:rPr>
                <w:sz w:val="18"/>
                <w:szCs w:val="18"/>
              </w:rPr>
              <w:t>endosome</w:t>
            </w:r>
            <w:proofErr w:type="gramEnd"/>
            <w:r w:rsidRPr="00A04209">
              <w:rPr>
                <w:sz w:val="18"/>
                <w:szCs w:val="18"/>
              </w:rPr>
              <w:t xml:space="preserve"> to lysosome transport </w:t>
            </w:r>
          </w:p>
        </w:tc>
        <w:tc>
          <w:tcPr>
            <w:tcW w:w="987" w:type="dxa"/>
            <w:tcBorders>
              <w:top w:val="single" w:sz="4" w:space="0" w:color="808080" w:themeColor="background1" w:themeShade="80"/>
              <w:bottom w:val="single" w:sz="4" w:space="0" w:color="808080" w:themeColor="background1" w:themeShade="80"/>
            </w:tcBorders>
          </w:tcPr>
          <w:p w14:paraId="01BFAD44" w14:textId="50C41002" w:rsidR="00A04209" w:rsidRPr="00A04209" w:rsidRDefault="00A04209" w:rsidP="00C348CA">
            <w:pPr>
              <w:pStyle w:val="Normal2"/>
              <w:spacing w:line="240" w:lineRule="auto"/>
              <w:contextualSpacing/>
              <w:rPr>
                <w:sz w:val="18"/>
                <w:szCs w:val="18"/>
              </w:rPr>
            </w:pPr>
            <w:r w:rsidRPr="00A04209">
              <w:rPr>
                <w:sz w:val="18"/>
                <w:szCs w:val="18"/>
              </w:rPr>
              <w:t>5/31</w:t>
            </w:r>
          </w:p>
        </w:tc>
        <w:tc>
          <w:tcPr>
            <w:tcW w:w="967" w:type="dxa"/>
            <w:tcBorders>
              <w:top w:val="single" w:sz="4" w:space="0" w:color="808080" w:themeColor="background1" w:themeShade="80"/>
              <w:bottom w:val="single" w:sz="4" w:space="0" w:color="808080" w:themeColor="background1" w:themeShade="80"/>
            </w:tcBorders>
          </w:tcPr>
          <w:p w14:paraId="3166AECB" w14:textId="23C2BAD9" w:rsidR="00A04209" w:rsidRPr="00A04209" w:rsidRDefault="00A04209" w:rsidP="00A04209">
            <w:pPr>
              <w:pStyle w:val="Normal2"/>
              <w:spacing w:line="240" w:lineRule="auto"/>
              <w:contextualSpacing/>
              <w:rPr>
                <w:sz w:val="18"/>
                <w:szCs w:val="18"/>
              </w:rPr>
            </w:pPr>
            <w:r w:rsidRPr="00A04209">
              <w:rPr>
                <w:sz w:val="18"/>
                <w:szCs w:val="18"/>
              </w:rPr>
              <w:t>0.66</w:t>
            </w:r>
            <w:r>
              <w:rPr>
                <w:sz w:val="18"/>
                <w:szCs w:val="18"/>
              </w:rPr>
              <w:t>2</w:t>
            </w:r>
          </w:p>
        </w:tc>
        <w:tc>
          <w:tcPr>
            <w:tcW w:w="895" w:type="dxa"/>
            <w:tcBorders>
              <w:top w:val="single" w:sz="4" w:space="0" w:color="808080" w:themeColor="background1" w:themeShade="80"/>
              <w:bottom w:val="single" w:sz="4" w:space="0" w:color="808080" w:themeColor="background1" w:themeShade="80"/>
            </w:tcBorders>
          </w:tcPr>
          <w:p w14:paraId="4B4C7837" w14:textId="53BB1DA3" w:rsidR="00A04209" w:rsidRPr="00A04209" w:rsidRDefault="00A04209" w:rsidP="00A04209">
            <w:pPr>
              <w:pStyle w:val="Normal2"/>
              <w:spacing w:line="240" w:lineRule="auto"/>
              <w:contextualSpacing/>
              <w:rPr>
                <w:sz w:val="18"/>
                <w:szCs w:val="18"/>
              </w:rPr>
            </w:pPr>
            <w:r w:rsidRPr="00A04209">
              <w:rPr>
                <w:sz w:val="18"/>
                <w:szCs w:val="18"/>
              </w:rPr>
              <w:t>-2.6</w:t>
            </w:r>
            <w:r>
              <w:rPr>
                <w:sz w:val="18"/>
                <w:szCs w:val="18"/>
              </w:rPr>
              <w:t>1</w:t>
            </w:r>
          </w:p>
        </w:tc>
        <w:tc>
          <w:tcPr>
            <w:tcW w:w="1219" w:type="dxa"/>
            <w:tcBorders>
              <w:top w:val="single" w:sz="4" w:space="0" w:color="808080" w:themeColor="background1" w:themeShade="80"/>
              <w:bottom w:val="single" w:sz="4" w:space="0" w:color="808080" w:themeColor="background1" w:themeShade="80"/>
            </w:tcBorders>
          </w:tcPr>
          <w:p w14:paraId="4FACB7FC" w14:textId="6A85B119" w:rsidR="00A04209" w:rsidRPr="00A04209" w:rsidRDefault="00A04209" w:rsidP="00A04209">
            <w:pPr>
              <w:pStyle w:val="Normal2"/>
              <w:spacing w:line="240" w:lineRule="auto"/>
              <w:contextualSpacing/>
              <w:rPr>
                <w:sz w:val="18"/>
                <w:szCs w:val="18"/>
              </w:rPr>
            </w:pPr>
            <w:r w:rsidRPr="00A04209">
              <w:rPr>
                <w:sz w:val="18"/>
                <w:szCs w:val="18"/>
              </w:rPr>
              <w:t>1.0</w:t>
            </w:r>
            <w:r>
              <w:rPr>
                <w:sz w:val="18"/>
                <w:szCs w:val="18"/>
              </w:rPr>
              <w:t>8</w:t>
            </w:r>
          </w:p>
        </w:tc>
      </w:tr>
      <w:tr w:rsidR="00690F9C" w:rsidRPr="009E3AD7" w14:paraId="0FF0EE0A" w14:textId="77777777" w:rsidTr="00690F9C">
        <w:trPr>
          <w:divId w:val="1194727850"/>
        </w:trPr>
        <w:tc>
          <w:tcPr>
            <w:tcW w:w="1188" w:type="dxa"/>
            <w:vMerge/>
          </w:tcPr>
          <w:p w14:paraId="1DE1B8D7" w14:textId="77777777" w:rsidR="009E3AD7" w:rsidRPr="006166A9" w:rsidRDefault="009E3AD7"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777CE0CD" w14:textId="77777777" w:rsidR="009E3AD7" w:rsidRPr="006166A9" w:rsidRDefault="009E3AD7" w:rsidP="00C348CA">
            <w:pPr>
              <w:pStyle w:val="Normal2"/>
              <w:spacing w:line="240" w:lineRule="auto"/>
              <w:contextualSpacing/>
              <w:rPr>
                <w:sz w:val="18"/>
                <w:szCs w:val="18"/>
              </w:rPr>
            </w:pPr>
            <w:r>
              <w:rPr>
                <w:sz w:val="18"/>
              </w:rPr>
              <w:t>Reactome 2016</w:t>
            </w:r>
          </w:p>
        </w:tc>
        <w:tc>
          <w:tcPr>
            <w:tcW w:w="2790" w:type="dxa"/>
            <w:tcBorders>
              <w:top w:val="single" w:sz="4" w:space="0" w:color="808080" w:themeColor="background1" w:themeShade="80"/>
              <w:bottom w:val="single" w:sz="4" w:space="0" w:color="808080" w:themeColor="background1" w:themeShade="80"/>
            </w:tcBorders>
          </w:tcPr>
          <w:p w14:paraId="0CC90A5E" w14:textId="37718E57" w:rsidR="009E3AD7" w:rsidRPr="009E3AD7" w:rsidRDefault="009E3AD7" w:rsidP="009E3AD7">
            <w:pPr>
              <w:pStyle w:val="Normal2"/>
              <w:spacing w:line="240" w:lineRule="auto"/>
              <w:contextualSpacing/>
              <w:rPr>
                <w:sz w:val="18"/>
                <w:szCs w:val="18"/>
              </w:rPr>
            </w:pPr>
            <w:r w:rsidRPr="009E3AD7">
              <w:rPr>
                <w:sz w:val="18"/>
                <w:szCs w:val="18"/>
              </w:rPr>
              <w:t>TNF signaling</w:t>
            </w:r>
          </w:p>
        </w:tc>
        <w:tc>
          <w:tcPr>
            <w:tcW w:w="987" w:type="dxa"/>
            <w:tcBorders>
              <w:top w:val="single" w:sz="4" w:space="0" w:color="808080" w:themeColor="background1" w:themeShade="80"/>
              <w:bottom w:val="single" w:sz="4" w:space="0" w:color="808080" w:themeColor="background1" w:themeShade="80"/>
            </w:tcBorders>
          </w:tcPr>
          <w:p w14:paraId="179F6F39" w14:textId="0899E2AA" w:rsidR="009E3AD7" w:rsidRPr="009E3AD7" w:rsidRDefault="009E3AD7" w:rsidP="00C348CA">
            <w:pPr>
              <w:pStyle w:val="Normal2"/>
              <w:spacing w:line="240" w:lineRule="auto"/>
              <w:contextualSpacing/>
              <w:rPr>
                <w:sz w:val="18"/>
                <w:szCs w:val="18"/>
              </w:rPr>
            </w:pPr>
            <w:r w:rsidRPr="009E3AD7">
              <w:rPr>
                <w:sz w:val="18"/>
                <w:szCs w:val="18"/>
              </w:rPr>
              <w:t>5/41</w:t>
            </w:r>
          </w:p>
        </w:tc>
        <w:tc>
          <w:tcPr>
            <w:tcW w:w="967" w:type="dxa"/>
            <w:tcBorders>
              <w:top w:val="single" w:sz="4" w:space="0" w:color="808080" w:themeColor="background1" w:themeShade="80"/>
              <w:bottom w:val="single" w:sz="4" w:space="0" w:color="808080" w:themeColor="background1" w:themeShade="80"/>
            </w:tcBorders>
          </w:tcPr>
          <w:p w14:paraId="5A7AA497" w14:textId="708D8DC9" w:rsidR="009E3AD7" w:rsidRPr="009E3AD7" w:rsidRDefault="009E3AD7" w:rsidP="009E3AD7">
            <w:pPr>
              <w:pStyle w:val="Normal2"/>
              <w:spacing w:line="240" w:lineRule="auto"/>
              <w:contextualSpacing/>
              <w:rPr>
                <w:sz w:val="18"/>
                <w:szCs w:val="18"/>
              </w:rPr>
            </w:pPr>
            <w:r w:rsidRPr="009E3AD7">
              <w:rPr>
                <w:sz w:val="18"/>
                <w:szCs w:val="18"/>
              </w:rPr>
              <w:t>0.45</w:t>
            </w:r>
            <w:r>
              <w:rPr>
                <w:sz w:val="18"/>
                <w:szCs w:val="18"/>
              </w:rPr>
              <w:t>9</w:t>
            </w:r>
          </w:p>
        </w:tc>
        <w:tc>
          <w:tcPr>
            <w:tcW w:w="895" w:type="dxa"/>
            <w:tcBorders>
              <w:top w:val="single" w:sz="4" w:space="0" w:color="808080" w:themeColor="background1" w:themeShade="80"/>
              <w:bottom w:val="single" w:sz="4" w:space="0" w:color="808080" w:themeColor="background1" w:themeShade="80"/>
            </w:tcBorders>
          </w:tcPr>
          <w:p w14:paraId="2E090841" w14:textId="21260F0D" w:rsidR="009E3AD7" w:rsidRPr="009E3AD7" w:rsidRDefault="009E3AD7" w:rsidP="009E3AD7">
            <w:pPr>
              <w:pStyle w:val="Normal2"/>
              <w:spacing w:line="240" w:lineRule="auto"/>
              <w:contextualSpacing/>
              <w:rPr>
                <w:sz w:val="18"/>
                <w:szCs w:val="18"/>
              </w:rPr>
            </w:pPr>
            <w:r w:rsidRPr="009E3AD7">
              <w:rPr>
                <w:sz w:val="18"/>
                <w:szCs w:val="18"/>
              </w:rPr>
              <w:t>-2.0</w:t>
            </w:r>
            <w:r>
              <w:rPr>
                <w:sz w:val="18"/>
                <w:szCs w:val="18"/>
              </w:rPr>
              <w:t>8</w:t>
            </w:r>
          </w:p>
        </w:tc>
        <w:tc>
          <w:tcPr>
            <w:tcW w:w="1219" w:type="dxa"/>
            <w:tcBorders>
              <w:top w:val="single" w:sz="4" w:space="0" w:color="808080" w:themeColor="background1" w:themeShade="80"/>
              <w:bottom w:val="single" w:sz="4" w:space="0" w:color="808080" w:themeColor="background1" w:themeShade="80"/>
            </w:tcBorders>
          </w:tcPr>
          <w:p w14:paraId="2B8E5F76" w14:textId="44C04A92" w:rsidR="009E3AD7" w:rsidRPr="009E3AD7" w:rsidRDefault="009E3AD7" w:rsidP="009E3AD7">
            <w:pPr>
              <w:pStyle w:val="Normal2"/>
              <w:spacing w:line="240" w:lineRule="auto"/>
              <w:contextualSpacing/>
              <w:rPr>
                <w:sz w:val="18"/>
                <w:szCs w:val="18"/>
              </w:rPr>
            </w:pPr>
            <w:r w:rsidRPr="009E3AD7">
              <w:rPr>
                <w:sz w:val="18"/>
                <w:szCs w:val="18"/>
              </w:rPr>
              <w:t>1.62</w:t>
            </w:r>
          </w:p>
        </w:tc>
      </w:tr>
      <w:tr w:rsidR="00690F9C" w:rsidRPr="009E3AD7" w14:paraId="2709B186" w14:textId="77777777" w:rsidTr="00690F9C">
        <w:trPr>
          <w:divId w:val="1194727850"/>
        </w:trPr>
        <w:tc>
          <w:tcPr>
            <w:tcW w:w="1188" w:type="dxa"/>
            <w:vMerge/>
          </w:tcPr>
          <w:p w14:paraId="28E8A3A4" w14:textId="77777777" w:rsidR="009E3AD7" w:rsidRPr="006166A9" w:rsidRDefault="009E3AD7" w:rsidP="00C348CA">
            <w:pPr>
              <w:pStyle w:val="Normal2"/>
              <w:spacing w:line="240" w:lineRule="auto"/>
              <w:contextualSpacing/>
              <w:rPr>
                <w:sz w:val="18"/>
                <w:szCs w:val="18"/>
              </w:rPr>
            </w:pPr>
          </w:p>
        </w:tc>
        <w:tc>
          <w:tcPr>
            <w:tcW w:w="1530" w:type="dxa"/>
            <w:vMerge/>
          </w:tcPr>
          <w:p w14:paraId="7FDA9248" w14:textId="77777777" w:rsidR="009E3AD7" w:rsidRPr="006166A9" w:rsidRDefault="009E3AD7"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7F2ACDD6" w14:textId="38ACBB05" w:rsidR="009E3AD7" w:rsidRPr="009E3AD7" w:rsidRDefault="00020F26" w:rsidP="009E3AD7">
            <w:pPr>
              <w:pStyle w:val="Normal2"/>
              <w:spacing w:line="240" w:lineRule="auto"/>
              <w:contextualSpacing/>
              <w:rPr>
                <w:sz w:val="18"/>
                <w:szCs w:val="18"/>
              </w:rPr>
            </w:pPr>
            <w:proofErr w:type="gramStart"/>
            <w:r>
              <w:rPr>
                <w:sz w:val="18"/>
                <w:szCs w:val="18"/>
              </w:rPr>
              <w:t>d</w:t>
            </w:r>
            <w:r w:rsidR="009E3AD7" w:rsidRPr="009E3AD7">
              <w:rPr>
                <w:sz w:val="18"/>
                <w:szCs w:val="18"/>
              </w:rPr>
              <w:t>eposition</w:t>
            </w:r>
            <w:proofErr w:type="gramEnd"/>
            <w:r w:rsidR="009E3AD7" w:rsidRPr="009E3AD7">
              <w:rPr>
                <w:sz w:val="18"/>
                <w:szCs w:val="18"/>
              </w:rPr>
              <w:t xml:space="preserve"> of new CENPA-containing nucleosomes at the centromere</w:t>
            </w:r>
          </w:p>
        </w:tc>
        <w:tc>
          <w:tcPr>
            <w:tcW w:w="987" w:type="dxa"/>
            <w:tcBorders>
              <w:top w:val="single" w:sz="4" w:space="0" w:color="808080" w:themeColor="background1" w:themeShade="80"/>
              <w:bottom w:val="single" w:sz="4" w:space="0" w:color="808080" w:themeColor="background1" w:themeShade="80"/>
            </w:tcBorders>
          </w:tcPr>
          <w:p w14:paraId="28278A59" w14:textId="1DA7B676" w:rsidR="009E3AD7" w:rsidRPr="009E3AD7" w:rsidRDefault="009E3AD7" w:rsidP="00C348CA">
            <w:pPr>
              <w:pStyle w:val="Normal2"/>
              <w:spacing w:line="240" w:lineRule="auto"/>
              <w:contextualSpacing/>
              <w:rPr>
                <w:sz w:val="18"/>
                <w:szCs w:val="18"/>
              </w:rPr>
            </w:pPr>
            <w:r w:rsidRPr="009E3AD7">
              <w:rPr>
                <w:sz w:val="18"/>
                <w:szCs w:val="18"/>
              </w:rPr>
              <w:t>5/52</w:t>
            </w:r>
          </w:p>
        </w:tc>
        <w:tc>
          <w:tcPr>
            <w:tcW w:w="967" w:type="dxa"/>
            <w:tcBorders>
              <w:top w:val="single" w:sz="4" w:space="0" w:color="808080" w:themeColor="background1" w:themeShade="80"/>
              <w:bottom w:val="single" w:sz="4" w:space="0" w:color="808080" w:themeColor="background1" w:themeShade="80"/>
            </w:tcBorders>
          </w:tcPr>
          <w:p w14:paraId="0FF338B3" w14:textId="4EC0469C" w:rsidR="009E3AD7" w:rsidRPr="009E3AD7" w:rsidRDefault="009E3AD7" w:rsidP="009E3AD7">
            <w:pPr>
              <w:pStyle w:val="Normal2"/>
              <w:spacing w:line="240" w:lineRule="auto"/>
              <w:contextualSpacing/>
              <w:rPr>
                <w:sz w:val="18"/>
                <w:szCs w:val="18"/>
              </w:rPr>
            </w:pPr>
            <w:r w:rsidRPr="009E3AD7">
              <w:rPr>
                <w:sz w:val="18"/>
                <w:szCs w:val="18"/>
              </w:rPr>
              <w:t>0.45</w:t>
            </w:r>
            <w:r>
              <w:rPr>
                <w:sz w:val="18"/>
                <w:szCs w:val="18"/>
              </w:rPr>
              <w:t>9</w:t>
            </w:r>
          </w:p>
        </w:tc>
        <w:tc>
          <w:tcPr>
            <w:tcW w:w="895" w:type="dxa"/>
            <w:tcBorders>
              <w:top w:val="single" w:sz="4" w:space="0" w:color="808080" w:themeColor="background1" w:themeShade="80"/>
              <w:bottom w:val="single" w:sz="4" w:space="0" w:color="808080" w:themeColor="background1" w:themeShade="80"/>
            </w:tcBorders>
          </w:tcPr>
          <w:p w14:paraId="00D2DFA2" w14:textId="099C1BE1" w:rsidR="009E3AD7" w:rsidRPr="009E3AD7" w:rsidRDefault="009E3AD7" w:rsidP="009E3AD7">
            <w:pPr>
              <w:pStyle w:val="Normal2"/>
              <w:spacing w:line="240" w:lineRule="auto"/>
              <w:contextualSpacing/>
              <w:rPr>
                <w:sz w:val="18"/>
                <w:szCs w:val="18"/>
              </w:rPr>
            </w:pPr>
            <w:r w:rsidRPr="009E3AD7">
              <w:rPr>
                <w:sz w:val="18"/>
                <w:szCs w:val="18"/>
              </w:rPr>
              <w:t>-2.0</w:t>
            </w:r>
            <w:r>
              <w:rPr>
                <w:sz w:val="18"/>
                <w:szCs w:val="18"/>
              </w:rPr>
              <w:t>4</w:t>
            </w:r>
          </w:p>
        </w:tc>
        <w:tc>
          <w:tcPr>
            <w:tcW w:w="1219" w:type="dxa"/>
            <w:tcBorders>
              <w:top w:val="single" w:sz="4" w:space="0" w:color="808080" w:themeColor="background1" w:themeShade="80"/>
              <w:bottom w:val="single" w:sz="4" w:space="0" w:color="808080" w:themeColor="background1" w:themeShade="80"/>
            </w:tcBorders>
          </w:tcPr>
          <w:p w14:paraId="34D9EA99" w14:textId="7C758D72" w:rsidR="009E3AD7" w:rsidRPr="009E3AD7" w:rsidRDefault="009E3AD7" w:rsidP="009E3AD7">
            <w:pPr>
              <w:pStyle w:val="Normal2"/>
              <w:spacing w:line="240" w:lineRule="auto"/>
              <w:contextualSpacing/>
              <w:rPr>
                <w:sz w:val="18"/>
                <w:szCs w:val="18"/>
              </w:rPr>
            </w:pPr>
            <w:r w:rsidRPr="009E3AD7">
              <w:rPr>
                <w:sz w:val="18"/>
                <w:szCs w:val="18"/>
              </w:rPr>
              <w:t>1.5</w:t>
            </w:r>
            <w:r>
              <w:rPr>
                <w:sz w:val="18"/>
                <w:szCs w:val="18"/>
              </w:rPr>
              <w:t>9</w:t>
            </w:r>
          </w:p>
        </w:tc>
      </w:tr>
      <w:tr w:rsidR="00690F9C" w:rsidRPr="009E3AD7" w14:paraId="19A2463C" w14:textId="77777777" w:rsidTr="00690F9C">
        <w:trPr>
          <w:divId w:val="1194727850"/>
        </w:trPr>
        <w:tc>
          <w:tcPr>
            <w:tcW w:w="1188" w:type="dxa"/>
            <w:vMerge/>
          </w:tcPr>
          <w:p w14:paraId="39EC1AAA" w14:textId="77777777" w:rsidR="009E3AD7" w:rsidRPr="006166A9" w:rsidRDefault="009E3AD7"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31C7B7B3" w14:textId="77777777" w:rsidR="009E3AD7" w:rsidRPr="006166A9" w:rsidRDefault="009E3AD7"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55DF1835" w14:textId="7E7D4692" w:rsidR="009E3AD7" w:rsidRPr="009E3AD7" w:rsidRDefault="00020F26" w:rsidP="009E3AD7">
            <w:pPr>
              <w:pStyle w:val="Normal2"/>
              <w:spacing w:line="240" w:lineRule="auto"/>
              <w:contextualSpacing/>
              <w:rPr>
                <w:sz w:val="18"/>
                <w:szCs w:val="18"/>
              </w:rPr>
            </w:pPr>
            <w:proofErr w:type="gramStart"/>
            <w:r>
              <w:rPr>
                <w:sz w:val="18"/>
                <w:szCs w:val="18"/>
              </w:rPr>
              <w:t>n</w:t>
            </w:r>
            <w:r w:rsidR="009E3AD7" w:rsidRPr="009E3AD7">
              <w:rPr>
                <w:sz w:val="18"/>
                <w:szCs w:val="18"/>
              </w:rPr>
              <w:t>ucleosome</w:t>
            </w:r>
            <w:proofErr w:type="gramEnd"/>
            <w:r w:rsidR="009E3AD7" w:rsidRPr="009E3AD7">
              <w:rPr>
                <w:sz w:val="18"/>
                <w:szCs w:val="18"/>
              </w:rPr>
              <w:t xml:space="preserve"> assembly</w:t>
            </w:r>
          </w:p>
        </w:tc>
        <w:tc>
          <w:tcPr>
            <w:tcW w:w="987" w:type="dxa"/>
            <w:tcBorders>
              <w:top w:val="single" w:sz="4" w:space="0" w:color="808080" w:themeColor="background1" w:themeShade="80"/>
              <w:bottom w:val="single" w:sz="4" w:space="0" w:color="808080" w:themeColor="background1" w:themeShade="80"/>
            </w:tcBorders>
          </w:tcPr>
          <w:p w14:paraId="6AB07C59" w14:textId="5F84360E" w:rsidR="009E3AD7" w:rsidRPr="009E3AD7" w:rsidRDefault="009E3AD7" w:rsidP="00C348CA">
            <w:pPr>
              <w:pStyle w:val="Normal2"/>
              <w:spacing w:line="240" w:lineRule="auto"/>
              <w:contextualSpacing/>
              <w:rPr>
                <w:sz w:val="18"/>
                <w:szCs w:val="18"/>
              </w:rPr>
            </w:pPr>
            <w:r w:rsidRPr="009E3AD7">
              <w:rPr>
                <w:sz w:val="18"/>
                <w:szCs w:val="18"/>
              </w:rPr>
              <w:t>5/52</w:t>
            </w:r>
          </w:p>
        </w:tc>
        <w:tc>
          <w:tcPr>
            <w:tcW w:w="967" w:type="dxa"/>
            <w:tcBorders>
              <w:top w:val="single" w:sz="4" w:space="0" w:color="808080" w:themeColor="background1" w:themeShade="80"/>
              <w:bottom w:val="single" w:sz="4" w:space="0" w:color="808080" w:themeColor="background1" w:themeShade="80"/>
            </w:tcBorders>
          </w:tcPr>
          <w:p w14:paraId="0F9F4D08" w14:textId="5B541BCC" w:rsidR="009E3AD7" w:rsidRPr="009E3AD7" w:rsidRDefault="009E3AD7" w:rsidP="009E3AD7">
            <w:pPr>
              <w:pStyle w:val="Normal2"/>
              <w:spacing w:line="240" w:lineRule="auto"/>
              <w:contextualSpacing/>
              <w:rPr>
                <w:sz w:val="18"/>
                <w:szCs w:val="18"/>
              </w:rPr>
            </w:pPr>
            <w:r w:rsidRPr="009E3AD7">
              <w:rPr>
                <w:sz w:val="18"/>
                <w:szCs w:val="18"/>
              </w:rPr>
              <w:t>0.45</w:t>
            </w:r>
            <w:r>
              <w:rPr>
                <w:sz w:val="18"/>
                <w:szCs w:val="18"/>
              </w:rPr>
              <w:t>9</w:t>
            </w:r>
          </w:p>
        </w:tc>
        <w:tc>
          <w:tcPr>
            <w:tcW w:w="895" w:type="dxa"/>
            <w:tcBorders>
              <w:top w:val="single" w:sz="4" w:space="0" w:color="808080" w:themeColor="background1" w:themeShade="80"/>
              <w:bottom w:val="single" w:sz="4" w:space="0" w:color="808080" w:themeColor="background1" w:themeShade="80"/>
            </w:tcBorders>
          </w:tcPr>
          <w:p w14:paraId="6D5AF88E" w14:textId="44E63365" w:rsidR="009E3AD7" w:rsidRPr="009E3AD7" w:rsidRDefault="009E3AD7" w:rsidP="009E3AD7">
            <w:pPr>
              <w:pStyle w:val="Normal2"/>
              <w:spacing w:line="240" w:lineRule="auto"/>
              <w:contextualSpacing/>
              <w:rPr>
                <w:sz w:val="18"/>
                <w:szCs w:val="18"/>
              </w:rPr>
            </w:pPr>
            <w:r w:rsidRPr="009E3AD7">
              <w:rPr>
                <w:sz w:val="18"/>
                <w:szCs w:val="18"/>
              </w:rPr>
              <w:t>-2.03</w:t>
            </w:r>
          </w:p>
        </w:tc>
        <w:tc>
          <w:tcPr>
            <w:tcW w:w="1219" w:type="dxa"/>
            <w:tcBorders>
              <w:top w:val="single" w:sz="4" w:space="0" w:color="808080" w:themeColor="background1" w:themeShade="80"/>
              <w:bottom w:val="single" w:sz="4" w:space="0" w:color="808080" w:themeColor="background1" w:themeShade="80"/>
            </w:tcBorders>
          </w:tcPr>
          <w:p w14:paraId="55FE58D2" w14:textId="3E2AE9B5" w:rsidR="009E3AD7" w:rsidRPr="009E3AD7" w:rsidRDefault="009E3AD7" w:rsidP="009E3AD7">
            <w:pPr>
              <w:pStyle w:val="Normal2"/>
              <w:spacing w:line="240" w:lineRule="auto"/>
              <w:contextualSpacing/>
              <w:rPr>
                <w:sz w:val="18"/>
                <w:szCs w:val="18"/>
              </w:rPr>
            </w:pPr>
            <w:r w:rsidRPr="009E3AD7">
              <w:rPr>
                <w:sz w:val="18"/>
                <w:szCs w:val="18"/>
              </w:rPr>
              <w:t>1.58</w:t>
            </w:r>
          </w:p>
        </w:tc>
      </w:tr>
      <w:tr w:rsidR="00690F9C" w:rsidRPr="00933496" w14:paraId="31A8AF0A" w14:textId="77777777" w:rsidTr="00690F9C">
        <w:trPr>
          <w:divId w:val="1194727850"/>
        </w:trPr>
        <w:tc>
          <w:tcPr>
            <w:tcW w:w="1188" w:type="dxa"/>
            <w:vMerge/>
          </w:tcPr>
          <w:p w14:paraId="016D2C64" w14:textId="77777777" w:rsidR="00933496" w:rsidRPr="006166A9" w:rsidRDefault="00933496"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544C9B78" w14:textId="77777777" w:rsidR="00933496" w:rsidRPr="00933496" w:rsidRDefault="00933496" w:rsidP="00C348CA">
            <w:pPr>
              <w:pStyle w:val="Normal2"/>
              <w:spacing w:line="240" w:lineRule="auto"/>
              <w:contextualSpacing/>
              <w:rPr>
                <w:sz w:val="18"/>
                <w:szCs w:val="18"/>
              </w:rPr>
            </w:pPr>
            <w:r w:rsidRPr="00933496">
              <w:rPr>
                <w:sz w:val="18"/>
                <w:szCs w:val="18"/>
              </w:rPr>
              <w:t>WikiPathways 2016</w:t>
            </w:r>
          </w:p>
        </w:tc>
        <w:tc>
          <w:tcPr>
            <w:tcW w:w="2790" w:type="dxa"/>
            <w:tcBorders>
              <w:top w:val="single" w:sz="4" w:space="0" w:color="808080" w:themeColor="background1" w:themeShade="80"/>
              <w:bottom w:val="single" w:sz="4" w:space="0" w:color="808080" w:themeColor="background1" w:themeShade="80"/>
            </w:tcBorders>
          </w:tcPr>
          <w:p w14:paraId="19F52BB4" w14:textId="00B2C5E0" w:rsidR="00933496" w:rsidRPr="00933496" w:rsidRDefault="00020F26" w:rsidP="00933496">
            <w:pPr>
              <w:pStyle w:val="Normal2"/>
              <w:spacing w:line="240" w:lineRule="auto"/>
              <w:contextualSpacing/>
              <w:rPr>
                <w:sz w:val="18"/>
                <w:szCs w:val="18"/>
              </w:rPr>
            </w:pPr>
            <w:proofErr w:type="gramStart"/>
            <w:r>
              <w:rPr>
                <w:sz w:val="18"/>
                <w:szCs w:val="18"/>
              </w:rPr>
              <w:t>apoptosis</w:t>
            </w:r>
            <w:proofErr w:type="gramEnd"/>
            <w:r>
              <w:rPr>
                <w:sz w:val="18"/>
                <w:szCs w:val="18"/>
              </w:rPr>
              <w:t xml:space="preserve"> modulation and si</w:t>
            </w:r>
            <w:r w:rsidR="00933496" w:rsidRPr="00933496">
              <w:rPr>
                <w:sz w:val="18"/>
                <w:szCs w:val="18"/>
              </w:rPr>
              <w:t>gnaling</w:t>
            </w:r>
          </w:p>
        </w:tc>
        <w:tc>
          <w:tcPr>
            <w:tcW w:w="987" w:type="dxa"/>
            <w:tcBorders>
              <w:top w:val="single" w:sz="4" w:space="0" w:color="808080" w:themeColor="background1" w:themeShade="80"/>
              <w:bottom w:val="single" w:sz="4" w:space="0" w:color="808080" w:themeColor="background1" w:themeShade="80"/>
            </w:tcBorders>
          </w:tcPr>
          <w:p w14:paraId="6D9A66EA" w14:textId="6C56C59D" w:rsidR="00933496" w:rsidRPr="00933496" w:rsidRDefault="00933496" w:rsidP="00C348CA">
            <w:pPr>
              <w:pStyle w:val="Normal2"/>
              <w:spacing w:line="240" w:lineRule="auto"/>
              <w:contextualSpacing/>
              <w:rPr>
                <w:sz w:val="18"/>
                <w:szCs w:val="18"/>
              </w:rPr>
            </w:pPr>
            <w:r w:rsidRPr="00933496">
              <w:rPr>
                <w:sz w:val="18"/>
                <w:szCs w:val="18"/>
              </w:rPr>
              <w:t>8/93</w:t>
            </w:r>
          </w:p>
        </w:tc>
        <w:tc>
          <w:tcPr>
            <w:tcW w:w="967" w:type="dxa"/>
            <w:tcBorders>
              <w:top w:val="single" w:sz="4" w:space="0" w:color="808080" w:themeColor="background1" w:themeShade="80"/>
              <w:bottom w:val="single" w:sz="4" w:space="0" w:color="808080" w:themeColor="background1" w:themeShade="80"/>
            </w:tcBorders>
          </w:tcPr>
          <w:p w14:paraId="576B06A2" w14:textId="367DB7F2" w:rsidR="00933496" w:rsidRPr="00933496" w:rsidRDefault="00933496" w:rsidP="00933496">
            <w:pPr>
              <w:pStyle w:val="Normal2"/>
              <w:spacing w:line="240" w:lineRule="auto"/>
              <w:contextualSpacing/>
              <w:rPr>
                <w:sz w:val="18"/>
                <w:szCs w:val="18"/>
              </w:rPr>
            </w:pPr>
            <w:r w:rsidRPr="00933496">
              <w:rPr>
                <w:sz w:val="18"/>
                <w:szCs w:val="18"/>
              </w:rPr>
              <w:t>0.35</w:t>
            </w:r>
            <w:r>
              <w:rPr>
                <w:sz w:val="18"/>
                <w:szCs w:val="18"/>
              </w:rPr>
              <w:t>3</w:t>
            </w:r>
          </w:p>
        </w:tc>
        <w:tc>
          <w:tcPr>
            <w:tcW w:w="895" w:type="dxa"/>
            <w:tcBorders>
              <w:top w:val="single" w:sz="4" w:space="0" w:color="808080" w:themeColor="background1" w:themeShade="80"/>
              <w:bottom w:val="single" w:sz="4" w:space="0" w:color="808080" w:themeColor="background1" w:themeShade="80"/>
            </w:tcBorders>
          </w:tcPr>
          <w:p w14:paraId="3FEA56C8" w14:textId="10C3769E" w:rsidR="00933496" w:rsidRPr="00933496" w:rsidRDefault="00933496" w:rsidP="00DA1DA2">
            <w:pPr>
              <w:pStyle w:val="Normal2"/>
              <w:spacing w:line="240" w:lineRule="auto"/>
              <w:contextualSpacing/>
              <w:rPr>
                <w:sz w:val="18"/>
                <w:szCs w:val="18"/>
              </w:rPr>
            </w:pPr>
            <w:r w:rsidRPr="00933496">
              <w:rPr>
                <w:sz w:val="18"/>
                <w:szCs w:val="18"/>
              </w:rPr>
              <w:t>-2.0</w:t>
            </w:r>
            <w:r w:rsidR="00DA1DA2">
              <w:rPr>
                <w:sz w:val="18"/>
                <w:szCs w:val="18"/>
              </w:rPr>
              <w:t>9</w:t>
            </w:r>
          </w:p>
        </w:tc>
        <w:tc>
          <w:tcPr>
            <w:tcW w:w="1219" w:type="dxa"/>
            <w:tcBorders>
              <w:top w:val="single" w:sz="4" w:space="0" w:color="808080" w:themeColor="background1" w:themeShade="80"/>
              <w:bottom w:val="single" w:sz="4" w:space="0" w:color="808080" w:themeColor="background1" w:themeShade="80"/>
            </w:tcBorders>
          </w:tcPr>
          <w:p w14:paraId="1C102002" w14:textId="46A023ED" w:rsidR="00933496" w:rsidRPr="00933496" w:rsidRDefault="00933496" w:rsidP="00DA1DA2">
            <w:pPr>
              <w:pStyle w:val="Normal2"/>
              <w:spacing w:line="240" w:lineRule="auto"/>
              <w:contextualSpacing/>
              <w:rPr>
                <w:sz w:val="18"/>
                <w:szCs w:val="18"/>
              </w:rPr>
            </w:pPr>
            <w:r w:rsidRPr="00933496">
              <w:rPr>
                <w:sz w:val="18"/>
                <w:szCs w:val="18"/>
              </w:rPr>
              <w:t>2.1</w:t>
            </w:r>
            <w:r w:rsidR="00DA1DA2">
              <w:rPr>
                <w:sz w:val="18"/>
                <w:szCs w:val="18"/>
              </w:rPr>
              <w:t>8</w:t>
            </w:r>
          </w:p>
        </w:tc>
      </w:tr>
      <w:tr w:rsidR="00690F9C" w:rsidRPr="00933496" w14:paraId="46312119" w14:textId="77777777" w:rsidTr="00690F9C">
        <w:trPr>
          <w:divId w:val="1194727850"/>
        </w:trPr>
        <w:tc>
          <w:tcPr>
            <w:tcW w:w="1188" w:type="dxa"/>
            <w:vMerge/>
          </w:tcPr>
          <w:p w14:paraId="2F4FE2F5" w14:textId="77777777" w:rsidR="00933496" w:rsidRPr="006166A9" w:rsidRDefault="00933496" w:rsidP="00C348CA">
            <w:pPr>
              <w:pStyle w:val="Normal2"/>
              <w:spacing w:line="240" w:lineRule="auto"/>
              <w:contextualSpacing/>
              <w:rPr>
                <w:sz w:val="18"/>
                <w:szCs w:val="18"/>
              </w:rPr>
            </w:pPr>
          </w:p>
        </w:tc>
        <w:tc>
          <w:tcPr>
            <w:tcW w:w="1530" w:type="dxa"/>
            <w:vMerge/>
            <w:vAlign w:val="center"/>
          </w:tcPr>
          <w:p w14:paraId="26C2A00E" w14:textId="77777777" w:rsidR="00933496" w:rsidRPr="00933496" w:rsidRDefault="0093349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138304C4" w14:textId="7CED74C5" w:rsidR="00933496" w:rsidRPr="00933496" w:rsidRDefault="00020F26" w:rsidP="00933496">
            <w:pPr>
              <w:pStyle w:val="Normal2"/>
              <w:spacing w:line="240" w:lineRule="auto"/>
              <w:contextualSpacing/>
              <w:rPr>
                <w:sz w:val="18"/>
                <w:szCs w:val="18"/>
              </w:rPr>
            </w:pPr>
            <w:proofErr w:type="gramStart"/>
            <w:r>
              <w:rPr>
                <w:sz w:val="18"/>
                <w:szCs w:val="18"/>
              </w:rPr>
              <w:t>complement</w:t>
            </w:r>
            <w:proofErr w:type="gramEnd"/>
            <w:r>
              <w:rPr>
                <w:sz w:val="18"/>
                <w:szCs w:val="18"/>
              </w:rPr>
              <w:t xml:space="preserve"> and coagulation c</w:t>
            </w:r>
            <w:r w:rsidR="00933496" w:rsidRPr="00933496">
              <w:rPr>
                <w:sz w:val="18"/>
                <w:szCs w:val="18"/>
              </w:rPr>
              <w:t>ascades</w:t>
            </w:r>
          </w:p>
        </w:tc>
        <w:tc>
          <w:tcPr>
            <w:tcW w:w="987" w:type="dxa"/>
            <w:tcBorders>
              <w:top w:val="single" w:sz="4" w:space="0" w:color="808080" w:themeColor="background1" w:themeShade="80"/>
              <w:bottom w:val="single" w:sz="4" w:space="0" w:color="808080" w:themeColor="background1" w:themeShade="80"/>
            </w:tcBorders>
          </w:tcPr>
          <w:p w14:paraId="245A9837" w14:textId="221FBD64" w:rsidR="00933496" w:rsidRPr="00933496" w:rsidRDefault="00933496" w:rsidP="00C348CA">
            <w:pPr>
              <w:pStyle w:val="Normal2"/>
              <w:spacing w:line="240" w:lineRule="auto"/>
              <w:contextualSpacing/>
              <w:rPr>
                <w:sz w:val="18"/>
                <w:szCs w:val="18"/>
              </w:rPr>
            </w:pPr>
            <w:r w:rsidRPr="00933496">
              <w:rPr>
                <w:sz w:val="18"/>
                <w:szCs w:val="18"/>
              </w:rPr>
              <w:t>6/59</w:t>
            </w:r>
          </w:p>
        </w:tc>
        <w:tc>
          <w:tcPr>
            <w:tcW w:w="967" w:type="dxa"/>
            <w:tcBorders>
              <w:top w:val="single" w:sz="4" w:space="0" w:color="808080" w:themeColor="background1" w:themeShade="80"/>
              <w:bottom w:val="single" w:sz="4" w:space="0" w:color="808080" w:themeColor="background1" w:themeShade="80"/>
            </w:tcBorders>
          </w:tcPr>
          <w:p w14:paraId="428E349F" w14:textId="1FE81602" w:rsidR="00933496" w:rsidRPr="00933496" w:rsidRDefault="00933496" w:rsidP="00933496">
            <w:pPr>
              <w:pStyle w:val="Normal2"/>
              <w:spacing w:line="240" w:lineRule="auto"/>
              <w:contextualSpacing/>
              <w:rPr>
                <w:sz w:val="18"/>
                <w:szCs w:val="18"/>
              </w:rPr>
            </w:pPr>
            <w:r w:rsidRPr="00933496">
              <w:rPr>
                <w:sz w:val="18"/>
                <w:szCs w:val="18"/>
              </w:rPr>
              <w:t>0.35</w:t>
            </w:r>
            <w:r>
              <w:rPr>
                <w:sz w:val="18"/>
                <w:szCs w:val="18"/>
              </w:rPr>
              <w:t>3</w:t>
            </w:r>
          </w:p>
        </w:tc>
        <w:tc>
          <w:tcPr>
            <w:tcW w:w="895" w:type="dxa"/>
            <w:tcBorders>
              <w:top w:val="single" w:sz="4" w:space="0" w:color="808080" w:themeColor="background1" w:themeShade="80"/>
              <w:bottom w:val="single" w:sz="4" w:space="0" w:color="808080" w:themeColor="background1" w:themeShade="80"/>
            </w:tcBorders>
          </w:tcPr>
          <w:p w14:paraId="64858BE7" w14:textId="35AA4758" w:rsidR="00933496" w:rsidRPr="00933496" w:rsidRDefault="00933496" w:rsidP="00DA1DA2">
            <w:pPr>
              <w:pStyle w:val="Normal2"/>
              <w:spacing w:line="240" w:lineRule="auto"/>
              <w:contextualSpacing/>
              <w:rPr>
                <w:sz w:val="18"/>
                <w:szCs w:val="18"/>
              </w:rPr>
            </w:pPr>
            <w:r w:rsidRPr="00933496">
              <w:rPr>
                <w:sz w:val="18"/>
                <w:szCs w:val="18"/>
              </w:rPr>
              <w:t>-1.90</w:t>
            </w:r>
          </w:p>
        </w:tc>
        <w:tc>
          <w:tcPr>
            <w:tcW w:w="1219" w:type="dxa"/>
            <w:tcBorders>
              <w:top w:val="single" w:sz="4" w:space="0" w:color="808080" w:themeColor="background1" w:themeShade="80"/>
              <w:bottom w:val="single" w:sz="4" w:space="0" w:color="808080" w:themeColor="background1" w:themeShade="80"/>
            </w:tcBorders>
          </w:tcPr>
          <w:p w14:paraId="72551C71" w14:textId="16F78CA6" w:rsidR="00933496" w:rsidRPr="00933496" w:rsidRDefault="00933496" w:rsidP="00DA1DA2">
            <w:pPr>
              <w:pStyle w:val="Normal2"/>
              <w:spacing w:line="240" w:lineRule="auto"/>
              <w:contextualSpacing/>
              <w:rPr>
                <w:sz w:val="18"/>
                <w:szCs w:val="18"/>
              </w:rPr>
            </w:pPr>
            <w:r w:rsidRPr="00933496">
              <w:rPr>
                <w:sz w:val="18"/>
                <w:szCs w:val="18"/>
              </w:rPr>
              <w:t>1.98</w:t>
            </w:r>
          </w:p>
        </w:tc>
      </w:tr>
      <w:tr w:rsidR="00690F9C" w:rsidRPr="00933496" w14:paraId="11E27176" w14:textId="77777777" w:rsidTr="00690F9C">
        <w:trPr>
          <w:divId w:val="1194727850"/>
        </w:trPr>
        <w:tc>
          <w:tcPr>
            <w:tcW w:w="1188" w:type="dxa"/>
            <w:vMerge/>
            <w:tcBorders>
              <w:bottom w:val="single" w:sz="4" w:space="0" w:color="auto"/>
            </w:tcBorders>
          </w:tcPr>
          <w:p w14:paraId="65CF9445" w14:textId="77777777" w:rsidR="00933496" w:rsidRPr="006166A9" w:rsidRDefault="00933496" w:rsidP="00C348CA">
            <w:pPr>
              <w:pStyle w:val="Normal2"/>
              <w:spacing w:line="240" w:lineRule="auto"/>
              <w:contextualSpacing/>
              <w:rPr>
                <w:sz w:val="18"/>
                <w:szCs w:val="18"/>
              </w:rPr>
            </w:pPr>
          </w:p>
        </w:tc>
        <w:tc>
          <w:tcPr>
            <w:tcW w:w="1530" w:type="dxa"/>
            <w:vMerge/>
            <w:tcBorders>
              <w:bottom w:val="single" w:sz="4" w:space="0" w:color="auto"/>
            </w:tcBorders>
            <w:vAlign w:val="center"/>
          </w:tcPr>
          <w:p w14:paraId="67781340" w14:textId="77777777" w:rsidR="00933496" w:rsidRPr="00933496" w:rsidRDefault="0093349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auto"/>
            </w:tcBorders>
          </w:tcPr>
          <w:p w14:paraId="04876594" w14:textId="295DF7FB" w:rsidR="00933496" w:rsidRPr="00933496" w:rsidRDefault="00020F26" w:rsidP="00933496">
            <w:pPr>
              <w:pStyle w:val="Normal2"/>
              <w:spacing w:line="240" w:lineRule="auto"/>
              <w:contextualSpacing/>
              <w:rPr>
                <w:sz w:val="18"/>
                <w:szCs w:val="18"/>
              </w:rPr>
            </w:pPr>
            <w:proofErr w:type="gramStart"/>
            <w:r>
              <w:rPr>
                <w:sz w:val="18"/>
                <w:szCs w:val="18"/>
              </w:rPr>
              <w:t>apoptosis</w:t>
            </w:r>
            <w:proofErr w:type="gramEnd"/>
            <w:r>
              <w:rPr>
                <w:sz w:val="18"/>
                <w:szCs w:val="18"/>
              </w:rPr>
              <w:t xml:space="preserve"> m</w:t>
            </w:r>
            <w:r w:rsidR="00933496" w:rsidRPr="00933496">
              <w:rPr>
                <w:sz w:val="18"/>
                <w:szCs w:val="18"/>
              </w:rPr>
              <w:t>odulation by HSP70</w:t>
            </w:r>
          </w:p>
        </w:tc>
        <w:tc>
          <w:tcPr>
            <w:tcW w:w="987" w:type="dxa"/>
            <w:tcBorders>
              <w:top w:val="single" w:sz="4" w:space="0" w:color="808080" w:themeColor="background1" w:themeShade="80"/>
              <w:bottom w:val="single" w:sz="4" w:space="0" w:color="auto"/>
            </w:tcBorders>
          </w:tcPr>
          <w:p w14:paraId="5950A4BF" w14:textId="1A078EEB" w:rsidR="00933496" w:rsidRPr="00933496" w:rsidRDefault="00933496" w:rsidP="00C348CA">
            <w:pPr>
              <w:pStyle w:val="Normal2"/>
              <w:spacing w:line="240" w:lineRule="auto"/>
              <w:contextualSpacing/>
              <w:rPr>
                <w:sz w:val="18"/>
                <w:szCs w:val="18"/>
              </w:rPr>
            </w:pPr>
            <w:r w:rsidRPr="00933496">
              <w:rPr>
                <w:sz w:val="18"/>
                <w:szCs w:val="18"/>
              </w:rPr>
              <w:t>3/19</w:t>
            </w:r>
          </w:p>
        </w:tc>
        <w:tc>
          <w:tcPr>
            <w:tcW w:w="967" w:type="dxa"/>
            <w:tcBorders>
              <w:top w:val="single" w:sz="4" w:space="0" w:color="808080" w:themeColor="background1" w:themeShade="80"/>
              <w:bottom w:val="single" w:sz="4" w:space="0" w:color="auto"/>
            </w:tcBorders>
          </w:tcPr>
          <w:p w14:paraId="05CD2641" w14:textId="25A10BFE" w:rsidR="00933496" w:rsidRPr="00933496" w:rsidRDefault="00933496" w:rsidP="00933496">
            <w:pPr>
              <w:pStyle w:val="Normal2"/>
              <w:spacing w:line="240" w:lineRule="auto"/>
              <w:contextualSpacing/>
              <w:rPr>
                <w:sz w:val="18"/>
                <w:szCs w:val="18"/>
              </w:rPr>
            </w:pPr>
            <w:r w:rsidRPr="00933496">
              <w:rPr>
                <w:sz w:val="18"/>
                <w:szCs w:val="18"/>
              </w:rPr>
              <w:t>0.412</w:t>
            </w:r>
          </w:p>
        </w:tc>
        <w:tc>
          <w:tcPr>
            <w:tcW w:w="895" w:type="dxa"/>
            <w:tcBorders>
              <w:top w:val="single" w:sz="4" w:space="0" w:color="808080" w:themeColor="background1" w:themeShade="80"/>
              <w:bottom w:val="single" w:sz="4" w:space="0" w:color="auto"/>
            </w:tcBorders>
          </w:tcPr>
          <w:p w14:paraId="2A41508D" w14:textId="2AEEDCE4" w:rsidR="00933496" w:rsidRPr="00933496" w:rsidRDefault="00933496" w:rsidP="00DA1DA2">
            <w:pPr>
              <w:pStyle w:val="Normal2"/>
              <w:spacing w:line="240" w:lineRule="auto"/>
              <w:contextualSpacing/>
              <w:rPr>
                <w:sz w:val="18"/>
                <w:szCs w:val="18"/>
              </w:rPr>
            </w:pPr>
            <w:r w:rsidRPr="00933496">
              <w:rPr>
                <w:sz w:val="18"/>
                <w:szCs w:val="18"/>
              </w:rPr>
              <w:t>-1.49</w:t>
            </w:r>
          </w:p>
        </w:tc>
        <w:tc>
          <w:tcPr>
            <w:tcW w:w="1219" w:type="dxa"/>
            <w:tcBorders>
              <w:top w:val="single" w:sz="4" w:space="0" w:color="808080" w:themeColor="background1" w:themeShade="80"/>
              <w:bottom w:val="single" w:sz="4" w:space="0" w:color="auto"/>
            </w:tcBorders>
          </w:tcPr>
          <w:p w14:paraId="26BBE8E5" w14:textId="3BCFFE68" w:rsidR="00933496" w:rsidRPr="00933496" w:rsidRDefault="00933496" w:rsidP="00DA1DA2">
            <w:pPr>
              <w:pStyle w:val="Normal2"/>
              <w:spacing w:line="240" w:lineRule="auto"/>
              <w:contextualSpacing/>
              <w:rPr>
                <w:sz w:val="18"/>
                <w:szCs w:val="18"/>
              </w:rPr>
            </w:pPr>
            <w:r w:rsidRPr="00933496">
              <w:rPr>
                <w:sz w:val="18"/>
                <w:szCs w:val="18"/>
              </w:rPr>
              <w:t>1.32</w:t>
            </w:r>
          </w:p>
        </w:tc>
      </w:tr>
    </w:tbl>
    <w:p w14:paraId="2245EE67" w14:textId="77777777" w:rsidR="00E8424E" w:rsidRDefault="00E8424E" w:rsidP="00E8424E">
      <w:pPr>
        <w:pStyle w:val="Normal2"/>
        <w:contextualSpacing/>
        <w:divId w:val="1194727850"/>
      </w:pPr>
    </w:p>
    <w:p w14:paraId="07C59D3F" w14:textId="55F8FFC9" w:rsidR="001819C3" w:rsidRPr="00970698" w:rsidRDefault="00922E54" w:rsidP="00E8424E">
      <w:pPr>
        <w:pStyle w:val="Normal2"/>
        <w:contextualSpacing/>
        <w:divId w:val="1194727850"/>
      </w:pPr>
      <w:proofErr w:type="gramStart"/>
      <w:r w:rsidRPr="00922E54">
        <w:rPr>
          <w:vertAlign w:val="superscript"/>
        </w:rPr>
        <w:t>a</w:t>
      </w:r>
      <w:r w:rsidRPr="00922E54">
        <w:t>Number</w:t>
      </w:r>
      <w:proofErr w:type="gramEnd"/>
      <w:r w:rsidRPr="00922E54">
        <w:t xml:space="preserve"> of unique gene symbols</w:t>
      </w:r>
      <w:r>
        <w:t>.</w:t>
      </w:r>
      <w:r>
        <w:rPr>
          <w:vertAlign w:val="superscript"/>
        </w:rPr>
        <w:t xml:space="preserve"> </w:t>
      </w:r>
      <w:proofErr w:type="gramStart"/>
      <w:r>
        <w:rPr>
          <w:vertAlign w:val="superscript"/>
        </w:rPr>
        <w:t>b</w:t>
      </w:r>
      <w:r w:rsidR="00E8424E" w:rsidRPr="00EA6EF4">
        <w:rPr>
          <w:i/>
        </w:rPr>
        <w:t>q</w:t>
      </w:r>
      <w:proofErr w:type="gramEnd"/>
      <w:r w:rsidR="00E8424E">
        <w:rPr>
          <w:i/>
        </w:rPr>
        <w:t xml:space="preserve"> </w:t>
      </w:r>
      <w:r w:rsidR="00E8424E" w:rsidRPr="00EA6EF4">
        <w:t xml:space="preserve">values </w:t>
      </w:r>
      <w:r w:rsidR="00E8424E">
        <w:t xml:space="preserve">are </w:t>
      </w:r>
      <w:r w:rsidR="00E8424E">
        <w:rPr>
          <w:i/>
        </w:rPr>
        <w:t>P</w:t>
      </w:r>
      <w:r w:rsidR="00E8424E">
        <w:t xml:space="preserve">-values adjusted using the Benjamini-Hochberg method. </w:t>
      </w:r>
      <w:proofErr w:type="gramStart"/>
      <w:r>
        <w:rPr>
          <w:vertAlign w:val="superscript"/>
        </w:rPr>
        <w:t>c</w:t>
      </w:r>
      <w:r w:rsidR="00E8424E">
        <w:t>Combined</w:t>
      </w:r>
      <w:proofErr w:type="gramEnd"/>
      <w:r w:rsidR="00E8424E">
        <w:t xml:space="preserve"> scores are the product of </w:t>
      </w:r>
      <w:r w:rsidR="00E96194">
        <w:t xml:space="preserve">negative </w:t>
      </w:r>
      <w:r w:rsidR="00E8424E">
        <w:t xml:space="preserve">log </w:t>
      </w:r>
      <w:r w:rsidR="00E8424E">
        <w:rPr>
          <w:i/>
        </w:rPr>
        <w:t>P</w:t>
      </w:r>
      <w:r w:rsidR="00374BA3">
        <w:t>-values and the Z-</w:t>
      </w:r>
      <w:r w:rsidR="00E8424E">
        <w:t>score as described in Chen et al.</w:t>
      </w:r>
      <w:r w:rsidR="00E8424E">
        <w:fldChar w:fldCharType="begin" w:fldLock="1"/>
      </w:r>
      <w:r w:rsidR="00E26B0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"\\autocite{Chen2013}", "plainTextFormattedCitation" : "\\autocite{Chen2013}", "previouslyFormattedCitation" : "&lt;sup&gt;96&lt;/sup&gt;" }, "properties" : { "noteIndex" : 0 }, "schema" : "https://github.com/citation-style-language/schema/raw/master/csl-citation.json" }</w:instrText>
      </w:r>
      <w:r w:rsidR="00E8424E">
        <w:fldChar w:fldCharType="separate"/>
      </w:r>
      <w:r w:rsidR="00E26B01" w:rsidRPr="00E26B01">
        <w:rPr>
          <w:noProof/>
        </w:rPr>
        <w:t>\autocite{Chen2013}</w:t>
      </w:r>
      <w:r w:rsidR="00E8424E">
        <w:fldChar w:fldCharType="end"/>
      </w:r>
      <w:r w:rsidR="00E8424E">
        <w:t>; the top three terms per annotation set, ordered by combi</w:t>
      </w:r>
      <w:r w:rsidR="00B96E5D">
        <w:t>ned score, are displayed here</w:t>
      </w:r>
      <w:r w:rsidR="00E8424E">
        <w:t>. A</w:t>
      </w:r>
      <w:r w:rsidR="00AB07A1">
        <w:t>bbreviations: GO, gene ontology; IFNG, interferon gamma; BDNF, brain-derived neurotrophic factor; HIV, human immunodeficiency virus; TNF, tumor necrosis factor; CENPA, centromere protein A; HSP70, 70 kilodalton heat shock protein.</w:t>
      </w:r>
      <w:r w:rsidR="001819C3" w:rsidRPr="00970698">
        <w:br w:type="page"/>
      </w:r>
    </w:p>
    <w:p w14:paraId="432E25F2" w14:textId="461566FC" w:rsidR="00306E1F" w:rsidRDefault="001E16A3" w:rsidP="00A54E61">
      <w:pPr>
        <w:pStyle w:val="Heading1"/>
        <w:divId w:val="1194727850"/>
      </w:pPr>
      <w:r>
        <w:t>Figure</w:t>
      </w:r>
      <w:r w:rsidR="00427BE0">
        <w:t>s</w:t>
      </w:r>
    </w:p>
    <w:p w14:paraId="26277A55" w14:textId="68D0B0E8" w:rsidR="00A46715" w:rsidRDefault="00633D2D" w:rsidP="00A54E61">
      <w:r>
        <w:rPr>
          <w:noProof/>
        </w:rPr>
        <w:drawing>
          <wp:inline distT="0" distB="0" distL="0" distR="0" wp14:anchorId="4EC148BB" wp14:editId="58770391">
            <wp:extent cx="5935980" cy="2456180"/>
            <wp:effectExtent l="0" t="0" r="7620" b="7620"/>
            <wp:docPr id="2" name="Picture 2" descr="Macintosh HD:Users:powerpak:Dropbox:MSSM:kasarskis:dengue grant:chik paper:figs:fig_1_study_desig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werpak:Dropbox:MSSM:kasarskis:dengue grant:chik paper:figs:fig_1_study_desig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456180"/>
                    </a:xfrm>
                    <a:prstGeom prst="rect">
                      <a:avLst/>
                    </a:prstGeom>
                    <a:noFill/>
                    <a:ln>
                      <a:noFill/>
                    </a:ln>
                  </pic:spPr>
                </pic:pic>
              </a:graphicData>
            </a:graphic>
          </wp:inline>
        </w:drawing>
      </w:r>
    </w:p>
    <w:p w14:paraId="1B42236C" w14:textId="056E2B26" w:rsidR="00006B0B" w:rsidRDefault="007D32B2" w:rsidP="00A54E61">
      <w:r w:rsidRPr="007D32B2">
        <w:rPr>
          <w:b/>
        </w:rPr>
        <w:t>Figure 1.</w:t>
      </w:r>
      <w:r>
        <w:t xml:space="preserve"> Study design. Blood samples were obtained from </w:t>
      </w:r>
      <w:r w:rsidR="003E7AC8">
        <w:t>42 pediatric cases of natural chikungunya</w:t>
      </w:r>
      <w:r w:rsidR="00CD261C">
        <w:t xml:space="preserve"> (CHIKV)</w:t>
      </w:r>
      <w:r w:rsidR="003E7AC8">
        <w:t xml:space="preserve"> infections at an acute (d1-2) and a convalescent (d15-17) timepoint</w:t>
      </w:r>
      <w:r w:rsidR="00CD261C">
        <w:t>,</w:t>
      </w:r>
      <w:r w:rsidR="003E7AC8">
        <w:t xml:space="preserve"> relative to reported symptom onset.</w:t>
      </w:r>
      <w:r w:rsidR="00CD261C">
        <w:t xml:space="preserve"> Samples were separated into whole blood, serum, and </w:t>
      </w:r>
      <w:r w:rsidR="00264E4D">
        <w:t>peripheral blood mononuclear cell (</w:t>
      </w:r>
      <w:r w:rsidR="00CD261C">
        <w:t>PBMC</w:t>
      </w:r>
      <w:r w:rsidR="00264E4D">
        <w:t>)</w:t>
      </w:r>
      <w:r w:rsidR="00CD261C">
        <w:t xml:space="preserve"> aliquots for </w:t>
      </w:r>
      <w:r w:rsidR="00B003B5">
        <w:t>transcript</w:t>
      </w:r>
      <w:r w:rsidR="00873B62">
        <w:t>omic</w:t>
      </w:r>
      <w:r w:rsidR="00CD261C">
        <w:t xml:space="preserve"> analysis, CHIKV viral titer assays, multiplex ELISA for cytokines, and mass cytometry (CyTOF)</w:t>
      </w:r>
      <w:r w:rsidR="00696062">
        <w:t>, respectively</w:t>
      </w:r>
      <w:r w:rsidR="00CD261C">
        <w:t>. These data were combined with clinical data, including a severity score and a d15-17</w:t>
      </w:r>
      <w:r w:rsidR="00BF24C7">
        <w:t xml:space="preserve"> CHIKV</w:t>
      </w:r>
      <w:r w:rsidR="00CD261C">
        <w:t xml:space="preserve"> immunoglobulin G (IgG) titer, to create a multiscale network of </w:t>
      </w:r>
      <w:r w:rsidR="00993AD2">
        <w:t xml:space="preserve">interactions during the </w:t>
      </w:r>
      <w:r w:rsidR="00E01D0F">
        <w:t xml:space="preserve">observed </w:t>
      </w:r>
      <w:r w:rsidR="00993AD2">
        <w:t>course of</w:t>
      </w:r>
      <w:r w:rsidR="00344C53">
        <w:t xml:space="preserve"> CHIKV</w:t>
      </w:r>
      <w:r w:rsidR="00993AD2">
        <w:t xml:space="preserve"> infection.</w:t>
      </w:r>
    </w:p>
    <w:p w14:paraId="5C2244E6" w14:textId="77777777" w:rsidR="00006B0B" w:rsidRDefault="00006B0B">
      <w:pPr>
        <w:spacing w:line="276" w:lineRule="auto"/>
      </w:pPr>
      <w:r>
        <w:br w:type="page"/>
      </w:r>
    </w:p>
    <w:p w14:paraId="7D7DD3A3" w14:textId="64B533D0" w:rsidR="007D32B2" w:rsidRDefault="00006B0B" w:rsidP="00A54E61">
      <w:r>
        <w:rPr>
          <w:noProof/>
        </w:rPr>
        <w:drawing>
          <wp:inline distT="0" distB="0" distL="0" distR="0" wp14:anchorId="5E689EEF" wp14:editId="16919EFD">
            <wp:extent cx="5372100" cy="7384184"/>
            <wp:effectExtent l="0" t="0" r="0" b="7620"/>
            <wp:docPr id="6" name="Picture 6" descr="Macintosh HD:Users:powerpak:Dropbox:MSSM:kasarskis:dengue grant:chik paper:figs:fig_2_nodlab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owerpak:Dropbox:MSSM:kasarskis:dengue grant:chik paper:figs:fig_2_nodlabel.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241" cy="7384378"/>
                    </a:xfrm>
                    <a:prstGeom prst="rect">
                      <a:avLst/>
                    </a:prstGeom>
                    <a:noFill/>
                    <a:ln>
                      <a:noFill/>
                    </a:ln>
                  </pic:spPr>
                </pic:pic>
              </a:graphicData>
            </a:graphic>
          </wp:inline>
        </w:drawing>
      </w:r>
    </w:p>
    <w:p w14:paraId="4BCABD70" w14:textId="6E62D2EF" w:rsidR="0067223A" w:rsidRPr="006E635E" w:rsidRDefault="00006B0B" w:rsidP="0067223A">
      <w:r w:rsidRPr="00006B0B">
        <w:rPr>
          <w:b/>
        </w:rPr>
        <w:t>Figure 2.</w:t>
      </w:r>
      <w:r>
        <w:t xml:space="preserve"> </w:t>
      </w:r>
      <w:r w:rsidR="00AD05A1">
        <w:t>CyTOF</w:t>
      </w:r>
      <w:r w:rsidR="0061485C">
        <w:t xml:space="preserve"> reveals</w:t>
      </w:r>
      <w:r w:rsidR="00AD05A1">
        <w:t xml:space="preserve"> signatures for acute CHIKV infection based on canonical immune cell phenotype clustering.</w:t>
      </w:r>
      <w:r>
        <w:t xml:space="preserve"> </w:t>
      </w:r>
      <w:proofErr w:type="gramStart"/>
      <w:r w:rsidR="00D3575F">
        <w:rPr>
          <w:i/>
        </w:rPr>
        <w:t>A</w:t>
      </w:r>
      <w:r w:rsidR="00D3575F">
        <w:t xml:space="preserve">, overview of the NodLabel procedure, using a viSNE layout of CyTOF </w:t>
      </w:r>
      <w:r w:rsidR="003C50D8">
        <w:t xml:space="preserve">single-cell </w:t>
      </w:r>
      <w:r w:rsidR="00D3575F">
        <w:t>events.</w:t>
      </w:r>
      <w:proofErr w:type="gramEnd"/>
      <w:r w:rsidR="004B7734">
        <w:t xml:space="preserve"> Left </w:t>
      </w:r>
      <w:r w:rsidR="00E57145">
        <w:t>side</w:t>
      </w:r>
      <w:r w:rsidR="004B7734">
        <w:t xml:space="preserve">, </w:t>
      </w:r>
      <w:r w:rsidR="00D163DF">
        <w:t xml:space="preserve">point </w:t>
      </w:r>
      <w:r w:rsidR="004B7734">
        <w:t xml:space="preserve">color indicates channel values for four </w:t>
      </w:r>
      <w:r w:rsidR="007D69EE">
        <w:t xml:space="preserve">example </w:t>
      </w:r>
      <w:r w:rsidR="004B7734">
        <w:t>channels</w:t>
      </w:r>
      <w:r w:rsidR="00D163DF">
        <w:t xml:space="preserve">. Right side, </w:t>
      </w:r>
      <w:r w:rsidR="00CA6833" w:rsidRPr="00DB78F9">
        <w:t>traditional hierarchical gating</w:t>
      </w:r>
      <w:r w:rsidR="00D163DF">
        <w:t xml:space="preserve"> was used on a subset of samples</w:t>
      </w:r>
      <w:r w:rsidR="00CA6833" w:rsidRPr="00DB78F9">
        <w:t xml:space="preserve"> </w:t>
      </w:r>
      <w:r w:rsidR="00D163DF">
        <w:t xml:space="preserve">to </w:t>
      </w:r>
      <w:r w:rsidR="00CA6833" w:rsidRPr="00DB78F9">
        <w:t>ident</w:t>
      </w:r>
      <w:r w:rsidR="00D163DF">
        <w:t>ify 8 major immune compartments, which was then</w:t>
      </w:r>
      <w:r w:rsidR="00CA6833" w:rsidRPr="00DB78F9">
        <w:t xml:space="preserve"> used to train a logistic</w:t>
      </w:r>
      <w:r w:rsidR="00C3403D">
        <w:t xml:space="preserve"> </w:t>
      </w:r>
      <w:r w:rsidR="00CA6833" w:rsidRPr="00DB78F9">
        <w:t xml:space="preserve">regression </w:t>
      </w:r>
      <w:r w:rsidR="00FE5081">
        <w:t xml:space="preserve">classifier (Nod) </w:t>
      </w:r>
      <w:r w:rsidR="009A7188">
        <w:t xml:space="preserve">that </w:t>
      </w:r>
      <w:r w:rsidR="00FE5081">
        <w:t>appl</w:t>
      </w:r>
      <w:r w:rsidR="009A7188">
        <w:t>ied</w:t>
      </w:r>
      <w:r w:rsidR="004A272B">
        <w:t xml:space="preserve"> </w:t>
      </w:r>
      <w:r w:rsidR="00FE5081">
        <w:t>labels</w:t>
      </w:r>
      <w:r w:rsidR="004A272B">
        <w:t xml:space="preserve"> for canonical leukocyte phenotypes</w:t>
      </w:r>
      <w:r w:rsidR="00FE5081">
        <w:t xml:space="preserve"> to all samples (NodLabel)</w:t>
      </w:r>
      <w:r w:rsidR="00307248">
        <w:t>.</w:t>
      </w:r>
      <w:r w:rsidR="004E23FF">
        <w:t xml:space="preserve"> </w:t>
      </w:r>
      <w:r w:rsidR="004E23FF">
        <w:rPr>
          <w:i/>
        </w:rPr>
        <w:t>B</w:t>
      </w:r>
      <w:r w:rsidR="004E23FF">
        <w:t>,</w:t>
      </w:r>
      <w:r w:rsidR="00DA2C1F">
        <w:t xml:space="preserve"> heatmap of</w:t>
      </w:r>
      <w:r w:rsidR="00FF02F3">
        <w:t xml:space="preserve"> log</w:t>
      </w:r>
      <w:r w:rsidR="00FF02F3">
        <w:rPr>
          <w:vertAlign w:val="subscript"/>
        </w:rPr>
        <w:t>10</w:t>
      </w:r>
      <w:r w:rsidR="00FF02F3">
        <w:t xml:space="preserve"> scaled</w:t>
      </w:r>
      <w:r w:rsidR="00DA2C1F">
        <w:t xml:space="preserve"> </w:t>
      </w:r>
      <w:r w:rsidR="003912B7">
        <w:t xml:space="preserve">peripheral blood mononuclear cell (PBMC) </w:t>
      </w:r>
      <w:r w:rsidR="00DA2C1F">
        <w:t>community frequencies for all samples.</w:t>
      </w:r>
      <w:r w:rsidR="001E5F08">
        <w:t xml:space="preserve"> Clinical variables are depicted for </w:t>
      </w:r>
      <w:r w:rsidR="009A13D5">
        <w:t>all</w:t>
      </w:r>
      <w:r w:rsidR="001E5F08">
        <w:t xml:space="preserve"> sample</w:t>
      </w:r>
      <w:r w:rsidR="009A13D5">
        <w:t xml:space="preserve">s </w:t>
      </w:r>
      <w:r w:rsidR="00CE0D94">
        <w:t xml:space="preserve">across the top of the heatmap; </w:t>
      </w:r>
      <w:r w:rsidR="00403A9C">
        <w:t xml:space="preserve">15d </w:t>
      </w:r>
      <w:r w:rsidR="00A53D9F">
        <w:t xml:space="preserve">post symptom onset </w:t>
      </w:r>
      <w:r w:rsidR="00426C66">
        <w:t>immunoglobulin G (IgG</w:t>
      </w:r>
      <w:r w:rsidR="00342C05">
        <w:t>)</w:t>
      </w:r>
      <w:r w:rsidR="00403A9C">
        <w:t xml:space="preserve"> titer and viral titer</w:t>
      </w:r>
      <w:r w:rsidR="002170BD">
        <w:t xml:space="preserve"> </w:t>
      </w:r>
      <w:r w:rsidR="00596072">
        <w:t>(</w:t>
      </w:r>
      <w:r w:rsidR="00E6422C">
        <w:t xml:space="preserve">which was </w:t>
      </w:r>
      <w:r w:rsidR="00596072">
        <w:t>measured during the</w:t>
      </w:r>
      <w:r w:rsidR="002170BD">
        <w:t xml:space="preserve"> acute phase)</w:t>
      </w:r>
      <w:r w:rsidR="00403A9C">
        <w:t xml:space="preserve"> are both </w:t>
      </w:r>
      <w:r w:rsidR="00A82C8C">
        <w:t xml:space="preserve">in units of </w:t>
      </w:r>
      <w:r w:rsidR="00403A9C">
        <w:t>log</w:t>
      </w:r>
      <w:r w:rsidR="00403A9C">
        <w:rPr>
          <w:vertAlign w:val="subscript"/>
        </w:rPr>
        <w:t>10</w:t>
      </w:r>
      <w:r w:rsidR="00403A9C">
        <w:t xml:space="preserve"> </w:t>
      </w:r>
      <w:r w:rsidR="00A82C8C">
        <w:t>dilutions</w:t>
      </w:r>
      <w:r w:rsidR="00403A9C">
        <w:t>.</w:t>
      </w:r>
      <w:r w:rsidR="00DA2C1F">
        <w:t xml:space="preserve"> </w:t>
      </w:r>
      <w:r w:rsidR="00946F4D">
        <w:t>H</w:t>
      </w:r>
      <w:r w:rsidR="00DA2C1F">
        <w:t>ierarchical cl</w:t>
      </w:r>
      <w:r w:rsidR="009A13D5">
        <w:t>ustering</w:t>
      </w:r>
      <w:r w:rsidR="00946F4D">
        <w:t xml:space="preserve"> (</w:t>
      </w:r>
      <w:r w:rsidR="00322839">
        <w:t>using</w:t>
      </w:r>
      <w:r w:rsidR="00946F4D">
        <w:t xml:space="preserve"> complete linkage)</w:t>
      </w:r>
      <w:r w:rsidR="009A13D5">
        <w:t xml:space="preserve"> was applied to </w:t>
      </w:r>
      <w:r w:rsidR="00470676">
        <w:t xml:space="preserve">both </w:t>
      </w:r>
      <w:r w:rsidR="009A13D5">
        <w:t>samples</w:t>
      </w:r>
      <w:r w:rsidR="002B695A">
        <w:t xml:space="preserve"> (X axis)</w:t>
      </w:r>
      <w:r w:rsidR="00DA2C1F">
        <w:t xml:space="preserve"> and communities (Y axis).</w:t>
      </w:r>
      <w:r w:rsidR="009A2AEF">
        <w:t xml:space="preserve"> Four major clusters </w:t>
      </w:r>
      <w:r w:rsidR="008D34B6">
        <w:t>of</w:t>
      </w:r>
      <w:r w:rsidR="009A2AEF">
        <w:t xml:space="preserve"> communities and two major clusters </w:t>
      </w:r>
      <w:r w:rsidR="008D34B6">
        <w:t>of</w:t>
      </w:r>
      <w:r w:rsidR="009A2AEF">
        <w:t xml:space="preserve"> samples (largely separating acute and convalescent samples) are highlighted.</w:t>
      </w:r>
      <w:r w:rsidR="003B28E7">
        <w:t xml:space="preserve"> </w:t>
      </w:r>
      <w:r w:rsidR="003B28E7">
        <w:rPr>
          <w:i/>
        </w:rPr>
        <w:t>C</w:t>
      </w:r>
      <w:r w:rsidR="003B28E7">
        <w:t>, log</w:t>
      </w:r>
      <w:r w:rsidR="003B28E7">
        <w:rPr>
          <w:vertAlign w:val="subscript"/>
        </w:rPr>
        <w:t>10</w:t>
      </w:r>
      <w:r w:rsidR="003B28E7">
        <w:t xml:space="preserve"> frequencies for </w:t>
      </w:r>
      <w:r w:rsidR="00EF6454">
        <w:t xml:space="preserve">PBMC </w:t>
      </w:r>
      <w:r w:rsidR="003B28E7">
        <w:t xml:space="preserve">communities contrasted between acute and convalescent phase samples, filtered to </w:t>
      </w:r>
      <w:r w:rsidR="006225E4">
        <w:t>communities</w:t>
      </w:r>
      <w:r w:rsidR="003B28E7">
        <w:t xml:space="preserve"> where the </w:t>
      </w:r>
      <w:r w:rsidR="003B28E7" w:rsidRPr="00992A2E">
        <w:rPr>
          <w:i/>
        </w:rPr>
        <w:t>acute</w:t>
      </w:r>
      <w:r w:rsidR="003B28E7">
        <w:t xml:space="preserve"> phase frequency </w:t>
      </w:r>
      <w:r w:rsidR="00377A64">
        <w:t>w</w:t>
      </w:r>
      <w:r w:rsidR="0041744C">
        <w:t>as</w:t>
      </w:r>
      <w:r w:rsidR="003B28E7">
        <w:t xml:space="preserve"> higher at a significance threshold of FDR &lt; 0.05</w:t>
      </w:r>
      <w:r w:rsidR="002A3E23">
        <w:t xml:space="preserve"> (Mann-Whitney </w:t>
      </w:r>
      <w:r w:rsidR="002A3E23">
        <w:rPr>
          <w:i/>
        </w:rPr>
        <w:t>U</w:t>
      </w:r>
      <w:r w:rsidR="002A3E23">
        <w:t>)</w:t>
      </w:r>
      <w:r w:rsidR="003B28E7">
        <w:t>.</w:t>
      </w:r>
      <w:r w:rsidR="006E635E">
        <w:t xml:space="preserve"> </w:t>
      </w:r>
      <w:r w:rsidR="006E635E">
        <w:rPr>
          <w:i/>
        </w:rPr>
        <w:t>D</w:t>
      </w:r>
      <w:r w:rsidR="006E635E">
        <w:t xml:space="preserve">, same as </w:t>
      </w:r>
      <w:r w:rsidR="006E635E">
        <w:rPr>
          <w:i/>
        </w:rPr>
        <w:t>C</w:t>
      </w:r>
      <w:r w:rsidR="006E635E">
        <w:t xml:space="preserve"> but filtered to </w:t>
      </w:r>
      <w:r w:rsidR="00BA5E08">
        <w:t xml:space="preserve">communities </w:t>
      </w:r>
      <w:r w:rsidR="006E635E">
        <w:t xml:space="preserve">where the </w:t>
      </w:r>
      <w:r w:rsidR="006E635E" w:rsidRPr="00992A2E">
        <w:rPr>
          <w:i/>
        </w:rPr>
        <w:t>convalescent</w:t>
      </w:r>
      <w:r w:rsidR="006E635E">
        <w:t xml:space="preserve"> phase frequency was higher at a significance threshold of FDR &lt; 0.05.</w:t>
      </w:r>
    </w:p>
    <w:p w14:paraId="3B9630B1" w14:textId="60431C26" w:rsidR="00006B0B" w:rsidRDefault="001638FA" w:rsidP="00A54E61">
      <w:r>
        <w:rPr>
          <w:noProof/>
        </w:rPr>
        <w:drawing>
          <wp:inline distT="0" distB="0" distL="0" distR="0" wp14:anchorId="73DA7C3A" wp14:editId="692F8B97">
            <wp:extent cx="5943600" cy="7639685"/>
            <wp:effectExtent l="0" t="0" r="0" b="5715"/>
            <wp:docPr id="11" name="Picture 11" descr="Macintosh HD:Users:powerpak:Dropbox:MSSM:kasarskis:dengue grant:chik paper:figs:fig_3_metahybridlouva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werpak:Dropbox:MSSM:kasarskis:dengue grant:chik paper:figs:fig_3_metahybridlouvain.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39685"/>
                    </a:xfrm>
                    <a:prstGeom prst="rect">
                      <a:avLst/>
                    </a:prstGeom>
                    <a:noFill/>
                    <a:ln>
                      <a:noFill/>
                    </a:ln>
                  </pic:spPr>
                </pic:pic>
              </a:graphicData>
            </a:graphic>
          </wp:inline>
        </w:drawing>
      </w:r>
    </w:p>
    <w:p w14:paraId="51A879DC" w14:textId="1D60C25E" w:rsidR="00692616" w:rsidRDefault="0067223A" w:rsidP="00A54E61">
      <w:r w:rsidRPr="0067223A">
        <w:rPr>
          <w:b/>
        </w:rPr>
        <w:t>Figure 3.</w:t>
      </w:r>
      <w:r w:rsidRPr="0067223A">
        <w:t xml:space="preserve"> </w:t>
      </w:r>
      <w:r w:rsidR="002821A0">
        <w:t xml:space="preserve">Monocytes, </w:t>
      </w:r>
      <w:r w:rsidR="00F10F49">
        <w:t>dendritic cells</w:t>
      </w:r>
      <w:r w:rsidR="002821A0">
        <w:t>, and B cells</w:t>
      </w:r>
      <w:r w:rsidR="00F10F49">
        <w:t xml:space="preserve"> </w:t>
      </w:r>
      <w:r w:rsidR="002821A0">
        <w:t>express</w:t>
      </w:r>
      <w:r>
        <w:t xml:space="preserve"> CHIKV </w:t>
      </w:r>
      <w:r w:rsidR="002821A0">
        <w:t>proteins</w:t>
      </w:r>
      <w:r>
        <w:t xml:space="preserve"> </w:t>
      </w:r>
      <w:r w:rsidR="004F73B6">
        <w:t>d</w:t>
      </w:r>
      <w:r w:rsidR="005E2BAB">
        <w:t>uring acute CHIKV infection</w:t>
      </w:r>
      <w:r w:rsidR="00F10F49">
        <w:t>, but only specific monocyte sub</w:t>
      </w:r>
      <w:r w:rsidR="00FC15BA">
        <w:t>-communities</w:t>
      </w:r>
      <w:r w:rsidR="00F10F49">
        <w:t xml:space="preserve"> undergo expansion</w:t>
      </w:r>
      <w:r w:rsidR="005E2BAB">
        <w:t>.</w:t>
      </w:r>
      <w:r w:rsidR="000710F8">
        <w:t xml:space="preserve"> </w:t>
      </w:r>
      <w:proofErr w:type="gramStart"/>
      <w:r w:rsidR="00ED3F1B">
        <w:rPr>
          <w:i/>
        </w:rPr>
        <w:t>A</w:t>
      </w:r>
      <w:r w:rsidR="00ED3F1B">
        <w:t>, overview of the MetaHybridLouvain procedure.</w:t>
      </w:r>
      <w:proofErr w:type="gramEnd"/>
      <w:r w:rsidR="00ED3F1B">
        <w:t xml:space="preserve"> </w:t>
      </w:r>
      <w:r w:rsidR="00ED3F1B" w:rsidRPr="00ED3F1B">
        <w:rPr>
          <w:i/>
        </w:rPr>
        <w:t>B</w:t>
      </w:r>
      <w:r w:rsidR="00ED3F1B">
        <w:t>, viSNE layout of CyTOF single-cell events from the same representative sample as Figure 2A, but with</w:t>
      </w:r>
      <w:r w:rsidR="00B123F4">
        <w:t xml:space="preserve"> labels for </w:t>
      </w:r>
      <w:r w:rsidR="0062278E">
        <w:t>peripheral blood mononuclear cell (PBMC)</w:t>
      </w:r>
      <w:r w:rsidR="00B123F4">
        <w:t xml:space="preserve"> sub-communities</w:t>
      </w:r>
      <w:r w:rsidR="0062278E">
        <w:t xml:space="preserve"> detected by MetaHybridLouvain</w:t>
      </w:r>
      <w:r w:rsidR="009B2711">
        <w:t xml:space="preserve"> drawn</w:t>
      </w:r>
      <w:r w:rsidR="00B123F4">
        <w:t xml:space="preserve"> at the centroid </w:t>
      </w:r>
      <w:r w:rsidR="00696412">
        <w:t>of</w:t>
      </w:r>
      <w:r w:rsidR="00B123F4">
        <w:t xml:space="preserve"> each sub-community</w:t>
      </w:r>
      <w:r w:rsidR="00ED3F1B">
        <w:t>.</w:t>
      </w:r>
      <w:r w:rsidR="00D3574C">
        <w:t xml:space="preserve"> </w:t>
      </w:r>
      <w:r w:rsidR="00D3574C">
        <w:rPr>
          <w:i/>
        </w:rPr>
        <w:t>C</w:t>
      </w:r>
      <w:r w:rsidR="00D3574C">
        <w:t>, number of sub-communities detected by MetaHybridLouvain for each of the canonical leukocyte phenotypes.</w:t>
      </w:r>
      <w:r w:rsidR="005357FF">
        <w:t xml:space="preserve"> </w:t>
      </w:r>
      <w:r w:rsidR="005357FF">
        <w:rPr>
          <w:i/>
        </w:rPr>
        <w:t>D</w:t>
      </w:r>
      <w:r w:rsidR="005357FF">
        <w:t>, viSNE layout of CyTOF single-cell events from the same representative sample as Figure 2A and 3A, but with points colored according to the CHIKV channel.</w:t>
      </w:r>
      <w:r w:rsidR="008C5C40">
        <w:t xml:space="preserve"> By qualitative comparison with Figure 2A, monocytes, myeloid dendritic cells (MDCs), and B cells have </w:t>
      </w:r>
      <w:r w:rsidR="00A27B9C">
        <w:t>the highest CHIKV</w:t>
      </w:r>
      <w:r w:rsidR="00427ED9">
        <w:t xml:space="preserve"> surface protein</w:t>
      </w:r>
      <w:r w:rsidR="00A27B9C">
        <w:t xml:space="preserve"> expression.</w:t>
      </w:r>
      <w:r w:rsidR="008C5C40">
        <w:t xml:space="preserve"> </w:t>
      </w:r>
      <w:r w:rsidR="002F1DA9">
        <w:rPr>
          <w:i/>
        </w:rPr>
        <w:t xml:space="preserve">E, </w:t>
      </w:r>
      <w:r w:rsidR="002F1DA9">
        <w:t xml:space="preserve">differences in CHIKV surface protein expression between acute phase and convalescent phase samples per MetaHybridLouvain sub-community. Sub-communities are ordered by largest to smallest difference and filtered to sub-communities where the median of the channel means per sample was higher in the acute phase samples at a significance threshold of Bonferroni </w:t>
      </w:r>
      <w:r w:rsidR="002F1DA9">
        <w:rPr>
          <w:i/>
        </w:rPr>
        <w:t>P</w:t>
      </w:r>
      <w:r w:rsidR="002F1DA9">
        <w:t xml:space="preserve"> &lt; 0.05.</w:t>
      </w:r>
      <w:r w:rsidR="001C7527">
        <w:t xml:space="preserve"> Sub-communities are named by their parent </w:t>
      </w:r>
      <w:r w:rsidR="00A06B71">
        <w:t xml:space="preserve">canonical </w:t>
      </w:r>
      <w:r w:rsidR="001C7527">
        <w:t>community name plus an arbitrary number, up to the number</w:t>
      </w:r>
      <w:r w:rsidR="00786F72">
        <w:t xml:space="preserve">s </w:t>
      </w:r>
      <w:r w:rsidR="001C7527">
        <w:t xml:space="preserve">given in </w:t>
      </w:r>
      <w:r w:rsidR="001C7527">
        <w:rPr>
          <w:i/>
        </w:rPr>
        <w:t>C.</w:t>
      </w:r>
      <w:r w:rsidR="002F1DA9">
        <w:t xml:space="preserve"> </w:t>
      </w:r>
      <w:r w:rsidR="001C7527">
        <w:rPr>
          <w:i/>
        </w:rPr>
        <w:t>F</w:t>
      </w:r>
      <w:r w:rsidR="00ED3F1B">
        <w:t>, heatmap of log</w:t>
      </w:r>
      <w:r w:rsidR="00ED3F1B">
        <w:rPr>
          <w:vertAlign w:val="subscript"/>
        </w:rPr>
        <w:t>10</w:t>
      </w:r>
      <w:r w:rsidR="00ED3F1B">
        <w:t xml:space="preserve"> scaled </w:t>
      </w:r>
      <w:r w:rsidR="006E01C6">
        <w:t>PBMC sub-</w:t>
      </w:r>
      <w:r w:rsidR="00ED3F1B">
        <w:t>community frequencies for all samples. Clinical variables are depicted for all samples</w:t>
      </w:r>
      <w:r w:rsidR="007D5D8A">
        <w:t xml:space="preserve"> </w:t>
      </w:r>
      <w:r w:rsidR="00ED3F1B">
        <w:t xml:space="preserve">across the top of the heatmap; 15d post symptom onset immunoglobulin G (IgG) titer and viral titer (which was measured during the acute phase) are both </w:t>
      </w:r>
      <w:r w:rsidR="008B724C">
        <w:t xml:space="preserve">in units of </w:t>
      </w:r>
      <w:r w:rsidR="00ED3F1B">
        <w:t>log</w:t>
      </w:r>
      <w:r w:rsidR="00ED3F1B">
        <w:rPr>
          <w:vertAlign w:val="subscript"/>
        </w:rPr>
        <w:t>10</w:t>
      </w:r>
      <w:r w:rsidR="00ED3F1B">
        <w:t xml:space="preserve"> </w:t>
      </w:r>
      <w:r w:rsidR="008B724C">
        <w:t>dilutions</w:t>
      </w:r>
      <w:r w:rsidR="00ED3F1B">
        <w:t xml:space="preserve">. Hierarchical clustering </w:t>
      </w:r>
      <w:r w:rsidR="0057085F">
        <w:t xml:space="preserve">(using complete linkage) </w:t>
      </w:r>
      <w:r w:rsidR="00ED3F1B">
        <w:t>was applied to both samples</w:t>
      </w:r>
      <w:r w:rsidR="000C165E">
        <w:t xml:space="preserve"> (X axis)</w:t>
      </w:r>
      <w:r w:rsidR="00ED3F1B">
        <w:t xml:space="preserve"> and </w:t>
      </w:r>
      <w:r w:rsidR="000C165E">
        <w:t>sub-</w:t>
      </w:r>
      <w:r w:rsidR="00ED3F1B">
        <w:t xml:space="preserve">communities (Y axis). Four major clusters </w:t>
      </w:r>
      <w:r w:rsidR="00E95EC8">
        <w:t>of</w:t>
      </w:r>
      <w:r w:rsidR="00ED3F1B">
        <w:t xml:space="preserve"> </w:t>
      </w:r>
      <w:r w:rsidR="00AB28C5">
        <w:t>sub-</w:t>
      </w:r>
      <w:r w:rsidR="00ED3F1B">
        <w:t xml:space="preserve">communities and two major clusters </w:t>
      </w:r>
      <w:r w:rsidR="00E95EC8">
        <w:t>of</w:t>
      </w:r>
      <w:r w:rsidR="00ED3F1B">
        <w:t xml:space="preserve"> samples (largely separating acute and convalescent samples) are highlighted. </w:t>
      </w:r>
      <w:r w:rsidR="00650945">
        <w:rPr>
          <w:i/>
        </w:rPr>
        <w:t>G</w:t>
      </w:r>
      <w:r w:rsidR="00ED3F1B">
        <w:t>, log</w:t>
      </w:r>
      <w:r w:rsidR="00ED3F1B">
        <w:rPr>
          <w:vertAlign w:val="subscript"/>
        </w:rPr>
        <w:t>10</w:t>
      </w:r>
      <w:r w:rsidR="00ED3F1B">
        <w:t xml:space="preserve"> frequencies for PBMC </w:t>
      </w:r>
      <w:r w:rsidR="00650945">
        <w:t>sub-</w:t>
      </w:r>
      <w:r w:rsidR="00ED3F1B">
        <w:t xml:space="preserve">communities contrasted between acute and convalescent phase samples, filtered to </w:t>
      </w:r>
      <w:r w:rsidR="00F058DC">
        <w:t>sub-</w:t>
      </w:r>
      <w:r w:rsidR="00ED3F1B">
        <w:t xml:space="preserve">communities where the </w:t>
      </w:r>
      <w:r w:rsidR="00ED3F1B" w:rsidRPr="004403C6">
        <w:rPr>
          <w:i/>
        </w:rPr>
        <w:t>acute</w:t>
      </w:r>
      <w:r w:rsidR="00ED3F1B">
        <w:t xml:space="preserve"> phase frequency was higher at a significance threshold of FDR &lt; 0.05 (Mann-Whitney </w:t>
      </w:r>
      <w:r w:rsidR="00ED3F1B">
        <w:rPr>
          <w:i/>
        </w:rPr>
        <w:t>U</w:t>
      </w:r>
      <w:r w:rsidR="00ED3F1B">
        <w:t xml:space="preserve">). </w:t>
      </w:r>
      <w:r w:rsidR="00C6714A">
        <w:rPr>
          <w:i/>
        </w:rPr>
        <w:t>H</w:t>
      </w:r>
      <w:r w:rsidR="00ED3F1B">
        <w:t xml:space="preserve">, same as </w:t>
      </w:r>
      <w:r w:rsidR="00C6714A">
        <w:rPr>
          <w:i/>
        </w:rPr>
        <w:t>G</w:t>
      </w:r>
      <w:r w:rsidR="00ED3F1B">
        <w:t xml:space="preserve"> but filtered to </w:t>
      </w:r>
      <w:r w:rsidR="00AC075F">
        <w:t>sub-</w:t>
      </w:r>
      <w:r w:rsidR="00ED3F1B">
        <w:t xml:space="preserve">communities where the </w:t>
      </w:r>
      <w:r w:rsidR="00ED3F1B" w:rsidRPr="004403C6">
        <w:rPr>
          <w:i/>
        </w:rPr>
        <w:t>convalescent</w:t>
      </w:r>
      <w:r w:rsidR="00ED3F1B">
        <w:t xml:space="preserve"> phase frequency was higher at a significance threshold of FDR &lt; 0.05.</w:t>
      </w:r>
    </w:p>
    <w:p w14:paraId="3FA2117F" w14:textId="262DD3D0" w:rsidR="0067223A" w:rsidRDefault="00635D96" w:rsidP="00A54E61">
      <w:r>
        <w:rPr>
          <w:noProof/>
        </w:rPr>
        <w:drawing>
          <wp:inline distT="0" distB="0" distL="0" distR="0" wp14:anchorId="71FD94A8" wp14:editId="7D4FB1BC">
            <wp:extent cx="5935345" cy="1910715"/>
            <wp:effectExtent l="0" t="0" r="8255" b="0"/>
            <wp:docPr id="9" name="Picture 9" descr="Macintosh HD:Users:powerpak:Dropbox:MSSM:kasarskis:dengue grant:chik paper:figs:fig_4_monocyte_subpop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owerpak:Dropbox:MSSM:kasarskis:dengue grant:chik paper:figs:fig_4_monocyte_subpops.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1910715"/>
                    </a:xfrm>
                    <a:prstGeom prst="rect">
                      <a:avLst/>
                    </a:prstGeom>
                    <a:noFill/>
                    <a:ln>
                      <a:noFill/>
                    </a:ln>
                  </pic:spPr>
                </pic:pic>
              </a:graphicData>
            </a:graphic>
          </wp:inline>
        </w:drawing>
      </w:r>
    </w:p>
    <w:p w14:paraId="31774B9D" w14:textId="2C1B40FF" w:rsidR="00FC5A30" w:rsidRPr="00DB4196" w:rsidRDefault="00692616" w:rsidP="00A54E61">
      <w:r w:rsidRPr="00692616">
        <w:rPr>
          <w:b/>
        </w:rPr>
        <w:t>Figure 4.</w:t>
      </w:r>
      <w:r>
        <w:rPr>
          <w:b/>
        </w:rPr>
        <w:t xml:space="preserve"> </w:t>
      </w:r>
      <w:r>
        <w:t>Marker expression differences between</w:t>
      </w:r>
      <w:r w:rsidR="009D0E49">
        <w:t xml:space="preserve"> sub-communities of</w:t>
      </w:r>
      <w:r>
        <w:t xml:space="preserve"> </w:t>
      </w:r>
      <w:r w:rsidR="001364EA">
        <w:t>CD14</w:t>
      </w:r>
      <w:r w:rsidR="001364EA" w:rsidRPr="001364EA">
        <w:rPr>
          <w:vertAlign w:val="superscript"/>
        </w:rPr>
        <w:t>+</w:t>
      </w:r>
      <w:r w:rsidR="001364EA">
        <w:t>CD16</w:t>
      </w:r>
      <w:r w:rsidR="009D0E49">
        <w:rPr>
          <w:vertAlign w:val="superscript"/>
        </w:rPr>
        <w:t>+</w:t>
      </w:r>
      <w:r w:rsidR="009D0E49">
        <w:t xml:space="preserve"> monocytes</w:t>
      </w:r>
      <w:r w:rsidR="001364EA">
        <w:t xml:space="preserve"> and CD14</w:t>
      </w:r>
      <w:r w:rsidR="001364EA" w:rsidRPr="001364EA">
        <w:rPr>
          <w:vertAlign w:val="superscript"/>
        </w:rPr>
        <w:t>+</w:t>
      </w:r>
      <w:r w:rsidR="001364EA">
        <w:t xml:space="preserve"> </w:t>
      </w:r>
      <w:proofErr w:type="gramStart"/>
      <w:r>
        <w:t>monocyte</w:t>
      </w:r>
      <w:r w:rsidR="009D0E49">
        <w:t>s</w:t>
      </w:r>
      <w:r w:rsidR="00AE7CF7">
        <w:t>,</w:t>
      </w:r>
      <w:proofErr w:type="gramEnd"/>
      <w:r w:rsidR="00AE7CF7">
        <w:t xml:space="preserve"> depicted as boxplots of the mean </w:t>
      </w:r>
      <w:r w:rsidR="00414054">
        <w:t>expression level</w:t>
      </w:r>
      <w:r w:rsidR="00ED4453">
        <w:t>s</w:t>
      </w:r>
      <w:r w:rsidR="00AE7CF7">
        <w:t xml:space="preserve"> </w:t>
      </w:r>
      <w:r w:rsidR="00ED4453">
        <w:t xml:space="preserve">for all </w:t>
      </w:r>
      <w:r w:rsidR="00AE7CF7">
        <w:t>sample</w:t>
      </w:r>
      <w:r w:rsidR="00ED4453">
        <w:t>s</w:t>
      </w:r>
      <w:r w:rsidR="00DB2335">
        <w:t xml:space="preserve">. </w:t>
      </w:r>
      <w:r w:rsidR="009D0E49">
        <w:rPr>
          <w:i/>
        </w:rPr>
        <w:t>A</w:t>
      </w:r>
      <w:r w:rsidR="009D0E49">
        <w:t>, relative expression of CD</w:t>
      </w:r>
      <w:r w:rsidR="00DB2335">
        <w:t>14</w:t>
      </w:r>
      <w:r w:rsidR="00DB2335">
        <w:rPr>
          <w:vertAlign w:val="superscript"/>
        </w:rPr>
        <w:t>+</w:t>
      </w:r>
      <w:r w:rsidR="00DB2335">
        <w:t xml:space="preserve"> and CD16</w:t>
      </w:r>
      <w:r w:rsidR="00DB2335">
        <w:rPr>
          <w:vertAlign w:val="superscript"/>
        </w:rPr>
        <w:t>+</w:t>
      </w:r>
      <w:r w:rsidR="00DB2335">
        <w:t xml:space="preserve"> in CD14</w:t>
      </w:r>
      <w:r w:rsidR="00DB2335">
        <w:rPr>
          <w:vertAlign w:val="superscript"/>
        </w:rPr>
        <w:t>+</w:t>
      </w:r>
      <w:r w:rsidR="00DB2335">
        <w:t>CD16</w:t>
      </w:r>
      <w:r w:rsidR="00DB2335">
        <w:rPr>
          <w:vertAlign w:val="superscript"/>
        </w:rPr>
        <w:t>+</w:t>
      </w:r>
      <w:r w:rsidR="00DB2335">
        <w:t xml:space="preserve"> sub-communities indicates that sub-community 1 is a CD14</w:t>
      </w:r>
      <w:r w:rsidR="00DB2335">
        <w:rPr>
          <w:vertAlign w:val="superscript"/>
        </w:rPr>
        <w:t>+</w:t>
      </w:r>
      <w:r w:rsidR="00DB2335">
        <w:t>CD16</w:t>
      </w:r>
      <w:r w:rsidR="00DB2335">
        <w:rPr>
          <w:vertAlign w:val="superscript"/>
        </w:rPr>
        <w:t>++</w:t>
      </w:r>
      <w:r w:rsidR="00DB2335">
        <w:t xml:space="preserve"> (aka “non-classical”) phenotype, while sub-community 2 is a CD14</w:t>
      </w:r>
      <w:r w:rsidR="00DB2335">
        <w:rPr>
          <w:vertAlign w:val="superscript"/>
        </w:rPr>
        <w:t>++</w:t>
      </w:r>
      <w:r w:rsidR="00DB2335">
        <w:t>CD16</w:t>
      </w:r>
      <w:r w:rsidR="00DB2335">
        <w:rPr>
          <w:vertAlign w:val="superscript"/>
        </w:rPr>
        <w:t>+</w:t>
      </w:r>
      <w:r w:rsidR="00DB2335">
        <w:t xml:space="preserve"> (aka “intermediate”) phenotype. Differences shown here are significant at FDR &lt; 0.05; for a view of all differences</w:t>
      </w:r>
      <w:r w:rsidR="00DB4196">
        <w:t xml:space="preserve"> significant at this threshold, see Fig S3. </w:t>
      </w:r>
      <w:proofErr w:type="gramStart"/>
      <w:r w:rsidR="00DB4196">
        <w:rPr>
          <w:i/>
        </w:rPr>
        <w:t>B</w:t>
      </w:r>
      <w:r w:rsidR="00DB4196">
        <w:t>, relative expression</w:t>
      </w:r>
      <w:r w:rsidR="00AE7CF7">
        <w:t xml:space="preserve"> of six markers that most differentiate (by </w:t>
      </w:r>
      <w:r w:rsidR="00C41EBE">
        <w:t xml:space="preserve">the </w:t>
      </w:r>
      <w:r w:rsidR="00AE7CF7">
        <w:t>difference in medians)</w:t>
      </w:r>
      <w:r w:rsidR="00DB4196">
        <w:t xml:space="preserve"> sub-community 1 of CD14</w:t>
      </w:r>
      <w:r w:rsidR="00DB4196">
        <w:rPr>
          <w:vertAlign w:val="superscript"/>
        </w:rPr>
        <w:t>+</w:t>
      </w:r>
      <w:r w:rsidR="009F3A5C">
        <w:t xml:space="preserve"> monocytes from the other sub-communities.</w:t>
      </w:r>
      <w:proofErr w:type="gramEnd"/>
      <w:r w:rsidR="002803F1">
        <w:t xml:space="preserve"> </w:t>
      </w:r>
      <w:proofErr w:type="gramStart"/>
      <w:r w:rsidR="00871FEB">
        <w:rPr>
          <w:i/>
        </w:rPr>
        <w:t>C</w:t>
      </w:r>
      <w:r w:rsidR="00871FEB">
        <w:t>, relative expression of six markers that most differentiate (by the difference in medians) sub-community 3 of CD14</w:t>
      </w:r>
      <w:r w:rsidR="00871FEB">
        <w:rPr>
          <w:vertAlign w:val="superscript"/>
        </w:rPr>
        <w:t>+</w:t>
      </w:r>
      <w:r w:rsidR="00871FEB">
        <w:t xml:space="preserve"> monocytes from the other sub-communities.</w:t>
      </w:r>
      <w:proofErr w:type="gramEnd"/>
      <w:r w:rsidR="00DD2808">
        <w:t xml:space="preserve"> </w:t>
      </w:r>
      <w:r w:rsidR="00985D61">
        <w:t xml:space="preserve">Note: </w:t>
      </w:r>
      <w:r w:rsidR="00AC0C22">
        <w:t xml:space="preserve">Channels </w:t>
      </w:r>
      <w:r w:rsidR="00DD2808">
        <w:t xml:space="preserve">shown in </w:t>
      </w:r>
      <w:r w:rsidR="00DD2808">
        <w:rPr>
          <w:i/>
        </w:rPr>
        <w:t>B</w:t>
      </w:r>
      <w:r w:rsidR="00DD2808">
        <w:t xml:space="preserve"> and </w:t>
      </w:r>
      <w:r w:rsidR="00DD2808">
        <w:rPr>
          <w:i/>
        </w:rPr>
        <w:t>C</w:t>
      </w:r>
      <w:r w:rsidR="00DD2808">
        <w:t xml:space="preserve"> are a subset of the differences that are significant at FDR &lt; 0.05; for a view of all differences significant at FDR &lt; 0.05 see Fig S6.</w:t>
      </w:r>
    </w:p>
    <w:p w14:paraId="7C4B80CC" w14:textId="77777777" w:rsidR="00FC5A30" w:rsidRDefault="00FC5A30">
      <w:pPr>
        <w:spacing w:line="276" w:lineRule="auto"/>
      </w:pPr>
      <w:r>
        <w:br w:type="page"/>
      </w:r>
    </w:p>
    <w:p w14:paraId="6A7F17CA" w14:textId="38581060" w:rsidR="00692616" w:rsidRDefault="00FC5A30" w:rsidP="00A54E61">
      <w:r>
        <w:rPr>
          <w:noProof/>
        </w:rPr>
        <w:drawing>
          <wp:inline distT="0" distB="0" distL="0" distR="0" wp14:anchorId="70905839" wp14:editId="25790E24">
            <wp:extent cx="5504666" cy="3886200"/>
            <wp:effectExtent l="0" t="0" r="7620" b="0"/>
            <wp:docPr id="1" name="Picture 1" descr="Macintosh HD:Users:powerpak:Dropbox:MSSM:kasarskis:dengue grant:chik paper:figs:fig_5_lumine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werpak:Dropbox:MSSM:kasarskis:dengue grant:chik paper:figs:fig_5_luminex.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666" cy="3886200"/>
                    </a:xfrm>
                    <a:prstGeom prst="rect">
                      <a:avLst/>
                    </a:prstGeom>
                    <a:noFill/>
                    <a:ln>
                      <a:noFill/>
                    </a:ln>
                  </pic:spPr>
                </pic:pic>
              </a:graphicData>
            </a:graphic>
          </wp:inline>
        </w:drawing>
      </w:r>
    </w:p>
    <w:p w14:paraId="42CE2565" w14:textId="74345DDA" w:rsidR="00261B8F" w:rsidRPr="0005373F" w:rsidRDefault="00FC5A30" w:rsidP="00FC5A30">
      <w:pPr>
        <w:rPr>
          <w:i/>
        </w:rPr>
      </w:pPr>
      <w:r w:rsidRPr="00692616">
        <w:rPr>
          <w:b/>
        </w:rPr>
        <w:t xml:space="preserve">Figure </w:t>
      </w:r>
      <w:r w:rsidR="009C5707">
        <w:rPr>
          <w:b/>
        </w:rPr>
        <w:t>5</w:t>
      </w:r>
      <w:r w:rsidRPr="00692616">
        <w:rPr>
          <w:b/>
        </w:rPr>
        <w:t>.</w:t>
      </w:r>
      <w:r>
        <w:rPr>
          <w:b/>
        </w:rPr>
        <w:t xml:space="preserve"> </w:t>
      </w:r>
      <w:r>
        <w:t xml:space="preserve">Differences in serum cytokine and chemokine levels between </w:t>
      </w:r>
      <w:r w:rsidR="008F1050">
        <w:t xml:space="preserve">the </w:t>
      </w:r>
      <w:r>
        <w:t xml:space="preserve">acute and convalescent </w:t>
      </w:r>
      <w:r w:rsidR="00A04A0D">
        <w:t>phase samples</w:t>
      </w:r>
      <w:r>
        <w:t>.</w:t>
      </w:r>
      <w:r w:rsidR="002D71AB">
        <w:t xml:space="preserve"> </w:t>
      </w:r>
      <w:r w:rsidR="00CC0E31">
        <w:t xml:space="preserve">Wilcoxon signed-rank test was used to determine statistical significance, with </w:t>
      </w:r>
      <w:r w:rsidR="00262FE4">
        <w:t xml:space="preserve">a </w:t>
      </w:r>
      <w:r w:rsidR="00CC0E31">
        <w:t>Benjamini-Hochberg adjustment</w:t>
      </w:r>
      <w:r w:rsidR="00A62814">
        <w:t xml:space="preserve"> for FDR</w:t>
      </w:r>
      <w:r w:rsidR="00CC0E31">
        <w:t xml:space="preserve"> (</w:t>
      </w:r>
      <w:r w:rsidR="004C7049" w:rsidRPr="004C7049">
        <w:rPr>
          <w:i/>
        </w:rPr>
        <w:t>n</w:t>
      </w:r>
      <w:r w:rsidR="004C7049">
        <w:t xml:space="preserve"> = </w:t>
      </w:r>
      <w:r w:rsidR="00CC0E31" w:rsidRPr="004C7049">
        <w:t>41</w:t>
      </w:r>
      <w:r w:rsidR="00CC0E31">
        <w:t xml:space="preserve">). </w:t>
      </w:r>
      <w:r w:rsidR="00AD1DC7">
        <w:t>*</w:t>
      </w:r>
      <w:r w:rsidR="00AD1DC7">
        <w:rPr>
          <w:i/>
        </w:rPr>
        <w:t xml:space="preserve">P </w:t>
      </w:r>
      <w:r w:rsidR="00AD1DC7">
        <w:t>&lt; 0.05, ***</w:t>
      </w:r>
      <w:r w:rsidR="00AD1DC7">
        <w:rPr>
          <w:i/>
        </w:rPr>
        <w:t>P</w:t>
      </w:r>
      <w:r w:rsidR="00AD1DC7">
        <w:t xml:space="preserve"> &lt; 0.001.</w:t>
      </w:r>
      <w:r w:rsidR="00C9392B">
        <w:t xml:space="preserve"> </w:t>
      </w:r>
      <w:proofErr w:type="gramStart"/>
      <w:r w:rsidR="00C9392B">
        <w:rPr>
          <w:i/>
        </w:rPr>
        <w:t>A</w:t>
      </w:r>
      <w:r w:rsidR="00C9392B">
        <w:t>, CXC chemokines.</w:t>
      </w:r>
      <w:proofErr w:type="gramEnd"/>
      <w:r w:rsidR="00C9392B">
        <w:t xml:space="preserve"> </w:t>
      </w:r>
      <w:proofErr w:type="gramStart"/>
      <w:r w:rsidR="00C9392B">
        <w:rPr>
          <w:i/>
        </w:rPr>
        <w:t>B</w:t>
      </w:r>
      <w:r w:rsidR="00C9392B">
        <w:t>, CC chemokines.</w:t>
      </w:r>
      <w:proofErr w:type="gramEnd"/>
      <w:r w:rsidR="00C9392B">
        <w:t xml:space="preserve"> </w:t>
      </w:r>
      <w:proofErr w:type="gramStart"/>
      <w:r w:rsidR="00C9392B">
        <w:rPr>
          <w:i/>
        </w:rPr>
        <w:t>C</w:t>
      </w:r>
      <w:r w:rsidR="00C9392B">
        <w:t>, interferons.</w:t>
      </w:r>
      <w:proofErr w:type="gramEnd"/>
      <w:r w:rsidR="00C9392B">
        <w:t xml:space="preserve"> </w:t>
      </w:r>
      <w:proofErr w:type="gramStart"/>
      <w:r w:rsidR="00C9392B">
        <w:rPr>
          <w:i/>
        </w:rPr>
        <w:t>D</w:t>
      </w:r>
      <w:r w:rsidR="00C9392B">
        <w:t>, TNF superfamily cytokines.</w:t>
      </w:r>
      <w:proofErr w:type="gramEnd"/>
      <w:r w:rsidR="00C9392B">
        <w:t xml:space="preserve"> </w:t>
      </w:r>
      <w:proofErr w:type="gramStart"/>
      <w:r w:rsidR="00C9392B">
        <w:rPr>
          <w:i/>
        </w:rPr>
        <w:t>E</w:t>
      </w:r>
      <w:r w:rsidR="00C9392B">
        <w:t>, interleukins.</w:t>
      </w:r>
      <w:proofErr w:type="gramEnd"/>
      <w:r w:rsidR="00D62427">
        <w:t xml:space="preserve"> Note that IL-8 is both a CXC chemokine</w:t>
      </w:r>
      <w:r w:rsidR="0004567C">
        <w:t xml:space="preserve"> (CXCL8)</w:t>
      </w:r>
      <w:r w:rsidR="00D62427">
        <w:t xml:space="preserve"> and an interleukin, so it is depicted twice.</w:t>
      </w:r>
      <w:r w:rsidR="00873DE4">
        <w:t xml:space="preserve"> Growth factors and colony-stimulating factors are shown in Fig S10.</w:t>
      </w:r>
    </w:p>
    <w:p w14:paraId="130BC921" w14:textId="77777777" w:rsidR="00261B8F" w:rsidRDefault="00261B8F">
      <w:pPr>
        <w:spacing w:line="276" w:lineRule="auto"/>
      </w:pPr>
      <w:r>
        <w:br w:type="page"/>
      </w:r>
    </w:p>
    <w:p w14:paraId="3008E174" w14:textId="2D626F5B" w:rsidR="00FC5A30" w:rsidRDefault="00051472" w:rsidP="00FC5A30">
      <w:r>
        <w:rPr>
          <w:noProof/>
        </w:rPr>
        <w:drawing>
          <wp:inline distT="0" distB="0" distL="0" distR="0" wp14:anchorId="1260A034" wp14:editId="4C9D6543">
            <wp:extent cx="5943600" cy="8074660"/>
            <wp:effectExtent l="0" t="0" r="0" b="2540"/>
            <wp:docPr id="12" name="Picture 12" descr="Macintosh HD:Users:powerpak:Dropbox:MSSM:kasarskis:dengue grant:chik paper:figs:fig_6_rnaseq_D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owerpak:Dropbox:MSSM:kasarskis:dengue grant:chik paper:figs:fig_6_rnaseq_DE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074660"/>
                    </a:xfrm>
                    <a:prstGeom prst="rect">
                      <a:avLst/>
                    </a:prstGeom>
                    <a:noFill/>
                    <a:ln>
                      <a:noFill/>
                    </a:ln>
                  </pic:spPr>
                </pic:pic>
              </a:graphicData>
            </a:graphic>
          </wp:inline>
        </w:drawing>
      </w:r>
    </w:p>
    <w:p w14:paraId="487AE7EB" w14:textId="7703E6DC" w:rsidR="006F63F7" w:rsidRPr="00D70F29" w:rsidRDefault="00261B8F" w:rsidP="00A54E61">
      <w:r>
        <w:rPr>
          <w:b/>
        </w:rPr>
        <w:t>Figure 6.</w:t>
      </w:r>
      <w:r>
        <w:t xml:space="preserve"> </w:t>
      </w:r>
      <w:r w:rsidR="0098064D">
        <w:t>Human</w:t>
      </w:r>
      <w:r w:rsidR="001343C5">
        <w:t xml:space="preserve"> </w:t>
      </w:r>
      <w:r w:rsidR="00A14319">
        <w:t xml:space="preserve">whole blood </w:t>
      </w:r>
      <w:r w:rsidR="001343C5">
        <w:t>t</w:t>
      </w:r>
      <w:r>
        <w:t xml:space="preserve">ranscriptomic signatures for timepoint, CHIKV viral titer at the acute phase, symptom severity, and 15d </w:t>
      </w:r>
      <w:r w:rsidR="000B4F36">
        <w:t xml:space="preserve">post symptom onset </w:t>
      </w:r>
      <w:r>
        <w:t>CHIKV IgG titer</w:t>
      </w:r>
      <w:r w:rsidR="00DB3E34">
        <w:t xml:space="preserve"> </w:t>
      </w:r>
      <w:r w:rsidR="00F537E2">
        <w:t>across</w:t>
      </w:r>
      <w:r w:rsidR="001D1F0B">
        <w:t xml:space="preserve"> the</w:t>
      </w:r>
      <w:r w:rsidR="00DB3E34">
        <w:t xml:space="preserve"> two </w:t>
      </w:r>
      <w:r w:rsidR="001D1F0B">
        <w:t xml:space="preserve">observed </w:t>
      </w:r>
      <w:r w:rsidR="00F537E2">
        <w:t>phases</w:t>
      </w:r>
      <w:r w:rsidR="00DB3E34">
        <w:t xml:space="preserve"> of </w:t>
      </w:r>
      <w:r w:rsidR="00C13746">
        <w:t xml:space="preserve">natural </w:t>
      </w:r>
      <w:r w:rsidR="00DB3E34">
        <w:t>CHIKV infection</w:t>
      </w:r>
      <w:r>
        <w:t>.</w:t>
      </w:r>
      <w:r w:rsidR="00F078F6">
        <w:t xml:space="preserve"> Expression was measured with RNA-seq and quantified at the transcript-level</w:t>
      </w:r>
      <w:r w:rsidR="007D5887">
        <w:t xml:space="preserve">, with all models of differential expression adjusting for </w:t>
      </w:r>
      <w:r w:rsidR="005D4985">
        <w:t xml:space="preserve">patient </w:t>
      </w:r>
      <w:r w:rsidR="007D5887">
        <w:t>age and gender as covariates.</w:t>
      </w:r>
      <w:r w:rsidR="001343C5">
        <w:t xml:space="preserve"> </w:t>
      </w:r>
      <w:r w:rsidR="001343C5">
        <w:rPr>
          <w:i/>
        </w:rPr>
        <w:t>A</w:t>
      </w:r>
      <w:r w:rsidR="00BC6E71">
        <w:t>, volcano plot</w:t>
      </w:r>
      <w:r w:rsidR="001343C5">
        <w:t xml:space="preserve"> of </w:t>
      </w:r>
      <w:r w:rsidR="00723618">
        <w:t>differentially expressed host transcripts</w:t>
      </w:r>
      <w:r w:rsidR="005633A2">
        <w:t xml:space="preserve"> between acute and convalescent phase samples, with negative log</w:t>
      </w:r>
      <w:r w:rsidR="005633A2">
        <w:rPr>
          <w:vertAlign w:val="subscript"/>
        </w:rPr>
        <w:t>10</w:t>
      </w:r>
      <w:r w:rsidR="005633A2">
        <w:t xml:space="preserve">-scaled </w:t>
      </w:r>
      <w:r w:rsidR="005633A2" w:rsidRPr="00992A2E">
        <w:rPr>
          <w:i/>
        </w:rPr>
        <w:t>q</w:t>
      </w:r>
      <w:r w:rsidR="005633A2">
        <w:t xml:space="preserve"> values (Benjamini-Hochberg adjusted </w:t>
      </w:r>
      <w:r w:rsidR="005633A2">
        <w:rPr>
          <w:i/>
        </w:rPr>
        <w:t>P</w:t>
      </w:r>
      <w:r w:rsidR="005633A2">
        <w:t xml:space="preserve"> values) </w:t>
      </w:r>
      <w:r w:rsidR="001638FA">
        <w:t xml:space="preserve">on the Y axis, and </w:t>
      </w:r>
      <w:r w:rsidR="002E4479">
        <w:t>the</w:t>
      </w:r>
      <w:r w:rsidR="00140328">
        <w:t xml:space="preserve"> modeled</w:t>
      </w:r>
      <w:r w:rsidR="002E4479">
        <w:t xml:space="preserve"> </w:t>
      </w:r>
      <w:r w:rsidR="002E4479" w:rsidRPr="00992A2E">
        <w:rPr>
          <w:i/>
        </w:rPr>
        <w:t>β</w:t>
      </w:r>
      <w:r w:rsidR="002E4479">
        <w:t xml:space="preserve"> coefficient</w:t>
      </w:r>
      <w:r w:rsidR="00140328">
        <w:t xml:space="preserve"> for each transcript (corresponding to </w:t>
      </w:r>
      <w:r w:rsidR="00487EDD">
        <w:t xml:space="preserve">natural log </w:t>
      </w:r>
      <w:r w:rsidR="00140328">
        <w:t>transformed effect sizes)</w:t>
      </w:r>
      <w:r w:rsidR="002E4479">
        <w:t xml:space="preserve"> </w:t>
      </w:r>
      <w:r w:rsidR="00F51887">
        <w:t>on the X axis.</w:t>
      </w:r>
      <w:r w:rsidR="008829DD">
        <w:t xml:space="preserve"> Transcripts to the right of the </w:t>
      </w:r>
      <w:r w:rsidR="00AA7571">
        <w:t xml:space="preserve">vertical dashed line </w:t>
      </w:r>
      <w:r w:rsidR="004962B0">
        <w:t xml:space="preserve">were </w:t>
      </w:r>
      <w:r w:rsidR="008829DD">
        <w:t xml:space="preserve">comparatively upregulated in acute phase samples, while transcripts to the left </w:t>
      </w:r>
      <w:r w:rsidR="004962B0">
        <w:t xml:space="preserve">were </w:t>
      </w:r>
      <w:r w:rsidR="008829DD">
        <w:t>upregulated during the convalescent phase</w:t>
      </w:r>
      <w:r w:rsidR="00513F95">
        <w:t>. T</w:t>
      </w:r>
      <w:r w:rsidR="00BE0636">
        <w:t>ranscripts that pass FDR &lt; 0.05 are colored red</w:t>
      </w:r>
      <w:r w:rsidR="008829DD">
        <w:t>.</w:t>
      </w:r>
      <w:r w:rsidR="00010970">
        <w:t xml:space="preserve"> Top transcripts by </w:t>
      </w:r>
      <w:r w:rsidR="00010970">
        <w:rPr>
          <w:i/>
        </w:rPr>
        <w:t>q</w:t>
      </w:r>
      <w:r w:rsidR="00010970">
        <w:t xml:space="preserve"> value are individually labeled</w:t>
      </w:r>
      <w:r w:rsidR="004D55DA">
        <w:t xml:space="preserve"> by their</w:t>
      </w:r>
      <w:r w:rsidR="0051511C">
        <w:t xml:space="preserve"> corresponding</w:t>
      </w:r>
      <w:r w:rsidR="004D55DA">
        <w:t xml:space="preserve"> gene symbol</w:t>
      </w:r>
      <w:r w:rsidR="00010970">
        <w:t>.</w:t>
      </w:r>
      <w:r w:rsidR="00511DB7">
        <w:t xml:space="preserve"> </w:t>
      </w:r>
      <w:r w:rsidR="00511DB7">
        <w:rPr>
          <w:i/>
        </w:rPr>
        <w:t>B</w:t>
      </w:r>
      <w:r w:rsidR="00511DB7">
        <w:t>, heatmap of expression</w:t>
      </w:r>
      <w:r w:rsidR="00FE1490">
        <w:t xml:space="preserve"> measured in </w:t>
      </w:r>
      <w:r w:rsidR="00023FF3">
        <w:t>log</w:t>
      </w:r>
      <w:r w:rsidR="00023FF3">
        <w:rPr>
          <w:vertAlign w:val="subscript"/>
        </w:rPr>
        <w:t>10</w:t>
      </w:r>
      <w:r w:rsidR="00023FF3">
        <w:t xml:space="preserve">-scaled </w:t>
      </w:r>
      <w:r w:rsidR="00FE1490">
        <w:t>1 + transcripts per million (TPM)</w:t>
      </w:r>
      <w:r w:rsidR="00D30FB3">
        <w:t xml:space="preserve"> for</w:t>
      </w:r>
      <w:r w:rsidR="00511DB7">
        <w:t xml:space="preserve"> </w:t>
      </w:r>
      <w:r w:rsidR="00383E5F">
        <w:t>the top 50</w:t>
      </w:r>
      <w:r w:rsidR="00511DB7">
        <w:t xml:space="preserve"> differentially expressed host transcripts between acute and convalescent phase samples</w:t>
      </w:r>
      <w:r w:rsidR="00446BDE">
        <w:t xml:space="preserve"> (2 technical replicates per </w:t>
      </w:r>
      <w:r w:rsidR="007A7203">
        <w:t xml:space="preserve">patient </w:t>
      </w:r>
      <w:r w:rsidR="00446BDE">
        <w:t>sample)</w:t>
      </w:r>
      <w:r w:rsidR="00F02DE6">
        <w:t>.</w:t>
      </w:r>
      <w:r w:rsidR="009B3EAE">
        <w:t xml:space="preserve"> Clinical variables are depicted for all samples across the top of the heatmap; 15d post symptom onset immunoglobulin G (IgG) titer and viral titer (which was measured during the acute phase) are both</w:t>
      </w:r>
      <w:r w:rsidR="00DC2064">
        <w:t xml:space="preserve"> in units of</w:t>
      </w:r>
      <w:r w:rsidR="009B3EAE">
        <w:t xml:space="preserve"> log</w:t>
      </w:r>
      <w:r w:rsidR="009B3EAE">
        <w:rPr>
          <w:vertAlign w:val="subscript"/>
        </w:rPr>
        <w:t>10</w:t>
      </w:r>
      <w:r w:rsidR="009B3EAE">
        <w:t xml:space="preserve"> </w:t>
      </w:r>
      <w:r w:rsidR="00DC2064">
        <w:t>dilutions</w:t>
      </w:r>
      <w:r w:rsidR="009B3EAE">
        <w:t>. Hierarchical clustering</w:t>
      </w:r>
      <w:r w:rsidR="002433EA">
        <w:t xml:space="preserve"> (using complete linkage)</w:t>
      </w:r>
      <w:r w:rsidR="009B3EAE">
        <w:t xml:space="preserve"> was applied to both samples (X axis) and </w:t>
      </w:r>
      <w:r w:rsidR="002433EA">
        <w:t>transcripts</w:t>
      </w:r>
      <w:r w:rsidR="009B3EAE">
        <w:t xml:space="preserve"> (Y axis). </w:t>
      </w:r>
      <w:r w:rsidR="00A6617F">
        <w:t>Two</w:t>
      </w:r>
      <w:r w:rsidR="009B3EAE">
        <w:t xml:space="preserve"> major clusters </w:t>
      </w:r>
      <w:r w:rsidR="00CF207B">
        <w:t>of</w:t>
      </w:r>
      <w:r w:rsidR="009B3EAE">
        <w:t xml:space="preserve"> samples (largely separating acute and convalescent samples) </w:t>
      </w:r>
      <w:r w:rsidR="00A6617F">
        <w:t>are highlighted.</w:t>
      </w:r>
      <w:r w:rsidR="00DF0640">
        <w:t xml:space="preserve"> </w:t>
      </w:r>
      <w:r w:rsidR="00DF0640">
        <w:rPr>
          <w:i/>
        </w:rPr>
        <w:t>C</w:t>
      </w:r>
      <w:r w:rsidR="00DF0640">
        <w:t xml:space="preserve">, volcano plot as in </w:t>
      </w:r>
      <w:proofErr w:type="gramStart"/>
      <w:r w:rsidR="00DF0640">
        <w:rPr>
          <w:i/>
        </w:rPr>
        <w:t>A</w:t>
      </w:r>
      <w:proofErr w:type="gramEnd"/>
      <w:r w:rsidR="00DF0640">
        <w:t xml:space="preserve"> but </w:t>
      </w:r>
      <w:r w:rsidR="00C2606B">
        <w:t>for</w:t>
      </w:r>
      <w:r w:rsidR="00DF0640">
        <w:t xml:space="preserve"> differentially expressed host transcripts between samples with higher and lower CHIKV viral titer.</w:t>
      </w:r>
      <w:r w:rsidR="00EC366C">
        <w:t xml:space="preserve"> Transcripts to the right of the </w:t>
      </w:r>
      <w:r w:rsidR="0063455D">
        <w:t xml:space="preserve">vertical dashed line </w:t>
      </w:r>
      <w:r w:rsidR="00EC366C">
        <w:t>associate</w:t>
      </w:r>
      <w:r w:rsidR="00B438CF">
        <w:t>d</w:t>
      </w:r>
      <w:r w:rsidR="00EC366C">
        <w:t xml:space="preserve"> with higher viral titer, while transcripts to the left associate</w:t>
      </w:r>
      <w:r w:rsidR="00B438CF">
        <w:t>d</w:t>
      </w:r>
      <w:r w:rsidR="00EC366C">
        <w:t xml:space="preserve"> with lower viral titer.</w:t>
      </w:r>
      <w:r w:rsidR="00C2606B">
        <w:t xml:space="preserve"> </w:t>
      </w:r>
      <w:r w:rsidR="00C2606B">
        <w:rPr>
          <w:i/>
        </w:rPr>
        <w:t>D</w:t>
      </w:r>
      <w:r w:rsidR="00C2606B">
        <w:t xml:space="preserve">, volcano plot as in </w:t>
      </w:r>
      <w:proofErr w:type="gramStart"/>
      <w:r w:rsidR="00C2606B">
        <w:rPr>
          <w:i/>
        </w:rPr>
        <w:t>A</w:t>
      </w:r>
      <w:proofErr w:type="gramEnd"/>
      <w:r w:rsidR="00C2606B">
        <w:t xml:space="preserve"> but for differentially expressed host transcripts between</w:t>
      </w:r>
      <w:r w:rsidR="000313C1">
        <w:t xml:space="preserve"> patients with more severe and less severe acute phase symptoms</w:t>
      </w:r>
      <w:r w:rsidR="00C2606B">
        <w:t xml:space="preserve">. Transcripts to the right of the </w:t>
      </w:r>
      <w:r w:rsidR="00915452">
        <w:t xml:space="preserve">vertical </w:t>
      </w:r>
      <w:r w:rsidR="0063455D">
        <w:t xml:space="preserve">dashed </w:t>
      </w:r>
      <w:r w:rsidR="00915452">
        <w:t>line</w:t>
      </w:r>
      <w:r w:rsidR="00C2606B">
        <w:t xml:space="preserve"> </w:t>
      </w:r>
      <w:r w:rsidR="00F86B33">
        <w:t>were</w:t>
      </w:r>
      <w:r w:rsidR="002718B3">
        <w:t xml:space="preserve"> comparatively upregulated in</w:t>
      </w:r>
      <w:r w:rsidR="00C2606B">
        <w:t xml:space="preserve"> </w:t>
      </w:r>
      <w:r w:rsidR="00050591">
        <w:t xml:space="preserve">severe cases, while transcripts to the left </w:t>
      </w:r>
      <w:r w:rsidR="00F86B33">
        <w:t xml:space="preserve">were </w:t>
      </w:r>
      <w:r w:rsidR="00E02BA0">
        <w:t>upregulated in</w:t>
      </w:r>
      <w:r w:rsidR="00050591">
        <w:t xml:space="preserve"> non-severe cases.</w:t>
      </w:r>
      <w:r w:rsidR="00772B9F">
        <w:t xml:space="preserve"> </w:t>
      </w:r>
      <w:r w:rsidR="00772B9F">
        <w:rPr>
          <w:i/>
        </w:rPr>
        <w:t>E</w:t>
      </w:r>
      <w:r w:rsidR="00772B9F">
        <w:t xml:space="preserve">, heatmap of expression </w:t>
      </w:r>
      <w:r w:rsidR="00353957">
        <w:t xml:space="preserve">as in </w:t>
      </w:r>
      <w:r w:rsidR="00353957">
        <w:rPr>
          <w:i/>
        </w:rPr>
        <w:t>B</w:t>
      </w:r>
      <w:r w:rsidR="00353957">
        <w:t xml:space="preserve"> but</w:t>
      </w:r>
      <w:r w:rsidR="00772B9F">
        <w:t xml:space="preserve"> for </w:t>
      </w:r>
      <w:r w:rsidR="00E040A0">
        <w:t>the top 1</w:t>
      </w:r>
      <w:r w:rsidR="00772B9F">
        <w:t>0 differentially expressed host transcripts between</w:t>
      </w:r>
      <w:r w:rsidR="00D7469A" w:rsidRPr="00D7469A">
        <w:t xml:space="preserve"> </w:t>
      </w:r>
      <w:r w:rsidR="00D7469A">
        <w:t>samples from</w:t>
      </w:r>
      <w:r w:rsidR="00772B9F">
        <w:t xml:space="preserve"> </w:t>
      </w:r>
      <w:r w:rsidR="00D01CFA">
        <w:t>severe</w:t>
      </w:r>
      <w:r w:rsidR="00772B9F">
        <w:t xml:space="preserve"> and </w:t>
      </w:r>
      <w:r w:rsidR="00D01CFA">
        <w:t>non-severe</w:t>
      </w:r>
      <w:r w:rsidR="00772B9F">
        <w:t xml:space="preserve"> </w:t>
      </w:r>
      <w:r w:rsidR="00D7469A">
        <w:t>cases.</w:t>
      </w:r>
      <w:r w:rsidR="00353957">
        <w:t xml:space="preserve"> </w:t>
      </w:r>
      <w:r w:rsidR="00B4136A">
        <w:t>F</w:t>
      </w:r>
      <w:r w:rsidR="00353957">
        <w:t xml:space="preserve">our major clusters </w:t>
      </w:r>
      <w:r w:rsidR="00663DB1">
        <w:t xml:space="preserve">of </w:t>
      </w:r>
      <w:r w:rsidR="00353957">
        <w:t>samples are highlighted</w:t>
      </w:r>
      <w:r w:rsidR="00C13574">
        <w:t>.</w:t>
      </w:r>
      <w:r w:rsidR="00D70F29">
        <w:t xml:space="preserve"> </w:t>
      </w:r>
      <w:r w:rsidR="00D70F29">
        <w:rPr>
          <w:i/>
        </w:rPr>
        <w:t>F</w:t>
      </w:r>
      <w:r w:rsidR="00D70F29">
        <w:t xml:space="preserve">, expression of six top transcripts (ranked by </w:t>
      </w:r>
      <w:r w:rsidR="00D70F29">
        <w:rPr>
          <w:i/>
        </w:rPr>
        <w:t>q</w:t>
      </w:r>
      <w:r w:rsidR="00D70F29">
        <w:t xml:space="preserve"> value) differentially expressed in samples from severe</w:t>
      </w:r>
      <w:r w:rsidR="00146DF1">
        <w:t xml:space="preserve"> (orange)</w:t>
      </w:r>
      <w:r w:rsidR="00D70F29">
        <w:t xml:space="preserve"> and non-severe</w:t>
      </w:r>
      <w:r w:rsidR="00146DF1">
        <w:t xml:space="preserve"> (gray)</w:t>
      </w:r>
      <w:r w:rsidR="00D70F29">
        <w:t xml:space="preserve"> cases</w:t>
      </w:r>
      <w:r w:rsidR="00F54D10">
        <w:t>. Expression is measured in TPM.</w:t>
      </w:r>
      <w:r w:rsidR="00034299">
        <w:t xml:space="preserve"> Differences in expression </w:t>
      </w:r>
      <w:r w:rsidR="00F03A95">
        <w:t>appear to be</w:t>
      </w:r>
      <w:r w:rsidR="00034299">
        <w:t xml:space="preserve"> independent of</w:t>
      </w:r>
      <w:r w:rsidR="008904EC">
        <w:t xml:space="preserve"> sample</w:t>
      </w:r>
      <w:r w:rsidR="00034299">
        <w:t xml:space="preserve"> timepoint (X axis).</w:t>
      </w:r>
      <w:r w:rsidR="00146DF1">
        <w:t xml:space="preserve"> </w:t>
      </w:r>
      <w:r w:rsidR="000C245F">
        <w:t xml:space="preserve">G, volcano plot as in </w:t>
      </w:r>
      <w:proofErr w:type="gramStart"/>
      <w:r w:rsidR="000C245F">
        <w:rPr>
          <w:i/>
        </w:rPr>
        <w:t>A</w:t>
      </w:r>
      <w:proofErr w:type="gramEnd"/>
      <w:r w:rsidR="000C245F">
        <w:t xml:space="preserve"> but for differentially expressed host transcripts between patients with higher and lower 15d post symptom onset CHIKV IgG titer</w:t>
      </w:r>
      <w:r w:rsidR="00BB15F7">
        <w:t>s</w:t>
      </w:r>
      <w:r w:rsidR="000C245F">
        <w:t xml:space="preserve">. Transcripts to the right of the vertical dashed line </w:t>
      </w:r>
      <w:r w:rsidR="00CB6289">
        <w:t>were</w:t>
      </w:r>
      <w:r w:rsidR="000C245F">
        <w:t xml:space="preserve"> comparatively upregulated in </w:t>
      </w:r>
      <w:r w:rsidR="00337CD8">
        <w:t>patients with a higher 15d IgG titer</w:t>
      </w:r>
      <w:r w:rsidR="000C245F">
        <w:t xml:space="preserve">, while transcripts to the left </w:t>
      </w:r>
      <w:r w:rsidR="00CB6289">
        <w:t>were</w:t>
      </w:r>
      <w:r w:rsidR="000C245F">
        <w:t xml:space="preserve"> upregulated in </w:t>
      </w:r>
      <w:r w:rsidR="00A14D97">
        <w:t>patients with a lower 15d IgG titer.</w:t>
      </w:r>
    </w:p>
    <w:p w14:paraId="2FF9A1BA" w14:textId="77777777" w:rsidR="006F63F7" w:rsidRDefault="006F63F7">
      <w:pPr>
        <w:spacing w:line="276" w:lineRule="auto"/>
      </w:pPr>
      <w:r>
        <w:br w:type="page"/>
      </w:r>
    </w:p>
    <w:p w14:paraId="3F47CDFE" w14:textId="29FBDDFC" w:rsidR="00FC5A30" w:rsidRDefault="00CD45F5" w:rsidP="00A54E61">
      <w:r>
        <w:rPr>
          <w:noProof/>
        </w:rPr>
        <w:drawing>
          <wp:inline distT="0" distB="0" distL="0" distR="0" wp14:anchorId="56F38320" wp14:editId="46388822">
            <wp:extent cx="5943600" cy="4874260"/>
            <wp:effectExtent l="0" t="0" r="0" b="2540"/>
            <wp:docPr id="10" name="Picture 10" descr="Macintosh HD:Users:powerpak:Dropbox:MSSM:kasarskis:dengue grant:chik paper:figs:fig_7_all_togeth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owerpak:Dropbox:MSSM:kasarskis:dengue grant:chik paper:figs:fig_7_all_together.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74260"/>
                    </a:xfrm>
                    <a:prstGeom prst="rect">
                      <a:avLst/>
                    </a:prstGeom>
                    <a:noFill/>
                    <a:ln>
                      <a:noFill/>
                    </a:ln>
                  </pic:spPr>
                </pic:pic>
              </a:graphicData>
            </a:graphic>
          </wp:inline>
        </w:drawing>
      </w:r>
    </w:p>
    <w:p w14:paraId="7EDF6B17" w14:textId="34847C80" w:rsidR="006F63F7" w:rsidRPr="00FE2B12" w:rsidRDefault="006F63F7" w:rsidP="00A54E61">
      <w:r w:rsidRPr="00C35977">
        <w:rPr>
          <w:b/>
        </w:rPr>
        <w:t>Figure 7.</w:t>
      </w:r>
      <w:r>
        <w:t xml:space="preserve"> </w:t>
      </w:r>
      <w:proofErr w:type="gramStart"/>
      <w:r>
        <w:t xml:space="preserve">A multiscale interaction network of gene modules and cell </w:t>
      </w:r>
      <w:r w:rsidR="00670BAF">
        <w:t xml:space="preserve">sub-communities </w:t>
      </w:r>
      <w:r w:rsidR="00B1719A">
        <w:t>for</w:t>
      </w:r>
      <w:r>
        <w:t xml:space="preserve"> the </w:t>
      </w:r>
      <w:r w:rsidR="00054CB6">
        <w:t xml:space="preserve">human </w:t>
      </w:r>
      <w:r>
        <w:t>immune response to CHIKV.</w:t>
      </w:r>
      <w:proofErr w:type="gramEnd"/>
      <w:r w:rsidR="0046286D">
        <w:t xml:space="preserve"> </w:t>
      </w:r>
      <w:proofErr w:type="gramStart"/>
      <w:r w:rsidR="0046286D">
        <w:rPr>
          <w:i/>
        </w:rPr>
        <w:t>A</w:t>
      </w:r>
      <w:r w:rsidR="0046286D">
        <w:t xml:space="preserve">, Topological overlap matrix (TOM) plot of coexpression network created from gene expression </w:t>
      </w:r>
      <w:r w:rsidR="00BB1C65">
        <w:t>profiling of</w:t>
      </w:r>
      <w:r w:rsidR="0046286D">
        <w:t xml:space="preserve"> all 84 sample</w:t>
      </w:r>
      <w:r w:rsidR="00E62702">
        <w:t>s across both timepoints.</w:t>
      </w:r>
      <w:proofErr w:type="gramEnd"/>
      <w:r w:rsidR="00DF5722">
        <w:t xml:space="preserve"> At top, dendrogram of the hierarchical clustering of the matrix that </w:t>
      </w:r>
      <w:r w:rsidR="00244157">
        <w:t>undergoes a dynamic tree-cut operation to form</w:t>
      </w:r>
      <w:r w:rsidR="00DF5722">
        <w:t xml:space="preserve"> </w:t>
      </w:r>
      <w:r w:rsidR="00967755">
        <w:t xml:space="preserve">92 </w:t>
      </w:r>
      <w:r w:rsidR="003C321E">
        <w:t>gene coxpression network</w:t>
      </w:r>
      <w:r w:rsidR="00DF5722">
        <w:t xml:space="preserve"> modules (coEMs)</w:t>
      </w:r>
      <w:r w:rsidR="00D1480D">
        <w:t>, depicted by the colored bars on the edge</w:t>
      </w:r>
      <w:r w:rsidR="00983786">
        <w:t>s</w:t>
      </w:r>
      <w:r w:rsidR="00D1480D">
        <w:t xml:space="preserve"> of the </w:t>
      </w:r>
      <w:r w:rsidR="00983786">
        <w:t>TOM plot</w:t>
      </w:r>
      <w:r w:rsidR="00476B7A">
        <w:t xml:space="preserve"> (color assignment is arbitrary)</w:t>
      </w:r>
      <w:r w:rsidR="00D1480D">
        <w:t xml:space="preserve">. Four </w:t>
      </w:r>
      <w:proofErr w:type="gramStart"/>
      <w:r w:rsidR="00D1480D">
        <w:t>coEMs</w:t>
      </w:r>
      <w:proofErr w:type="gramEnd"/>
      <w:r w:rsidR="00D1480D">
        <w:t xml:space="preserve"> are highlighted</w:t>
      </w:r>
      <w:r w:rsidR="0023562D">
        <w:t xml:space="preserve"> (boxes)</w:t>
      </w:r>
      <w:r w:rsidR="00D1480D">
        <w:t>.</w:t>
      </w:r>
      <w:r w:rsidR="00967755">
        <w:t xml:space="preserve"> </w:t>
      </w:r>
      <w:r w:rsidR="00967755">
        <w:rPr>
          <w:i/>
        </w:rPr>
        <w:t>B</w:t>
      </w:r>
      <w:r w:rsidR="00967755">
        <w:t>, enrichment of five</w:t>
      </w:r>
      <w:r w:rsidR="003D59DB">
        <w:t xml:space="preserve"> subsets of the</w:t>
      </w:r>
      <w:r w:rsidR="00967755">
        <w:t xml:space="preserve"> DET signatures </w:t>
      </w:r>
      <w:r w:rsidR="000141CD">
        <w:t xml:space="preserve">for </w:t>
      </w:r>
      <w:r w:rsidR="0082373D">
        <w:t xml:space="preserve">CHIKV infection phase </w:t>
      </w:r>
      <w:r w:rsidR="00BE539E">
        <w:t>and</w:t>
      </w:r>
      <w:r w:rsidR="0082373D">
        <w:t xml:space="preserve"> viral titer</w:t>
      </w:r>
      <w:r w:rsidR="000141CD">
        <w:t xml:space="preserve"> (see Figures 6A and 6C)</w:t>
      </w:r>
      <w:r w:rsidR="0082373D">
        <w:t xml:space="preserve"> </w:t>
      </w:r>
      <w:r w:rsidR="00897947">
        <w:t>among</w:t>
      </w:r>
      <w:r w:rsidR="00967755">
        <w:t xml:space="preserve"> each of the </w:t>
      </w:r>
      <w:r w:rsidR="00476B7A">
        <w:t>92 coEMs</w:t>
      </w:r>
      <w:r w:rsidR="00B62782">
        <w:t xml:space="preserve"> (X axis)</w:t>
      </w:r>
      <w:proofErr w:type="gramStart"/>
      <w:r w:rsidR="0082373D">
        <w:t>, showing</w:t>
      </w:r>
      <w:proofErr w:type="gramEnd"/>
      <w:r w:rsidR="0082373D">
        <w:t xml:space="preserve"> the </w:t>
      </w:r>
      <w:r w:rsidR="00305996">
        <w:t xml:space="preserve">fractional overlap of the </w:t>
      </w:r>
      <w:r w:rsidR="0082373D">
        <w:t>module with the DET</w:t>
      </w:r>
      <w:r w:rsidR="0048389F">
        <w:t xml:space="preserve"> signature (Y axis).</w:t>
      </w:r>
      <w:r w:rsidR="002B7FC1">
        <w:t xml:space="preserve"> </w:t>
      </w:r>
      <w:r w:rsidR="00897DF1">
        <w:t>*</w:t>
      </w:r>
      <w:proofErr w:type="gramStart"/>
      <w:r w:rsidR="00D3735E">
        <w:rPr>
          <w:i/>
        </w:rPr>
        <w:t>q</w:t>
      </w:r>
      <w:proofErr w:type="gramEnd"/>
      <w:r w:rsidR="00897DF1">
        <w:rPr>
          <w:i/>
        </w:rPr>
        <w:t xml:space="preserve"> </w:t>
      </w:r>
      <w:r w:rsidR="00897DF1">
        <w:t>&lt; 0.05, ***</w:t>
      </w:r>
      <w:r w:rsidR="00D3735E">
        <w:rPr>
          <w:i/>
        </w:rPr>
        <w:t>q</w:t>
      </w:r>
      <w:r w:rsidR="00897DF1">
        <w:t xml:space="preserve"> &lt; 0.001</w:t>
      </w:r>
      <w:r w:rsidR="00C04C96">
        <w:t>;</w:t>
      </w:r>
      <w:r w:rsidR="00D3735E">
        <w:t xml:space="preserve"> </w:t>
      </w:r>
      <w:r w:rsidR="00D3735E">
        <w:rPr>
          <w:i/>
        </w:rPr>
        <w:t>q</w:t>
      </w:r>
      <w:r w:rsidR="00D3735E">
        <w:t xml:space="preserve"> values are Benjamini-Hochberg adjusted </w:t>
      </w:r>
      <w:r w:rsidR="00D3735E">
        <w:rPr>
          <w:i/>
        </w:rPr>
        <w:t xml:space="preserve">P </w:t>
      </w:r>
      <w:r w:rsidR="00D3735E">
        <w:t>values (Fig S25</w:t>
      </w:r>
      <w:r w:rsidR="008530CC">
        <w:t xml:space="preserve"> shows </w:t>
      </w:r>
      <w:r w:rsidR="008530CC">
        <w:rPr>
          <w:i/>
        </w:rPr>
        <w:t>q</w:t>
      </w:r>
      <w:r w:rsidR="008530CC">
        <w:t xml:space="preserve"> values for all tests</w:t>
      </w:r>
      <w:r w:rsidR="00D3735E">
        <w:t>).</w:t>
      </w:r>
      <w:r w:rsidR="00ED3511">
        <w:t xml:space="preserve"> The four coEMs highlighted in </w:t>
      </w:r>
      <w:r w:rsidR="00ED3511">
        <w:rPr>
          <w:i/>
        </w:rPr>
        <w:t>A</w:t>
      </w:r>
      <w:r w:rsidR="00ED3511">
        <w:t xml:space="preserve"> have at least one significant DET</w:t>
      </w:r>
      <w:r w:rsidR="00C477D4">
        <w:t xml:space="preserve"> signature</w:t>
      </w:r>
      <w:r w:rsidR="00ED3511">
        <w:t xml:space="preserve"> enrichment.</w:t>
      </w:r>
      <w:r w:rsidR="00BD6CE6">
        <w:t xml:space="preserve"> </w:t>
      </w:r>
      <w:proofErr w:type="gramStart"/>
      <w:r w:rsidR="00BD6CE6">
        <w:rPr>
          <w:i/>
        </w:rPr>
        <w:t>C</w:t>
      </w:r>
      <w:r w:rsidR="00BD6CE6">
        <w:t>, correlations between coEM eigengenes (colored bars on each axis) and the clinical variables (text labels).</w:t>
      </w:r>
      <w:proofErr w:type="gramEnd"/>
      <w:r w:rsidR="00ED3511">
        <w:t xml:space="preserve"> </w:t>
      </w:r>
      <w:r w:rsidR="00DD4006">
        <w:t xml:space="preserve">The four </w:t>
      </w:r>
      <w:proofErr w:type="gramStart"/>
      <w:r w:rsidR="00DD4006">
        <w:t>coEMs</w:t>
      </w:r>
      <w:proofErr w:type="gramEnd"/>
      <w:r w:rsidR="00DD4006">
        <w:t xml:space="preserve"> in </w:t>
      </w:r>
      <w:r w:rsidR="00DD4006">
        <w:rPr>
          <w:i/>
        </w:rPr>
        <w:t>A</w:t>
      </w:r>
      <w:r w:rsidR="00DD4006">
        <w:t xml:space="preserve"> are again highlighted.</w:t>
      </w:r>
      <w:r w:rsidR="00695762">
        <w:t xml:space="preserve"> There is a strong four-way relationship between turquoise + convalescent vs. greenyellow + sienna (</w:t>
      </w:r>
      <w:r w:rsidR="00FE58CD">
        <w:t xml:space="preserve">black </w:t>
      </w:r>
      <w:r w:rsidR="00695762">
        <w:t xml:space="preserve">boxes). </w:t>
      </w:r>
      <w:r w:rsidR="00E57A84">
        <w:rPr>
          <w:i/>
        </w:rPr>
        <w:t>D</w:t>
      </w:r>
      <w:r w:rsidR="00E57A84">
        <w:t>, multiscale network</w:t>
      </w:r>
      <w:r w:rsidR="00BF0182">
        <w:t xml:space="preserve"> of cell sub-community and coEM</w:t>
      </w:r>
      <w:r w:rsidR="00B40AF2">
        <w:t xml:space="preserve"> eigengene</w:t>
      </w:r>
      <w:r w:rsidR="00BF0182">
        <w:t>s</w:t>
      </w:r>
      <w:r w:rsidR="00E57A84">
        <w:t xml:space="preserve"> depicted </w:t>
      </w:r>
      <w:r w:rsidR="00666618">
        <w:t>with</w:t>
      </w:r>
      <w:r w:rsidR="00E57A84">
        <w:t xml:space="preserve"> a force-directed layout </w:t>
      </w:r>
      <w:r w:rsidR="00600798">
        <w:t>and</w:t>
      </w:r>
      <w:r w:rsidR="00E57A84">
        <w:t xml:space="preserve"> edge bundling</w:t>
      </w:r>
      <w:r w:rsidR="00BF0182">
        <w:t xml:space="preserve">. Gold </w:t>
      </w:r>
      <w:r w:rsidR="001E24CE">
        <w:t>nodes,</w:t>
      </w:r>
      <w:r w:rsidR="00E57A84">
        <w:t xml:space="preserve"> cell </w:t>
      </w:r>
      <w:r w:rsidR="001E24CE">
        <w:t xml:space="preserve">sub-communities; gray nodes, </w:t>
      </w:r>
      <w:r w:rsidR="009A09AF">
        <w:t xml:space="preserve">coEM eigengenes; large diamonds, clinical variables; red edges, positive correlations; blue edges, negative correlations. Edges are filtered to correlations significant at </w:t>
      </w:r>
      <w:r w:rsidR="009A09AF">
        <w:rPr>
          <w:i/>
        </w:rPr>
        <w:t>P</w:t>
      </w:r>
      <w:r w:rsidR="009A09AF">
        <w:t xml:space="preserve"> &lt; 0.001</w:t>
      </w:r>
      <w:r w:rsidR="000E673C">
        <w:t>, and thickness corresponds to</w:t>
      </w:r>
      <w:r w:rsidR="00F5260F">
        <w:t xml:space="preserve"> the square of the correlation</w:t>
      </w:r>
      <w:r w:rsidR="004E1C97">
        <w:t>s</w:t>
      </w:r>
      <w:r w:rsidR="009A09AF">
        <w:t>.</w:t>
      </w:r>
      <w:r w:rsidR="00FE2B12">
        <w:t xml:space="preserve"> A cluster of sub-communities and </w:t>
      </w:r>
      <w:proofErr w:type="gramStart"/>
      <w:r w:rsidR="00FE2B12">
        <w:t>coEMs</w:t>
      </w:r>
      <w:proofErr w:type="gramEnd"/>
      <w:r w:rsidR="00FE2B12">
        <w:t xml:space="preserve"> associated with convalescence (solid black box) and a corresponding cluster of sub-communities and coEMs associated with acute </w:t>
      </w:r>
      <w:r w:rsidR="00E84AC6">
        <w:t xml:space="preserve">infection </w:t>
      </w:r>
      <w:r w:rsidR="00FE2B12">
        <w:t xml:space="preserve">(dashed gray box) </w:t>
      </w:r>
      <w:r w:rsidR="009D3BBB">
        <w:t>surround</w:t>
      </w:r>
      <w:r w:rsidR="00FE2B12">
        <w:t xml:space="preserve"> the “convalescent” node. A </w:t>
      </w:r>
      <w:r w:rsidR="00E84AC6">
        <w:t xml:space="preserve">positive </w:t>
      </w:r>
      <w:r w:rsidR="00FE2B12">
        <w:t>correlation between 15d post symptom onset CHIKV IgG titer and CD14</w:t>
      </w:r>
      <w:r w:rsidR="00FE2B12">
        <w:rPr>
          <w:vertAlign w:val="superscript"/>
        </w:rPr>
        <w:t>+</w:t>
      </w:r>
      <w:r w:rsidR="00FE2B12">
        <w:t xml:space="preserve"> CD16</w:t>
      </w:r>
      <w:r w:rsidR="00FE2B12">
        <w:rPr>
          <w:vertAlign w:val="superscript"/>
        </w:rPr>
        <w:t>+</w:t>
      </w:r>
      <w:r w:rsidR="00FE2B12">
        <w:t xml:space="preserve"> monocyte sub-community 1 (shown previously for acute phase samples in Fig S2) is also visible (asterisk and arrow).</w:t>
      </w:r>
    </w:p>
    <w:sectPr w:rsidR="006F63F7" w:rsidRPr="00FE2B12" w:rsidSect="00701E62">
      <w:headerReference w:type="default" r:id="rId26"/>
      <w:footnotePr>
        <w:numFmt w:val="lowerLetter"/>
        <w:numRestart w:val="eachSect"/>
      </w:footnotePr>
      <w:type w:val="continuous"/>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Kasarskis, Andrew" w:date="2017-03-31T10:33:00Z" w:initials="KA">
    <w:p w14:paraId="702DA20E" w14:textId="77777777" w:rsidR="00AC3BAC" w:rsidRDefault="00AC3BAC">
      <w:pPr>
        <w:pStyle w:val="CommentText"/>
      </w:pPr>
      <w:r>
        <w:rPr>
          <w:rStyle w:val="CommentReference"/>
        </w:rPr>
        <w:annotationRef/>
      </w:r>
      <w:r>
        <w:t>Get rid of the cluster lables in 3B.  No one can read them anyway.  3C seems more useful.</w:t>
      </w:r>
    </w:p>
  </w:comment>
  <w:comment w:id="3" w:author="Adeeb Rahman" w:date="2017-04-06T20:23:00Z" w:initials="AR">
    <w:p w14:paraId="182E79E6" w14:textId="77777777" w:rsidR="00AC3BAC" w:rsidRDefault="00AC3BAC">
      <w:pPr>
        <w:pStyle w:val="CommentText"/>
      </w:pPr>
      <w:r>
        <w:rPr>
          <w:rStyle w:val="CommentReference"/>
        </w:rPr>
        <w:annotationRef/>
      </w:r>
      <w:r>
        <w:t>We'd discussed the possiblity that one of the CD14+CD16+ monocyte subsets could represent potential CD14+-NK cell doublets.</w:t>
      </w:r>
    </w:p>
  </w:comment>
  <w:comment w:id="4" w:author="Adeeb Rahman" w:date="2017-04-06T20:23:00Z" w:initials="AR">
    <w:p w14:paraId="6BBEA4C1" w14:textId="77777777" w:rsidR="00AC3BAC" w:rsidRDefault="00AC3BAC">
      <w:pPr>
        <w:pStyle w:val="CommentText"/>
      </w:pPr>
      <w:r>
        <w:rPr>
          <w:rStyle w:val="CommentReference"/>
        </w:rPr>
        <w:annotationRef/>
      </w:r>
      <w:r>
        <w:t>Was this the suspect cluster?</w:t>
      </w:r>
    </w:p>
  </w:comment>
  <w:comment w:id="5" w:author="Theodore Pak" w:date="2017-04-07T19:55:00Z" w:initials="TP">
    <w:p w14:paraId="67CC9944" w14:textId="5F3FF9B1" w:rsidR="00AC3BAC" w:rsidRDefault="00AC3BAC">
      <w:pPr>
        <w:pStyle w:val="CommentText"/>
      </w:pPr>
      <w:r>
        <w:rPr>
          <w:rStyle w:val="CommentReference"/>
        </w:rPr>
        <w:annotationRef/>
      </w:r>
      <w:r>
        <w:t>Yes, it was.</w:t>
      </w:r>
    </w:p>
  </w:comment>
  <w:comment w:id="6" w:author="Kasarskis, Andrew" w:date="2017-03-31T10:54:00Z" w:initials="KA">
    <w:p w14:paraId="03B2BE22" w14:textId="77777777" w:rsidR="00AC3BAC" w:rsidRDefault="00AC3BAC">
      <w:pPr>
        <w:pStyle w:val="CommentText"/>
      </w:pPr>
      <w:r>
        <w:rPr>
          <w:rStyle w:val="CommentReference"/>
        </w:rPr>
        <w:annotationRef/>
      </w:r>
      <w:r>
        <w:t>A key point to handle in the discussion…</w:t>
      </w:r>
    </w:p>
  </w:comment>
  <w:comment w:id="7" w:author="Kasarskis, Andrew" w:date="2017-03-31T11:28:00Z" w:initials="KA">
    <w:p w14:paraId="35BE540A" w14:textId="77777777" w:rsidR="00AC3BAC" w:rsidRDefault="00AC3BAC">
      <w:pPr>
        <w:pStyle w:val="CommentText"/>
      </w:pPr>
      <w:r>
        <w:rPr>
          <w:rStyle w:val="CommentReference"/>
        </w:rPr>
        <w:annotationRef/>
      </w:r>
      <w:r>
        <w:t>Should you label these classical and nonclassical in the figures?</w:t>
      </w:r>
    </w:p>
  </w:comment>
  <w:comment w:id="8" w:author="Adeeb Rahman" w:date="2017-04-06T20:23:00Z" w:initials="AR">
    <w:p w14:paraId="14C39BBA" w14:textId="77777777" w:rsidR="00AC3BAC" w:rsidRDefault="00AC3BAC">
      <w:pPr>
        <w:pStyle w:val="CommentText"/>
      </w:pPr>
      <w:r>
        <w:rPr>
          <w:rStyle w:val="CommentReference"/>
        </w:rPr>
        <w:annotationRef/>
      </w:r>
      <w:r>
        <w:t xml:space="preserve">One note of caution in presenting the data this way, is that while differential expression of a marker may distinguish two cell subsets, the relative expression of that marker when considered across all subsets may still be relatively low. </w:t>
      </w:r>
      <w:proofErr w:type="gramStart"/>
      <w:r>
        <w:t>e</w:t>
      </w:r>
      <w:proofErr w:type="gramEnd"/>
      <w:r>
        <w:t>.g., I expect that in this case CD123 expression on this monocyte subcluster may still be lower than on pDCs or basphils, and CD141 expression is lower than on CD141 DCs. I'm not sure, but simply stating that a cell type is "high" or "+" for a certain marker that is unusual could potentially raise flags with a reviewer unless qualified in this context.</w:t>
      </w:r>
    </w:p>
  </w:comment>
  <w:comment w:id="9" w:author="Kasarskis, Andrew" w:date="2017-03-31T11:56:00Z" w:initials="KA">
    <w:p w14:paraId="55B3B2F9" w14:textId="77777777" w:rsidR="00AC3BAC" w:rsidRDefault="00AC3BAC">
      <w:pPr>
        <w:pStyle w:val="CommentText"/>
      </w:pPr>
      <w:r>
        <w:rPr>
          <w:rStyle w:val="CommentReference"/>
        </w:rPr>
        <w:annotationRef/>
      </w:r>
      <w:r>
        <w:t>Like all the luminex data, this cries out to shelter in the supplemental someplace…</w:t>
      </w:r>
    </w:p>
  </w:comment>
  <w:comment w:id="10" w:author="Kasarskis, Andrew" w:date="2017-03-31T12:16:00Z" w:initials="KA">
    <w:p w14:paraId="0D605D05" w14:textId="77777777" w:rsidR="00AC3BAC" w:rsidRDefault="00AC3BAC">
      <w:pPr>
        <w:pStyle w:val="CommentText"/>
      </w:pPr>
      <w:r>
        <w:rPr>
          <w:rStyle w:val="CommentReference"/>
        </w:rPr>
        <w:annotationRef/>
      </w:r>
      <w:r>
        <w:t>Should discuss the rationale for the top 1000 genes</w:t>
      </w:r>
    </w:p>
  </w:comment>
  <w:comment w:id="11" w:author="Theodore Pak" w:date="2017-04-09T16:48:00Z" w:initials="TP">
    <w:p w14:paraId="0DA1055F" w14:textId="66098C7E" w:rsidR="00AC3BAC" w:rsidRDefault="00AC3BAC">
      <w:pPr>
        <w:pStyle w:val="CommentText"/>
      </w:pPr>
      <w:r>
        <w:rPr>
          <w:rStyle w:val="CommentReference"/>
        </w:rPr>
        <w:annotationRef/>
      </w:r>
      <w:r>
        <w:t>Added to Methods</w:t>
      </w:r>
    </w:p>
  </w:comment>
  <w:comment w:id="12" w:author="Kasarskis, Andrew" w:date="2017-03-31T12:24:00Z" w:initials="KA">
    <w:p w14:paraId="2E5898E9" w14:textId="77777777" w:rsidR="00AC3BAC" w:rsidRDefault="00AC3BAC">
      <w:pPr>
        <w:pStyle w:val="CommentText"/>
      </w:pPr>
      <w:r>
        <w:rPr>
          <w:rStyle w:val="CommentReference"/>
        </w:rPr>
        <w:annotationRef/>
      </w:r>
      <w:r>
        <w:t>This could be the most interesting and actionable finding in your paper, I think.  Need to rule out non-biological reasons for this and seek to understand this gene.</w:t>
      </w:r>
    </w:p>
  </w:comment>
  <w:comment w:id="13" w:author="Kasarskis, Andrew" w:date="2017-03-31T12:26:00Z" w:initials="KA">
    <w:p w14:paraId="46CBED8C" w14:textId="77777777" w:rsidR="00AC3BAC" w:rsidRDefault="00AC3BAC">
      <w:pPr>
        <w:pStyle w:val="CommentText"/>
      </w:pPr>
      <w:r>
        <w:rPr>
          <w:rStyle w:val="CommentReference"/>
        </w:rPr>
        <w:annotationRef/>
      </w:r>
      <w:r>
        <w:t>I need to make sure I understand what you are doing here.</w:t>
      </w:r>
    </w:p>
  </w:comment>
  <w:comment w:id="14" w:author="Kasarskis, Andrew" w:date="2017-03-31T14:37:00Z" w:initials="KA">
    <w:p w14:paraId="532E968B" w14:textId="77777777" w:rsidR="00AC3BAC" w:rsidRDefault="00AC3BAC">
      <w:pPr>
        <w:pStyle w:val="CommentText"/>
      </w:pPr>
      <w:r>
        <w:rPr>
          <w:rStyle w:val="CommentReference"/>
        </w:rPr>
        <w:annotationRef/>
      </w:r>
      <w:r>
        <w:t>As you said, this would benefit from someone able to frame it in the context of what is an advance in our understanding of immunology and virology, not just “hey, we got this data that’s really rich and can summarize it for you”</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045EE1" w14:textId="77777777" w:rsidR="00AC3BAC" w:rsidRDefault="00AC3BAC" w:rsidP="001819C3">
      <w:pPr>
        <w:spacing w:line="240" w:lineRule="auto"/>
      </w:pPr>
      <w:r>
        <w:separator/>
      </w:r>
    </w:p>
  </w:endnote>
  <w:endnote w:type="continuationSeparator" w:id="0">
    <w:p w14:paraId="4A73256E" w14:textId="77777777" w:rsidR="00AC3BAC" w:rsidRDefault="00AC3BAC" w:rsidP="001819C3">
      <w:pPr>
        <w:spacing w:line="240" w:lineRule="auto"/>
      </w:pPr>
      <w:r>
        <w:continuationSeparator/>
      </w:r>
    </w:p>
  </w:endnote>
  <w:endnote w:type="continuationNotice" w:id="1">
    <w:p w14:paraId="61D9D041" w14:textId="77777777" w:rsidR="00AC3BAC" w:rsidRDefault="00AC3B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Roboto Slab">
    <w:altName w:val="Times New Roman"/>
    <w:charset w:val="00"/>
    <w:family w:val="auto"/>
    <w:pitch w:val="default"/>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73B81C" w14:textId="77777777" w:rsidR="00AC3BAC" w:rsidRDefault="00AC3BAC" w:rsidP="001819C3">
      <w:pPr>
        <w:spacing w:line="240" w:lineRule="auto"/>
      </w:pPr>
      <w:r>
        <w:separator/>
      </w:r>
    </w:p>
  </w:footnote>
  <w:footnote w:type="continuationSeparator" w:id="0">
    <w:p w14:paraId="0E8E4CAA" w14:textId="77777777" w:rsidR="00AC3BAC" w:rsidRDefault="00AC3BAC" w:rsidP="001819C3">
      <w:pPr>
        <w:spacing w:line="240" w:lineRule="auto"/>
      </w:pPr>
      <w:r>
        <w:continuationSeparator/>
      </w:r>
    </w:p>
  </w:footnote>
  <w:footnote w:type="continuationNotice" w:id="1">
    <w:p w14:paraId="5485DCCD" w14:textId="77777777" w:rsidR="00AC3BAC" w:rsidRDefault="00AC3BAC">
      <w:pPr>
        <w:spacing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637CE" w14:textId="4E86D505" w:rsidR="00AC3BAC" w:rsidRDefault="00AC3BAC" w:rsidP="003450BC">
    <w:pPr>
      <w:pStyle w:val="Header"/>
      <w:tabs>
        <w:tab w:val="clear" w:pos="8640"/>
        <w:tab w:val="right" w:pos="9360"/>
      </w:tabs>
    </w:pPr>
    <w:r>
      <w:tab/>
    </w:r>
    <w:r>
      <w:tab/>
      <w:t>Michlmayr et al. page</w:t>
    </w:r>
    <w:r w:rsidRPr="003450BC">
      <w:t xml:space="preserve"> </w:t>
    </w:r>
    <w:r w:rsidRPr="003450BC">
      <w:fldChar w:fldCharType="begin"/>
    </w:r>
    <w:r w:rsidRPr="003450BC">
      <w:instrText xml:space="preserve"> PAGE </w:instrText>
    </w:r>
    <w:r w:rsidRPr="003450BC">
      <w:fldChar w:fldCharType="separate"/>
    </w:r>
    <w:r w:rsidR="00566498">
      <w:rPr>
        <w:noProof/>
      </w:rPr>
      <w:t>1</w:t>
    </w:r>
    <w:r w:rsidRPr="003450BC">
      <w:fldChar w:fldCharType="end"/>
    </w:r>
    <w:r w:rsidRPr="003450BC">
      <w:t xml:space="preserve"> of </w:t>
    </w:r>
    <w:fldSimple w:instr=" NUMPAGES ">
      <w:r w:rsidR="00566498">
        <w:rPr>
          <w:noProof/>
        </w:rPr>
        <w:t>68</w:t>
      </w:r>
    </w:fldSimple>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3E96"/>
    <w:multiLevelType w:val="hybridMultilevel"/>
    <w:tmpl w:val="3D0ED5FE"/>
    <w:lvl w:ilvl="0" w:tplc="B50C3234">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8340B81"/>
    <w:multiLevelType w:val="multilevel"/>
    <w:tmpl w:val="2E001A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FF04BE9"/>
    <w:multiLevelType w:val="hybridMultilevel"/>
    <w:tmpl w:val="F11AF7FE"/>
    <w:lvl w:ilvl="0" w:tplc="87E4B3D2">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2B61E1"/>
    <w:multiLevelType w:val="hybridMultilevel"/>
    <w:tmpl w:val="DFD80B9E"/>
    <w:lvl w:ilvl="0" w:tplc="96D4B8AA">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D95DB0"/>
    <w:multiLevelType w:val="multilevel"/>
    <w:tmpl w:val="F70C2B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0EA68AC"/>
    <w:multiLevelType w:val="multilevel"/>
    <w:tmpl w:val="C24668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A4147A1"/>
    <w:multiLevelType w:val="multilevel"/>
    <w:tmpl w:val="7756B3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72504208"/>
    <w:multiLevelType w:val="hybridMultilevel"/>
    <w:tmpl w:val="D5A481C0"/>
    <w:lvl w:ilvl="0" w:tplc="7C6A8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grammar="clean"/>
  <w:trackRevisions/>
  <w:defaultTabStop w:val="720"/>
  <w:characterSpacingControl w:val="doNotCompress"/>
  <w:hdrShapeDefaults>
    <o:shapedefaults v:ext="edit" spidmax="2050"/>
  </w:hdrShapeDefaults>
  <w:footnotePr>
    <w:numFmt w:val="lowerLetter"/>
    <w:numRestart w:val="eachSect"/>
    <w:footnote w:id="-1"/>
    <w:footnote w:id="0"/>
    <w:footnote w:id="1"/>
  </w:footnotePr>
  <w:endnotePr>
    <w:endnote w:id="-1"/>
    <w:endnote w:id="0"/>
    <w:endnote w:id="1"/>
  </w:endnotePr>
  <w:compat>
    <w:compatSetting w:name="compatibilityMode" w:uri="http://schemas.microsoft.com/office/word" w:val="14"/>
  </w:compat>
  <w:rsids>
    <w:rsidRoot w:val="00BC294B"/>
    <w:rsid w:val="0000020D"/>
    <w:rsid w:val="00000323"/>
    <w:rsid w:val="00000A9C"/>
    <w:rsid w:val="00000D08"/>
    <w:rsid w:val="00000D0D"/>
    <w:rsid w:val="00000DBA"/>
    <w:rsid w:val="000010B3"/>
    <w:rsid w:val="000013DE"/>
    <w:rsid w:val="000027C7"/>
    <w:rsid w:val="000029F8"/>
    <w:rsid w:val="00002E7A"/>
    <w:rsid w:val="00002E8F"/>
    <w:rsid w:val="00002EF1"/>
    <w:rsid w:val="00002F2D"/>
    <w:rsid w:val="00003224"/>
    <w:rsid w:val="0000323A"/>
    <w:rsid w:val="00003B0C"/>
    <w:rsid w:val="00004456"/>
    <w:rsid w:val="00004720"/>
    <w:rsid w:val="00004736"/>
    <w:rsid w:val="0000487D"/>
    <w:rsid w:val="000048EF"/>
    <w:rsid w:val="00004CF7"/>
    <w:rsid w:val="00005AA0"/>
    <w:rsid w:val="00005B0F"/>
    <w:rsid w:val="00005D0E"/>
    <w:rsid w:val="00006215"/>
    <w:rsid w:val="00006B0B"/>
    <w:rsid w:val="00006DFF"/>
    <w:rsid w:val="00006EC1"/>
    <w:rsid w:val="00007028"/>
    <w:rsid w:val="000072BE"/>
    <w:rsid w:val="00007472"/>
    <w:rsid w:val="000076C2"/>
    <w:rsid w:val="00007CDB"/>
    <w:rsid w:val="00007DE0"/>
    <w:rsid w:val="00010099"/>
    <w:rsid w:val="00010881"/>
    <w:rsid w:val="00010970"/>
    <w:rsid w:val="00011148"/>
    <w:rsid w:val="00011501"/>
    <w:rsid w:val="00011658"/>
    <w:rsid w:val="00011B67"/>
    <w:rsid w:val="00011E61"/>
    <w:rsid w:val="000122D8"/>
    <w:rsid w:val="00012522"/>
    <w:rsid w:val="00012E12"/>
    <w:rsid w:val="00012E5D"/>
    <w:rsid w:val="000135E6"/>
    <w:rsid w:val="00013CA6"/>
    <w:rsid w:val="00013D05"/>
    <w:rsid w:val="000141CD"/>
    <w:rsid w:val="000146FD"/>
    <w:rsid w:val="00014A5B"/>
    <w:rsid w:val="00014C9C"/>
    <w:rsid w:val="00014DD7"/>
    <w:rsid w:val="00015195"/>
    <w:rsid w:val="000152C2"/>
    <w:rsid w:val="00015A5C"/>
    <w:rsid w:val="00015A5F"/>
    <w:rsid w:val="00015EB9"/>
    <w:rsid w:val="000163E4"/>
    <w:rsid w:val="0001692F"/>
    <w:rsid w:val="00016F6F"/>
    <w:rsid w:val="00017468"/>
    <w:rsid w:val="000176F0"/>
    <w:rsid w:val="0001792D"/>
    <w:rsid w:val="00017A84"/>
    <w:rsid w:val="00017A97"/>
    <w:rsid w:val="00017FA1"/>
    <w:rsid w:val="000200C7"/>
    <w:rsid w:val="000208A8"/>
    <w:rsid w:val="0002091C"/>
    <w:rsid w:val="00020962"/>
    <w:rsid w:val="00020F26"/>
    <w:rsid w:val="0002122F"/>
    <w:rsid w:val="000218FA"/>
    <w:rsid w:val="00021A67"/>
    <w:rsid w:val="00021FD0"/>
    <w:rsid w:val="00021FDE"/>
    <w:rsid w:val="00022455"/>
    <w:rsid w:val="0002283A"/>
    <w:rsid w:val="00022E7C"/>
    <w:rsid w:val="00023412"/>
    <w:rsid w:val="00023611"/>
    <w:rsid w:val="00023D94"/>
    <w:rsid w:val="00023FF3"/>
    <w:rsid w:val="000246BF"/>
    <w:rsid w:val="00024826"/>
    <w:rsid w:val="00024830"/>
    <w:rsid w:val="000248ED"/>
    <w:rsid w:val="00024C2F"/>
    <w:rsid w:val="00025118"/>
    <w:rsid w:val="000252EF"/>
    <w:rsid w:val="00025313"/>
    <w:rsid w:val="000253A4"/>
    <w:rsid w:val="00025DF9"/>
    <w:rsid w:val="00026616"/>
    <w:rsid w:val="00026917"/>
    <w:rsid w:val="00026DCF"/>
    <w:rsid w:val="00026F07"/>
    <w:rsid w:val="000275A8"/>
    <w:rsid w:val="000277E5"/>
    <w:rsid w:val="00027C8D"/>
    <w:rsid w:val="00027CB2"/>
    <w:rsid w:val="00030667"/>
    <w:rsid w:val="000306B4"/>
    <w:rsid w:val="00030C7B"/>
    <w:rsid w:val="00030F19"/>
    <w:rsid w:val="000313C1"/>
    <w:rsid w:val="00031685"/>
    <w:rsid w:val="00031AD3"/>
    <w:rsid w:val="00031BCD"/>
    <w:rsid w:val="00031DCF"/>
    <w:rsid w:val="00031F96"/>
    <w:rsid w:val="00032308"/>
    <w:rsid w:val="00032EC0"/>
    <w:rsid w:val="000330AC"/>
    <w:rsid w:val="0003342D"/>
    <w:rsid w:val="00033DD3"/>
    <w:rsid w:val="00034299"/>
    <w:rsid w:val="00034C41"/>
    <w:rsid w:val="00035536"/>
    <w:rsid w:val="000355FF"/>
    <w:rsid w:val="00035980"/>
    <w:rsid w:val="00035C1B"/>
    <w:rsid w:val="00035F8F"/>
    <w:rsid w:val="000363EB"/>
    <w:rsid w:val="00036530"/>
    <w:rsid w:val="000367E2"/>
    <w:rsid w:val="000369D6"/>
    <w:rsid w:val="00036C35"/>
    <w:rsid w:val="00037096"/>
    <w:rsid w:val="00037782"/>
    <w:rsid w:val="00037870"/>
    <w:rsid w:val="00037EB7"/>
    <w:rsid w:val="00040407"/>
    <w:rsid w:val="00040B71"/>
    <w:rsid w:val="00040BD6"/>
    <w:rsid w:val="00041558"/>
    <w:rsid w:val="000417B2"/>
    <w:rsid w:val="0004193D"/>
    <w:rsid w:val="00041AAF"/>
    <w:rsid w:val="00041B37"/>
    <w:rsid w:val="00041B3E"/>
    <w:rsid w:val="00041DBE"/>
    <w:rsid w:val="000429AB"/>
    <w:rsid w:val="00042C58"/>
    <w:rsid w:val="00042DF4"/>
    <w:rsid w:val="00042EDC"/>
    <w:rsid w:val="00043054"/>
    <w:rsid w:val="000431C8"/>
    <w:rsid w:val="000433E1"/>
    <w:rsid w:val="000439F1"/>
    <w:rsid w:val="000441E2"/>
    <w:rsid w:val="000441E3"/>
    <w:rsid w:val="000443D3"/>
    <w:rsid w:val="0004452E"/>
    <w:rsid w:val="00044CA1"/>
    <w:rsid w:val="000450BA"/>
    <w:rsid w:val="0004527A"/>
    <w:rsid w:val="000453E2"/>
    <w:rsid w:val="00045493"/>
    <w:rsid w:val="0004567C"/>
    <w:rsid w:val="00045741"/>
    <w:rsid w:val="00045866"/>
    <w:rsid w:val="000459A6"/>
    <w:rsid w:val="00045A8D"/>
    <w:rsid w:val="00045C11"/>
    <w:rsid w:val="00045C3B"/>
    <w:rsid w:val="00045F4A"/>
    <w:rsid w:val="0004684B"/>
    <w:rsid w:val="00046894"/>
    <w:rsid w:val="00046C2B"/>
    <w:rsid w:val="00046D2B"/>
    <w:rsid w:val="0004731B"/>
    <w:rsid w:val="00047910"/>
    <w:rsid w:val="00047BF7"/>
    <w:rsid w:val="00047EBE"/>
    <w:rsid w:val="000501A0"/>
    <w:rsid w:val="0005045A"/>
    <w:rsid w:val="00050591"/>
    <w:rsid w:val="00050CDB"/>
    <w:rsid w:val="000510F9"/>
    <w:rsid w:val="000512AE"/>
    <w:rsid w:val="00051472"/>
    <w:rsid w:val="00051803"/>
    <w:rsid w:val="00051842"/>
    <w:rsid w:val="00051A84"/>
    <w:rsid w:val="00051AE3"/>
    <w:rsid w:val="0005279F"/>
    <w:rsid w:val="0005281A"/>
    <w:rsid w:val="00052970"/>
    <w:rsid w:val="0005299C"/>
    <w:rsid w:val="00052B10"/>
    <w:rsid w:val="00052F6B"/>
    <w:rsid w:val="000530BC"/>
    <w:rsid w:val="000535A6"/>
    <w:rsid w:val="0005373F"/>
    <w:rsid w:val="000539D3"/>
    <w:rsid w:val="00054005"/>
    <w:rsid w:val="000540BC"/>
    <w:rsid w:val="000547FE"/>
    <w:rsid w:val="00054CB6"/>
    <w:rsid w:val="000550BD"/>
    <w:rsid w:val="00055300"/>
    <w:rsid w:val="000554C3"/>
    <w:rsid w:val="00055681"/>
    <w:rsid w:val="000557BD"/>
    <w:rsid w:val="00055C5B"/>
    <w:rsid w:val="00055CCD"/>
    <w:rsid w:val="00055DFC"/>
    <w:rsid w:val="00055E1E"/>
    <w:rsid w:val="00055E4C"/>
    <w:rsid w:val="00056040"/>
    <w:rsid w:val="0005637D"/>
    <w:rsid w:val="00056D63"/>
    <w:rsid w:val="00056DAC"/>
    <w:rsid w:val="00056E46"/>
    <w:rsid w:val="00056EFC"/>
    <w:rsid w:val="000572B9"/>
    <w:rsid w:val="000575AA"/>
    <w:rsid w:val="00057B3D"/>
    <w:rsid w:val="00057B9A"/>
    <w:rsid w:val="00057F18"/>
    <w:rsid w:val="0006021B"/>
    <w:rsid w:val="00060986"/>
    <w:rsid w:val="00060C27"/>
    <w:rsid w:val="00060D22"/>
    <w:rsid w:val="000612B0"/>
    <w:rsid w:val="00061755"/>
    <w:rsid w:val="00061C38"/>
    <w:rsid w:val="00061DBD"/>
    <w:rsid w:val="00061E8A"/>
    <w:rsid w:val="00061E9A"/>
    <w:rsid w:val="00061F84"/>
    <w:rsid w:val="00062265"/>
    <w:rsid w:val="000622C5"/>
    <w:rsid w:val="00062740"/>
    <w:rsid w:val="0006274F"/>
    <w:rsid w:val="00062893"/>
    <w:rsid w:val="000629BB"/>
    <w:rsid w:val="00062F25"/>
    <w:rsid w:val="00063ACD"/>
    <w:rsid w:val="00063DA9"/>
    <w:rsid w:val="0006406E"/>
    <w:rsid w:val="00064663"/>
    <w:rsid w:val="00064702"/>
    <w:rsid w:val="00064780"/>
    <w:rsid w:val="00064C13"/>
    <w:rsid w:val="00064F8E"/>
    <w:rsid w:val="00065353"/>
    <w:rsid w:val="000655C7"/>
    <w:rsid w:val="00065BEE"/>
    <w:rsid w:val="00065C19"/>
    <w:rsid w:val="00066290"/>
    <w:rsid w:val="000666D4"/>
    <w:rsid w:val="000666FF"/>
    <w:rsid w:val="00066976"/>
    <w:rsid w:val="0006742D"/>
    <w:rsid w:val="00067698"/>
    <w:rsid w:val="00067AE0"/>
    <w:rsid w:val="00067F27"/>
    <w:rsid w:val="00067F2B"/>
    <w:rsid w:val="00067F3F"/>
    <w:rsid w:val="0007016B"/>
    <w:rsid w:val="00070BE5"/>
    <w:rsid w:val="000710F8"/>
    <w:rsid w:val="00071172"/>
    <w:rsid w:val="000711D0"/>
    <w:rsid w:val="00071272"/>
    <w:rsid w:val="000712C0"/>
    <w:rsid w:val="000715B1"/>
    <w:rsid w:val="00071F2C"/>
    <w:rsid w:val="00072036"/>
    <w:rsid w:val="0007275A"/>
    <w:rsid w:val="00072DDA"/>
    <w:rsid w:val="000731F3"/>
    <w:rsid w:val="0007330B"/>
    <w:rsid w:val="000736DA"/>
    <w:rsid w:val="000739FA"/>
    <w:rsid w:val="00073E86"/>
    <w:rsid w:val="0007421C"/>
    <w:rsid w:val="000744F7"/>
    <w:rsid w:val="0007454A"/>
    <w:rsid w:val="00074615"/>
    <w:rsid w:val="000749F5"/>
    <w:rsid w:val="00074A23"/>
    <w:rsid w:val="00074C80"/>
    <w:rsid w:val="00074D97"/>
    <w:rsid w:val="000750AB"/>
    <w:rsid w:val="0007536B"/>
    <w:rsid w:val="000757E2"/>
    <w:rsid w:val="000759B0"/>
    <w:rsid w:val="00075CEB"/>
    <w:rsid w:val="00075D69"/>
    <w:rsid w:val="00075D8B"/>
    <w:rsid w:val="00075E80"/>
    <w:rsid w:val="00075EE3"/>
    <w:rsid w:val="0007617D"/>
    <w:rsid w:val="000761E4"/>
    <w:rsid w:val="000767CB"/>
    <w:rsid w:val="0007692B"/>
    <w:rsid w:val="00076C34"/>
    <w:rsid w:val="00076C71"/>
    <w:rsid w:val="00076E49"/>
    <w:rsid w:val="00076EDF"/>
    <w:rsid w:val="000772F0"/>
    <w:rsid w:val="00077300"/>
    <w:rsid w:val="000776AD"/>
    <w:rsid w:val="000776B1"/>
    <w:rsid w:val="000777F1"/>
    <w:rsid w:val="00080832"/>
    <w:rsid w:val="000810F4"/>
    <w:rsid w:val="00081404"/>
    <w:rsid w:val="00081718"/>
    <w:rsid w:val="00081E9A"/>
    <w:rsid w:val="000824FF"/>
    <w:rsid w:val="0008309F"/>
    <w:rsid w:val="000830EA"/>
    <w:rsid w:val="0008373B"/>
    <w:rsid w:val="00083BD2"/>
    <w:rsid w:val="00083DCF"/>
    <w:rsid w:val="00083E8C"/>
    <w:rsid w:val="00083F86"/>
    <w:rsid w:val="000840DC"/>
    <w:rsid w:val="00084133"/>
    <w:rsid w:val="00084693"/>
    <w:rsid w:val="00084707"/>
    <w:rsid w:val="00084723"/>
    <w:rsid w:val="00084795"/>
    <w:rsid w:val="0008498A"/>
    <w:rsid w:val="000853F1"/>
    <w:rsid w:val="00085BDE"/>
    <w:rsid w:val="00085DDA"/>
    <w:rsid w:val="00085F4A"/>
    <w:rsid w:val="0008685C"/>
    <w:rsid w:val="000872ED"/>
    <w:rsid w:val="0008760A"/>
    <w:rsid w:val="00087870"/>
    <w:rsid w:val="00087873"/>
    <w:rsid w:val="00087903"/>
    <w:rsid w:val="00087B0E"/>
    <w:rsid w:val="00087D9E"/>
    <w:rsid w:val="00087F5B"/>
    <w:rsid w:val="000900EB"/>
    <w:rsid w:val="00090470"/>
    <w:rsid w:val="00090499"/>
    <w:rsid w:val="000907C5"/>
    <w:rsid w:val="00090DE4"/>
    <w:rsid w:val="000914D5"/>
    <w:rsid w:val="0009155E"/>
    <w:rsid w:val="00091735"/>
    <w:rsid w:val="00091AF8"/>
    <w:rsid w:val="00092296"/>
    <w:rsid w:val="00092768"/>
    <w:rsid w:val="00092E7F"/>
    <w:rsid w:val="000931F9"/>
    <w:rsid w:val="000934E7"/>
    <w:rsid w:val="000935A8"/>
    <w:rsid w:val="00093C63"/>
    <w:rsid w:val="00093C73"/>
    <w:rsid w:val="00094958"/>
    <w:rsid w:val="00094CFC"/>
    <w:rsid w:val="000950B8"/>
    <w:rsid w:val="00095A55"/>
    <w:rsid w:val="00095E88"/>
    <w:rsid w:val="00096168"/>
    <w:rsid w:val="000962F1"/>
    <w:rsid w:val="00096A11"/>
    <w:rsid w:val="00096D52"/>
    <w:rsid w:val="00097051"/>
    <w:rsid w:val="000974B2"/>
    <w:rsid w:val="00097700"/>
    <w:rsid w:val="00097BF7"/>
    <w:rsid w:val="000A03AA"/>
    <w:rsid w:val="000A03E6"/>
    <w:rsid w:val="000A06F7"/>
    <w:rsid w:val="000A071A"/>
    <w:rsid w:val="000A090D"/>
    <w:rsid w:val="000A0E36"/>
    <w:rsid w:val="000A0EB4"/>
    <w:rsid w:val="000A0FDA"/>
    <w:rsid w:val="000A1255"/>
    <w:rsid w:val="000A1338"/>
    <w:rsid w:val="000A1A49"/>
    <w:rsid w:val="000A1F60"/>
    <w:rsid w:val="000A21FF"/>
    <w:rsid w:val="000A2348"/>
    <w:rsid w:val="000A29C8"/>
    <w:rsid w:val="000A2A4C"/>
    <w:rsid w:val="000A2B35"/>
    <w:rsid w:val="000A2C52"/>
    <w:rsid w:val="000A2DDD"/>
    <w:rsid w:val="000A2E08"/>
    <w:rsid w:val="000A2E4B"/>
    <w:rsid w:val="000A3048"/>
    <w:rsid w:val="000A313D"/>
    <w:rsid w:val="000A3223"/>
    <w:rsid w:val="000A338E"/>
    <w:rsid w:val="000A36DD"/>
    <w:rsid w:val="000A3912"/>
    <w:rsid w:val="000A3977"/>
    <w:rsid w:val="000A3BAB"/>
    <w:rsid w:val="000A3C93"/>
    <w:rsid w:val="000A3D18"/>
    <w:rsid w:val="000A3D8B"/>
    <w:rsid w:val="000A3FED"/>
    <w:rsid w:val="000A4017"/>
    <w:rsid w:val="000A404E"/>
    <w:rsid w:val="000A40E7"/>
    <w:rsid w:val="000A425C"/>
    <w:rsid w:val="000A42DD"/>
    <w:rsid w:val="000A56C8"/>
    <w:rsid w:val="000A5A2A"/>
    <w:rsid w:val="000A5B5B"/>
    <w:rsid w:val="000A5F99"/>
    <w:rsid w:val="000A6085"/>
    <w:rsid w:val="000A6265"/>
    <w:rsid w:val="000A69C2"/>
    <w:rsid w:val="000A69F1"/>
    <w:rsid w:val="000A6B5F"/>
    <w:rsid w:val="000A6D50"/>
    <w:rsid w:val="000A6EAF"/>
    <w:rsid w:val="000A7239"/>
    <w:rsid w:val="000A7661"/>
    <w:rsid w:val="000A787D"/>
    <w:rsid w:val="000B03C8"/>
    <w:rsid w:val="000B057D"/>
    <w:rsid w:val="000B05FB"/>
    <w:rsid w:val="000B0D37"/>
    <w:rsid w:val="000B17A1"/>
    <w:rsid w:val="000B1945"/>
    <w:rsid w:val="000B22E5"/>
    <w:rsid w:val="000B2489"/>
    <w:rsid w:val="000B251F"/>
    <w:rsid w:val="000B2B62"/>
    <w:rsid w:val="000B2D59"/>
    <w:rsid w:val="000B2F8B"/>
    <w:rsid w:val="000B304F"/>
    <w:rsid w:val="000B31E3"/>
    <w:rsid w:val="000B3954"/>
    <w:rsid w:val="000B3DDD"/>
    <w:rsid w:val="000B42EB"/>
    <w:rsid w:val="000B4626"/>
    <w:rsid w:val="000B4946"/>
    <w:rsid w:val="000B4D99"/>
    <w:rsid w:val="000B4F36"/>
    <w:rsid w:val="000B4F8F"/>
    <w:rsid w:val="000B50C2"/>
    <w:rsid w:val="000B5265"/>
    <w:rsid w:val="000B600E"/>
    <w:rsid w:val="000B6110"/>
    <w:rsid w:val="000B6620"/>
    <w:rsid w:val="000B68AE"/>
    <w:rsid w:val="000B69A3"/>
    <w:rsid w:val="000B6D5F"/>
    <w:rsid w:val="000B72C4"/>
    <w:rsid w:val="000B78D7"/>
    <w:rsid w:val="000B78F5"/>
    <w:rsid w:val="000B7B4D"/>
    <w:rsid w:val="000B7E0C"/>
    <w:rsid w:val="000B7FFA"/>
    <w:rsid w:val="000C021F"/>
    <w:rsid w:val="000C040C"/>
    <w:rsid w:val="000C0C73"/>
    <w:rsid w:val="000C101F"/>
    <w:rsid w:val="000C1143"/>
    <w:rsid w:val="000C1149"/>
    <w:rsid w:val="000C1319"/>
    <w:rsid w:val="000C13A2"/>
    <w:rsid w:val="000C13A4"/>
    <w:rsid w:val="000C1648"/>
    <w:rsid w:val="000C165E"/>
    <w:rsid w:val="000C1A3F"/>
    <w:rsid w:val="000C1C5C"/>
    <w:rsid w:val="000C205D"/>
    <w:rsid w:val="000C20CA"/>
    <w:rsid w:val="000C2418"/>
    <w:rsid w:val="000C245F"/>
    <w:rsid w:val="000C2517"/>
    <w:rsid w:val="000C252E"/>
    <w:rsid w:val="000C2672"/>
    <w:rsid w:val="000C2C8C"/>
    <w:rsid w:val="000C3030"/>
    <w:rsid w:val="000C3CAC"/>
    <w:rsid w:val="000C3ECB"/>
    <w:rsid w:val="000C4160"/>
    <w:rsid w:val="000C44C2"/>
    <w:rsid w:val="000C451D"/>
    <w:rsid w:val="000C454D"/>
    <w:rsid w:val="000C4A45"/>
    <w:rsid w:val="000C4B6C"/>
    <w:rsid w:val="000C4D8E"/>
    <w:rsid w:val="000C4EA5"/>
    <w:rsid w:val="000C50E3"/>
    <w:rsid w:val="000C5364"/>
    <w:rsid w:val="000C5A30"/>
    <w:rsid w:val="000C5A44"/>
    <w:rsid w:val="000C6030"/>
    <w:rsid w:val="000C60F9"/>
    <w:rsid w:val="000C6191"/>
    <w:rsid w:val="000C63E3"/>
    <w:rsid w:val="000C695C"/>
    <w:rsid w:val="000C698F"/>
    <w:rsid w:val="000C69CC"/>
    <w:rsid w:val="000C7160"/>
    <w:rsid w:val="000C782E"/>
    <w:rsid w:val="000C7A05"/>
    <w:rsid w:val="000C7A4A"/>
    <w:rsid w:val="000C7B2F"/>
    <w:rsid w:val="000C7B47"/>
    <w:rsid w:val="000D01E1"/>
    <w:rsid w:val="000D0D2F"/>
    <w:rsid w:val="000D0E36"/>
    <w:rsid w:val="000D0F1F"/>
    <w:rsid w:val="000D16AF"/>
    <w:rsid w:val="000D19C7"/>
    <w:rsid w:val="000D1CAF"/>
    <w:rsid w:val="000D1DEF"/>
    <w:rsid w:val="000D1E4F"/>
    <w:rsid w:val="000D2056"/>
    <w:rsid w:val="000D24C8"/>
    <w:rsid w:val="000D2600"/>
    <w:rsid w:val="000D2676"/>
    <w:rsid w:val="000D2853"/>
    <w:rsid w:val="000D2BEC"/>
    <w:rsid w:val="000D2C69"/>
    <w:rsid w:val="000D2ED7"/>
    <w:rsid w:val="000D3493"/>
    <w:rsid w:val="000D3989"/>
    <w:rsid w:val="000D3B92"/>
    <w:rsid w:val="000D40F4"/>
    <w:rsid w:val="000D4479"/>
    <w:rsid w:val="000D463C"/>
    <w:rsid w:val="000D4C78"/>
    <w:rsid w:val="000D5037"/>
    <w:rsid w:val="000D58BA"/>
    <w:rsid w:val="000D617A"/>
    <w:rsid w:val="000D61F6"/>
    <w:rsid w:val="000D6743"/>
    <w:rsid w:val="000D6970"/>
    <w:rsid w:val="000D72F1"/>
    <w:rsid w:val="000D7773"/>
    <w:rsid w:val="000D7957"/>
    <w:rsid w:val="000D7CEC"/>
    <w:rsid w:val="000E025A"/>
    <w:rsid w:val="000E026F"/>
    <w:rsid w:val="000E0808"/>
    <w:rsid w:val="000E0E1B"/>
    <w:rsid w:val="000E180C"/>
    <w:rsid w:val="000E1BA9"/>
    <w:rsid w:val="000E1DB1"/>
    <w:rsid w:val="000E20D3"/>
    <w:rsid w:val="000E2C32"/>
    <w:rsid w:val="000E2D6E"/>
    <w:rsid w:val="000E305D"/>
    <w:rsid w:val="000E3905"/>
    <w:rsid w:val="000E3E03"/>
    <w:rsid w:val="000E3E7A"/>
    <w:rsid w:val="000E461F"/>
    <w:rsid w:val="000E46F0"/>
    <w:rsid w:val="000E4AF2"/>
    <w:rsid w:val="000E50BA"/>
    <w:rsid w:val="000E51DA"/>
    <w:rsid w:val="000E531B"/>
    <w:rsid w:val="000E5700"/>
    <w:rsid w:val="000E5C35"/>
    <w:rsid w:val="000E5CA6"/>
    <w:rsid w:val="000E6677"/>
    <w:rsid w:val="000E673C"/>
    <w:rsid w:val="000E6D47"/>
    <w:rsid w:val="000E7212"/>
    <w:rsid w:val="000E7362"/>
    <w:rsid w:val="000E74EA"/>
    <w:rsid w:val="000E783E"/>
    <w:rsid w:val="000E78B5"/>
    <w:rsid w:val="000E7D53"/>
    <w:rsid w:val="000F00D2"/>
    <w:rsid w:val="000F030E"/>
    <w:rsid w:val="000F0378"/>
    <w:rsid w:val="000F03F2"/>
    <w:rsid w:val="000F05A9"/>
    <w:rsid w:val="000F076C"/>
    <w:rsid w:val="000F0BAB"/>
    <w:rsid w:val="000F0BD0"/>
    <w:rsid w:val="000F10A3"/>
    <w:rsid w:val="000F12ED"/>
    <w:rsid w:val="000F1DE1"/>
    <w:rsid w:val="000F1EC3"/>
    <w:rsid w:val="000F1F52"/>
    <w:rsid w:val="000F2170"/>
    <w:rsid w:val="000F2CA0"/>
    <w:rsid w:val="000F333D"/>
    <w:rsid w:val="000F3E46"/>
    <w:rsid w:val="000F40D1"/>
    <w:rsid w:val="000F48A7"/>
    <w:rsid w:val="000F4A7B"/>
    <w:rsid w:val="000F57FB"/>
    <w:rsid w:val="000F58F8"/>
    <w:rsid w:val="000F5B00"/>
    <w:rsid w:val="000F5F21"/>
    <w:rsid w:val="000F5F9B"/>
    <w:rsid w:val="000F66EF"/>
    <w:rsid w:val="000F71DE"/>
    <w:rsid w:val="000F725B"/>
    <w:rsid w:val="000F7860"/>
    <w:rsid w:val="000F7AA1"/>
    <w:rsid w:val="000F7CE4"/>
    <w:rsid w:val="00100109"/>
    <w:rsid w:val="00100ACA"/>
    <w:rsid w:val="00100B95"/>
    <w:rsid w:val="00100C2A"/>
    <w:rsid w:val="0010107A"/>
    <w:rsid w:val="0010143E"/>
    <w:rsid w:val="00101E09"/>
    <w:rsid w:val="001027D8"/>
    <w:rsid w:val="00102AF7"/>
    <w:rsid w:val="00102FB2"/>
    <w:rsid w:val="0010304B"/>
    <w:rsid w:val="0010369D"/>
    <w:rsid w:val="0010434C"/>
    <w:rsid w:val="0010450E"/>
    <w:rsid w:val="00104802"/>
    <w:rsid w:val="00104993"/>
    <w:rsid w:val="001049BE"/>
    <w:rsid w:val="00104EDB"/>
    <w:rsid w:val="00105889"/>
    <w:rsid w:val="00105B92"/>
    <w:rsid w:val="00105E90"/>
    <w:rsid w:val="001061ED"/>
    <w:rsid w:val="001062ED"/>
    <w:rsid w:val="0010691A"/>
    <w:rsid w:val="00106DDE"/>
    <w:rsid w:val="00106F63"/>
    <w:rsid w:val="00107691"/>
    <w:rsid w:val="001078CF"/>
    <w:rsid w:val="00107DA1"/>
    <w:rsid w:val="00110104"/>
    <w:rsid w:val="00110936"/>
    <w:rsid w:val="00110AD7"/>
    <w:rsid w:val="00110D86"/>
    <w:rsid w:val="00110F19"/>
    <w:rsid w:val="00110F62"/>
    <w:rsid w:val="0011125A"/>
    <w:rsid w:val="001114C2"/>
    <w:rsid w:val="001119E6"/>
    <w:rsid w:val="00111DB4"/>
    <w:rsid w:val="00112576"/>
    <w:rsid w:val="00112868"/>
    <w:rsid w:val="00112BD7"/>
    <w:rsid w:val="00112C03"/>
    <w:rsid w:val="0011322E"/>
    <w:rsid w:val="001132BF"/>
    <w:rsid w:val="00113552"/>
    <w:rsid w:val="00113F27"/>
    <w:rsid w:val="00113FA3"/>
    <w:rsid w:val="0011415D"/>
    <w:rsid w:val="00114392"/>
    <w:rsid w:val="001144AF"/>
    <w:rsid w:val="001144CD"/>
    <w:rsid w:val="001144D4"/>
    <w:rsid w:val="001145B1"/>
    <w:rsid w:val="00114E00"/>
    <w:rsid w:val="00114E86"/>
    <w:rsid w:val="00114F24"/>
    <w:rsid w:val="00114F68"/>
    <w:rsid w:val="001151D5"/>
    <w:rsid w:val="0011531A"/>
    <w:rsid w:val="00115457"/>
    <w:rsid w:val="001154BB"/>
    <w:rsid w:val="001155B8"/>
    <w:rsid w:val="00115611"/>
    <w:rsid w:val="00115957"/>
    <w:rsid w:val="00115C0B"/>
    <w:rsid w:val="00115D59"/>
    <w:rsid w:val="00116116"/>
    <w:rsid w:val="001166C9"/>
    <w:rsid w:val="00116B17"/>
    <w:rsid w:val="0011750D"/>
    <w:rsid w:val="00117CFB"/>
    <w:rsid w:val="00117EF2"/>
    <w:rsid w:val="001205B0"/>
    <w:rsid w:val="0012072C"/>
    <w:rsid w:val="0012095C"/>
    <w:rsid w:val="00120BAA"/>
    <w:rsid w:val="00120C08"/>
    <w:rsid w:val="00120C80"/>
    <w:rsid w:val="00120FA0"/>
    <w:rsid w:val="00121340"/>
    <w:rsid w:val="001217D8"/>
    <w:rsid w:val="00121B62"/>
    <w:rsid w:val="00121B7B"/>
    <w:rsid w:val="00122620"/>
    <w:rsid w:val="001228BD"/>
    <w:rsid w:val="00122968"/>
    <w:rsid w:val="00122B5D"/>
    <w:rsid w:val="00122C6B"/>
    <w:rsid w:val="00122D2D"/>
    <w:rsid w:val="00122DAC"/>
    <w:rsid w:val="001234ED"/>
    <w:rsid w:val="00123635"/>
    <w:rsid w:val="00123A77"/>
    <w:rsid w:val="0012401D"/>
    <w:rsid w:val="00124073"/>
    <w:rsid w:val="00124E5D"/>
    <w:rsid w:val="00125339"/>
    <w:rsid w:val="00125524"/>
    <w:rsid w:val="00126131"/>
    <w:rsid w:val="00126913"/>
    <w:rsid w:val="00126915"/>
    <w:rsid w:val="001271F2"/>
    <w:rsid w:val="00127544"/>
    <w:rsid w:val="00127713"/>
    <w:rsid w:val="001304CC"/>
    <w:rsid w:val="0013094D"/>
    <w:rsid w:val="001309A9"/>
    <w:rsid w:val="0013112A"/>
    <w:rsid w:val="00132095"/>
    <w:rsid w:val="00132191"/>
    <w:rsid w:val="0013266B"/>
    <w:rsid w:val="00132D59"/>
    <w:rsid w:val="00132F3E"/>
    <w:rsid w:val="00133AC6"/>
    <w:rsid w:val="001341F2"/>
    <w:rsid w:val="001343C5"/>
    <w:rsid w:val="001343CE"/>
    <w:rsid w:val="0013467A"/>
    <w:rsid w:val="001347F5"/>
    <w:rsid w:val="00134B08"/>
    <w:rsid w:val="00134EE1"/>
    <w:rsid w:val="00135365"/>
    <w:rsid w:val="00135482"/>
    <w:rsid w:val="001354D9"/>
    <w:rsid w:val="0013594C"/>
    <w:rsid w:val="001359A3"/>
    <w:rsid w:val="00135B7F"/>
    <w:rsid w:val="00135FE9"/>
    <w:rsid w:val="001362D9"/>
    <w:rsid w:val="001364EA"/>
    <w:rsid w:val="00136AF8"/>
    <w:rsid w:val="00136CBE"/>
    <w:rsid w:val="00137095"/>
    <w:rsid w:val="001378AF"/>
    <w:rsid w:val="00137A79"/>
    <w:rsid w:val="00137C47"/>
    <w:rsid w:val="00137DFE"/>
    <w:rsid w:val="00140328"/>
    <w:rsid w:val="0014043E"/>
    <w:rsid w:val="00140FAF"/>
    <w:rsid w:val="00141890"/>
    <w:rsid w:val="00141A80"/>
    <w:rsid w:val="0014221C"/>
    <w:rsid w:val="0014230B"/>
    <w:rsid w:val="00142834"/>
    <w:rsid w:val="00142CEB"/>
    <w:rsid w:val="00142F49"/>
    <w:rsid w:val="00143080"/>
    <w:rsid w:val="0014326F"/>
    <w:rsid w:val="00143325"/>
    <w:rsid w:val="00143442"/>
    <w:rsid w:val="00143660"/>
    <w:rsid w:val="001436EF"/>
    <w:rsid w:val="00143A85"/>
    <w:rsid w:val="00144A36"/>
    <w:rsid w:val="00144C9F"/>
    <w:rsid w:val="00144EC4"/>
    <w:rsid w:val="00145B83"/>
    <w:rsid w:val="00145CAD"/>
    <w:rsid w:val="00145E14"/>
    <w:rsid w:val="001468C2"/>
    <w:rsid w:val="00146DF1"/>
    <w:rsid w:val="001472C1"/>
    <w:rsid w:val="001475FB"/>
    <w:rsid w:val="001476A2"/>
    <w:rsid w:val="001476D3"/>
    <w:rsid w:val="00147982"/>
    <w:rsid w:val="00147BBD"/>
    <w:rsid w:val="00150004"/>
    <w:rsid w:val="0015057E"/>
    <w:rsid w:val="001505AF"/>
    <w:rsid w:val="00151D02"/>
    <w:rsid w:val="0015237F"/>
    <w:rsid w:val="00152407"/>
    <w:rsid w:val="001524F1"/>
    <w:rsid w:val="001525D9"/>
    <w:rsid w:val="00152A30"/>
    <w:rsid w:val="00152AD4"/>
    <w:rsid w:val="00152F7B"/>
    <w:rsid w:val="00152F95"/>
    <w:rsid w:val="0015312C"/>
    <w:rsid w:val="00153563"/>
    <w:rsid w:val="00153977"/>
    <w:rsid w:val="00153D6D"/>
    <w:rsid w:val="0015449A"/>
    <w:rsid w:val="00154756"/>
    <w:rsid w:val="00154AEF"/>
    <w:rsid w:val="00154BAF"/>
    <w:rsid w:val="00155476"/>
    <w:rsid w:val="00155C85"/>
    <w:rsid w:val="00155CC4"/>
    <w:rsid w:val="00156440"/>
    <w:rsid w:val="001564B8"/>
    <w:rsid w:val="00156B41"/>
    <w:rsid w:val="00156E3D"/>
    <w:rsid w:val="00156F42"/>
    <w:rsid w:val="00157374"/>
    <w:rsid w:val="00157E4D"/>
    <w:rsid w:val="001602F7"/>
    <w:rsid w:val="001603D8"/>
    <w:rsid w:val="00160519"/>
    <w:rsid w:val="00160ADD"/>
    <w:rsid w:val="00160B82"/>
    <w:rsid w:val="00160C29"/>
    <w:rsid w:val="00160C7F"/>
    <w:rsid w:val="00160CD7"/>
    <w:rsid w:val="001612A8"/>
    <w:rsid w:val="0016139F"/>
    <w:rsid w:val="0016143E"/>
    <w:rsid w:val="00161C18"/>
    <w:rsid w:val="00161E58"/>
    <w:rsid w:val="00162BDB"/>
    <w:rsid w:val="0016314F"/>
    <w:rsid w:val="001632A5"/>
    <w:rsid w:val="00163596"/>
    <w:rsid w:val="00163731"/>
    <w:rsid w:val="001638FA"/>
    <w:rsid w:val="001639C5"/>
    <w:rsid w:val="00163ABA"/>
    <w:rsid w:val="00163F8A"/>
    <w:rsid w:val="00164122"/>
    <w:rsid w:val="001645D8"/>
    <w:rsid w:val="0016479D"/>
    <w:rsid w:val="00164A1E"/>
    <w:rsid w:val="00164B21"/>
    <w:rsid w:val="00164BE8"/>
    <w:rsid w:val="00164FBB"/>
    <w:rsid w:val="00165186"/>
    <w:rsid w:val="00165494"/>
    <w:rsid w:val="00165536"/>
    <w:rsid w:val="001658A2"/>
    <w:rsid w:val="0016593D"/>
    <w:rsid w:val="00165A77"/>
    <w:rsid w:val="00165AC1"/>
    <w:rsid w:val="00166047"/>
    <w:rsid w:val="001660C4"/>
    <w:rsid w:val="0016621D"/>
    <w:rsid w:val="001662A4"/>
    <w:rsid w:val="00166498"/>
    <w:rsid w:val="0016668E"/>
    <w:rsid w:val="001669F6"/>
    <w:rsid w:val="00167215"/>
    <w:rsid w:val="00167F28"/>
    <w:rsid w:val="00170135"/>
    <w:rsid w:val="0017023F"/>
    <w:rsid w:val="00170569"/>
    <w:rsid w:val="00170B68"/>
    <w:rsid w:val="00170C73"/>
    <w:rsid w:val="001712C4"/>
    <w:rsid w:val="001712CB"/>
    <w:rsid w:val="00171937"/>
    <w:rsid w:val="00171B04"/>
    <w:rsid w:val="00171CED"/>
    <w:rsid w:val="00172279"/>
    <w:rsid w:val="001723E3"/>
    <w:rsid w:val="001726B0"/>
    <w:rsid w:val="00172A8E"/>
    <w:rsid w:val="00172CE0"/>
    <w:rsid w:val="00172CED"/>
    <w:rsid w:val="00172EE1"/>
    <w:rsid w:val="00172FFE"/>
    <w:rsid w:val="001734F4"/>
    <w:rsid w:val="0017397A"/>
    <w:rsid w:val="00173DA5"/>
    <w:rsid w:val="0017405D"/>
    <w:rsid w:val="001741A3"/>
    <w:rsid w:val="0017421B"/>
    <w:rsid w:val="00174940"/>
    <w:rsid w:val="00174BAE"/>
    <w:rsid w:val="00175682"/>
    <w:rsid w:val="00175C90"/>
    <w:rsid w:val="001761AD"/>
    <w:rsid w:val="00176337"/>
    <w:rsid w:val="001766F8"/>
    <w:rsid w:val="00176C60"/>
    <w:rsid w:val="00176CE8"/>
    <w:rsid w:val="00176DBF"/>
    <w:rsid w:val="00177180"/>
    <w:rsid w:val="001776F3"/>
    <w:rsid w:val="00177849"/>
    <w:rsid w:val="00177B0C"/>
    <w:rsid w:val="00177C1E"/>
    <w:rsid w:val="0018019E"/>
    <w:rsid w:val="001804E8"/>
    <w:rsid w:val="0018065A"/>
    <w:rsid w:val="00180C14"/>
    <w:rsid w:val="00180D1A"/>
    <w:rsid w:val="00180D7F"/>
    <w:rsid w:val="00180E6E"/>
    <w:rsid w:val="00180F1F"/>
    <w:rsid w:val="00181313"/>
    <w:rsid w:val="0018170F"/>
    <w:rsid w:val="001819C3"/>
    <w:rsid w:val="00181DC9"/>
    <w:rsid w:val="00181ED4"/>
    <w:rsid w:val="0018208E"/>
    <w:rsid w:val="0018214D"/>
    <w:rsid w:val="0018264F"/>
    <w:rsid w:val="0018277E"/>
    <w:rsid w:val="00182796"/>
    <w:rsid w:val="00182879"/>
    <w:rsid w:val="00182B26"/>
    <w:rsid w:val="001836A0"/>
    <w:rsid w:val="00183A7D"/>
    <w:rsid w:val="00183E96"/>
    <w:rsid w:val="00183F15"/>
    <w:rsid w:val="00183F8A"/>
    <w:rsid w:val="00184A45"/>
    <w:rsid w:val="00184AE2"/>
    <w:rsid w:val="00184E03"/>
    <w:rsid w:val="00184FD7"/>
    <w:rsid w:val="00185088"/>
    <w:rsid w:val="0018508F"/>
    <w:rsid w:val="0018625B"/>
    <w:rsid w:val="00186871"/>
    <w:rsid w:val="00186967"/>
    <w:rsid w:val="00187615"/>
    <w:rsid w:val="00187D1A"/>
    <w:rsid w:val="00190026"/>
    <w:rsid w:val="0019069A"/>
    <w:rsid w:val="00190971"/>
    <w:rsid w:val="00190A1A"/>
    <w:rsid w:val="00190B0A"/>
    <w:rsid w:val="00190EE1"/>
    <w:rsid w:val="00191553"/>
    <w:rsid w:val="00191B99"/>
    <w:rsid w:val="00191C33"/>
    <w:rsid w:val="00191D08"/>
    <w:rsid w:val="001922AC"/>
    <w:rsid w:val="00192861"/>
    <w:rsid w:val="001940F6"/>
    <w:rsid w:val="0019455B"/>
    <w:rsid w:val="00194CC3"/>
    <w:rsid w:val="0019501A"/>
    <w:rsid w:val="00195175"/>
    <w:rsid w:val="001952B2"/>
    <w:rsid w:val="0019545E"/>
    <w:rsid w:val="00195571"/>
    <w:rsid w:val="0019568C"/>
    <w:rsid w:val="00195BC2"/>
    <w:rsid w:val="00195E1C"/>
    <w:rsid w:val="00195FBB"/>
    <w:rsid w:val="0019602B"/>
    <w:rsid w:val="00196EFD"/>
    <w:rsid w:val="00197314"/>
    <w:rsid w:val="001975AA"/>
    <w:rsid w:val="001975D0"/>
    <w:rsid w:val="001976EB"/>
    <w:rsid w:val="00197B47"/>
    <w:rsid w:val="00197DB6"/>
    <w:rsid w:val="001A01D3"/>
    <w:rsid w:val="001A03C6"/>
    <w:rsid w:val="001A054A"/>
    <w:rsid w:val="001A0682"/>
    <w:rsid w:val="001A0A4F"/>
    <w:rsid w:val="001A0A5E"/>
    <w:rsid w:val="001A1006"/>
    <w:rsid w:val="001A149F"/>
    <w:rsid w:val="001A162E"/>
    <w:rsid w:val="001A1EDB"/>
    <w:rsid w:val="001A1F69"/>
    <w:rsid w:val="001A215D"/>
    <w:rsid w:val="001A227F"/>
    <w:rsid w:val="001A2316"/>
    <w:rsid w:val="001A2804"/>
    <w:rsid w:val="001A2E6F"/>
    <w:rsid w:val="001A30C5"/>
    <w:rsid w:val="001A32F3"/>
    <w:rsid w:val="001A3A3C"/>
    <w:rsid w:val="001A45AA"/>
    <w:rsid w:val="001A47CF"/>
    <w:rsid w:val="001A4D77"/>
    <w:rsid w:val="001A50D5"/>
    <w:rsid w:val="001A560E"/>
    <w:rsid w:val="001A5969"/>
    <w:rsid w:val="001A5D10"/>
    <w:rsid w:val="001A60EF"/>
    <w:rsid w:val="001A67C1"/>
    <w:rsid w:val="001A6CF9"/>
    <w:rsid w:val="001A6E1F"/>
    <w:rsid w:val="001A718D"/>
    <w:rsid w:val="001A71FD"/>
    <w:rsid w:val="001A72DF"/>
    <w:rsid w:val="001A72F4"/>
    <w:rsid w:val="001B0132"/>
    <w:rsid w:val="001B0186"/>
    <w:rsid w:val="001B0587"/>
    <w:rsid w:val="001B0AA1"/>
    <w:rsid w:val="001B0B3F"/>
    <w:rsid w:val="001B0F71"/>
    <w:rsid w:val="001B1200"/>
    <w:rsid w:val="001B1B2A"/>
    <w:rsid w:val="001B1E2E"/>
    <w:rsid w:val="001B1E32"/>
    <w:rsid w:val="001B1EEA"/>
    <w:rsid w:val="001B1F42"/>
    <w:rsid w:val="001B220C"/>
    <w:rsid w:val="001B22D4"/>
    <w:rsid w:val="001B2601"/>
    <w:rsid w:val="001B2691"/>
    <w:rsid w:val="001B2D41"/>
    <w:rsid w:val="001B2E62"/>
    <w:rsid w:val="001B3090"/>
    <w:rsid w:val="001B335F"/>
    <w:rsid w:val="001B3428"/>
    <w:rsid w:val="001B345B"/>
    <w:rsid w:val="001B3B5F"/>
    <w:rsid w:val="001B3BB3"/>
    <w:rsid w:val="001B3EF2"/>
    <w:rsid w:val="001B3FCC"/>
    <w:rsid w:val="001B459F"/>
    <w:rsid w:val="001B4A65"/>
    <w:rsid w:val="001B5E4E"/>
    <w:rsid w:val="001B5FC2"/>
    <w:rsid w:val="001B60F4"/>
    <w:rsid w:val="001B6279"/>
    <w:rsid w:val="001B71D4"/>
    <w:rsid w:val="001B732F"/>
    <w:rsid w:val="001C010C"/>
    <w:rsid w:val="001C02AA"/>
    <w:rsid w:val="001C02E2"/>
    <w:rsid w:val="001C0409"/>
    <w:rsid w:val="001C042F"/>
    <w:rsid w:val="001C0B54"/>
    <w:rsid w:val="001C0B81"/>
    <w:rsid w:val="001C1221"/>
    <w:rsid w:val="001C148D"/>
    <w:rsid w:val="001C1738"/>
    <w:rsid w:val="001C23F1"/>
    <w:rsid w:val="001C24DB"/>
    <w:rsid w:val="001C2713"/>
    <w:rsid w:val="001C2FCF"/>
    <w:rsid w:val="001C31A4"/>
    <w:rsid w:val="001C32D4"/>
    <w:rsid w:val="001C35F2"/>
    <w:rsid w:val="001C3A87"/>
    <w:rsid w:val="001C43FA"/>
    <w:rsid w:val="001C49AE"/>
    <w:rsid w:val="001C4AD2"/>
    <w:rsid w:val="001C4BA4"/>
    <w:rsid w:val="001C4E6C"/>
    <w:rsid w:val="001C517B"/>
    <w:rsid w:val="001C5931"/>
    <w:rsid w:val="001C5C95"/>
    <w:rsid w:val="001C61E7"/>
    <w:rsid w:val="001C67AA"/>
    <w:rsid w:val="001C69BC"/>
    <w:rsid w:val="001C6CEF"/>
    <w:rsid w:val="001C6F93"/>
    <w:rsid w:val="001C7527"/>
    <w:rsid w:val="001C7735"/>
    <w:rsid w:val="001C78FC"/>
    <w:rsid w:val="001C7D74"/>
    <w:rsid w:val="001C7D82"/>
    <w:rsid w:val="001D0171"/>
    <w:rsid w:val="001D0277"/>
    <w:rsid w:val="001D0A0B"/>
    <w:rsid w:val="001D0A63"/>
    <w:rsid w:val="001D0AF1"/>
    <w:rsid w:val="001D0D88"/>
    <w:rsid w:val="001D0E29"/>
    <w:rsid w:val="001D1528"/>
    <w:rsid w:val="001D15AB"/>
    <w:rsid w:val="001D1F0B"/>
    <w:rsid w:val="001D2496"/>
    <w:rsid w:val="001D276F"/>
    <w:rsid w:val="001D2966"/>
    <w:rsid w:val="001D32A7"/>
    <w:rsid w:val="001D334C"/>
    <w:rsid w:val="001D354C"/>
    <w:rsid w:val="001D39EA"/>
    <w:rsid w:val="001D3A37"/>
    <w:rsid w:val="001D4055"/>
    <w:rsid w:val="001D40E5"/>
    <w:rsid w:val="001D4AB9"/>
    <w:rsid w:val="001D4B02"/>
    <w:rsid w:val="001D4EE8"/>
    <w:rsid w:val="001D54BA"/>
    <w:rsid w:val="001D5D27"/>
    <w:rsid w:val="001D6080"/>
    <w:rsid w:val="001D619A"/>
    <w:rsid w:val="001D641D"/>
    <w:rsid w:val="001D6527"/>
    <w:rsid w:val="001D65D1"/>
    <w:rsid w:val="001D6F37"/>
    <w:rsid w:val="001D6F71"/>
    <w:rsid w:val="001D6FD6"/>
    <w:rsid w:val="001D7636"/>
    <w:rsid w:val="001D7AD6"/>
    <w:rsid w:val="001D7FAD"/>
    <w:rsid w:val="001E0039"/>
    <w:rsid w:val="001E0943"/>
    <w:rsid w:val="001E0DC4"/>
    <w:rsid w:val="001E0DFE"/>
    <w:rsid w:val="001E1325"/>
    <w:rsid w:val="001E16A3"/>
    <w:rsid w:val="001E1816"/>
    <w:rsid w:val="001E1E0B"/>
    <w:rsid w:val="001E1F94"/>
    <w:rsid w:val="001E218D"/>
    <w:rsid w:val="001E21ED"/>
    <w:rsid w:val="001E24CE"/>
    <w:rsid w:val="001E285F"/>
    <w:rsid w:val="001E297A"/>
    <w:rsid w:val="001E2A00"/>
    <w:rsid w:val="001E3351"/>
    <w:rsid w:val="001E3819"/>
    <w:rsid w:val="001E3A5B"/>
    <w:rsid w:val="001E3C9B"/>
    <w:rsid w:val="001E415D"/>
    <w:rsid w:val="001E4380"/>
    <w:rsid w:val="001E47CE"/>
    <w:rsid w:val="001E4AC7"/>
    <w:rsid w:val="001E4AF8"/>
    <w:rsid w:val="001E5418"/>
    <w:rsid w:val="001E56B7"/>
    <w:rsid w:val="001E596C"/>
    <w:rsid w:val="001E5CA9"/>
    <w:rsid w:val="001E5EC3"/>
    <w:rsid w:val="001E5F08"/>
    <w:rsid w:val="001E6959"/>
    <w:rsid w:val="001E6ACA"/>
    <w:rsid w:val="001E6D6F"/>
    <w:rsid w:val="001E777C"/>
    <w:rsid w:val="001E7924"/>
    <w:rsid w:val="001E7CBF"/>
    <w:rsid w:val="001E7F89"/>
    <w:rsid w:val="001F03C7"/>
    <w:rsid w:val="001F06C6"/>
    <w:rsid w:val="001F085D"/>
    <w:rsid w:val="001F0AF7"/>
    <w:rsid w:val="001F126F"/>
    <w:rsid w:val="001F12BB"/>
    <w:rsid w:val="001F1511"/>
    <w:rsid w:val="001F1AFC"/>
    <w:rsid w:val="001F1D88"/>
    <w:rsid w:val="001F237C"/>
    <w:rsid w:val="001F23AA"/>
    <w:rsid w:val="001F2EC8"/>
    <w:rsid w:val="001F30CA"/>
    <w:rsid w:val="001F3117"/>
    <w:rsid w:val="001F39CB"/>
    <w:rsid w:val="001F3C01"/>
    <w:rsid w:val="001F40E4"/>
    <w:rsid w:val="001F4648"/>
    <w:rsid w:val="001F47C6"/>
    <w:rsid w:val="001F4988"/>
    <w:rsid w:val="001F4C5D"/>
    <w:rsid w:val="001F4DB7"/>
    <w:rsid w:val="001F549B"/>
    <w:rsid w:val="001F58A1"/>
    <w:rsid w:val="001F5F6E"/>
    <w:rsid w:val="001F6373"/>
    <w:rsid w:val="001F63D2"/>
    <w:rsid w:val="001F655D"/>
    <w:rsid w:val="001F65E1"/>
    <w:rsid w:val="001F6823"/>
    <w:rsid w:val="001F6C4A"/>
    <w:rsid w:val="001F6D38"/>
    <w:rsid w:val="001F786D"/>
    <w:rsid w:val="001F7C07"/>
    <w:rsid w:val="001F7F9A"/>
    <w:rsid w:val="00200E31"/>
    <w:rsid w:val="0020107D"/>
    <w:rsid w:val="00201BA0"/>
    <w:rsid w:val="00201E25"/>
    <w:rsid w:val="00201E5E"/>
    <w:rsid w:val="00202150"/>
    <w:rsid w:val="0020316A"/>
    <w:rsid w:val="00203784"/>
    <w:rsid w:val="00204185"/>
    <w:rsid w:val="0020451B"/>
    <w:rsid w:val="00204553"/>
    <w:rsid w:val="002048A8"/>
    <w:rsid w:val="002049D3"/>
    <w:rsid w:val="00204DE5"/>
    <w:rsid w:val="0020520B"/>
    <w:rsid w:val="002054A3"/>
    <w:rsid w:val="002054F2"/>
    <w:rsid w:val="00205579"/>
    <w:rsid w:val="002058ED"/>
    <w:rsid w:val="002060A7"/>
    <w:rsid w:val="002060B4"/>
    <w:rsid w:val="00206244"/>
    <w:rsid w:val="002066D6"/>
    <w:rsid w:val="00206954"/>
    <w:rsid w:val="00207003"/>
    <w:rsid w:val="002073FD"/>
    <w:rsid w:val="00207BBA"/>
    <w:rsid w:val="00207C52"/>
    <w:rsid w:val="00207EB0"/>
    <w:rsid w:val="00210039"/>
    <w:rsid w:val="0021042B"/>
    <w:rsid w:val="00210684"/>
    <w:rsid w:val="002107F3"/>
    <w:rsid w:val="00210B8A"/>
    <w:rsid w:val="00210EEF"/>
    <w:rsid w:val="0021123E"/>
    <w:rsid w:val="002113F0"/>
    <w:rsid w:val="002114EB"/>
    <w:rsid w:val="002116A1"/>
    <w:rsid w:val="002117E3"/>
    <w:rsid w:val="00211EA6"/>
    <w:rsid w:val="0021237C"/>
    <w:rsid w:val="002123F8"/>
    <w:rsid w:val="00212855"/>
    <w:rsid w:val="0021286A"/>
    <w:rsid w:val="00212F69"/>
    <w:rsid w:val="00213633"/>
    <w:rsid w:val="00213A5A"/>
    <w:rsid w:val="00214669"/>
    <w:rsid w:val="00214B22"/>
    <w:rsid w:val="0021539C"/>
    <w:rsid w:val="00215A1C"/>
    <w:rsid w:val="00216524"/>
    <w:rsid w:val="00216561"/>
    <w:rsid w:val="0021658F"/>
    <w:rsid w:val="00216593"/>
    <w:rsid w:val="00216718"/>
    <w:rsid w:val="00216770"/>
    <w:rsid w:val="0021706A"/>
    <w:rsid w:val="00217075"/>
    <w:rsid w:val="002170BD"/>
    <w:rsid w:val="002175F0"/>
    <w:rsid w:val="00217BD6"/>
    <w:rsid w:val="00217C4A"/>
    <w:rsid w:val="0022055C"/>
    <w:rsid w:val="00220844"/>
    <w:rsid w:val="002208F0"/>
    <w:rsid w:val="00221051"/>
    <w:rsid w:val="00221867"/>
    <w:rsid w:val="002219EF"/>
    <w:rsid w:val="00221AFA"/>
    <w:rsid w:val="00221B60"/>
    <w:rsid w:val="002221F1"/>
    <w:rsid w:val="00222359"/>
    <w:rsid w:val="00222901"/>
    <w:rsid w:val="0022309B"/>
    <w:rsid w:val="00223771"/>
    <w:rsid w:val="00223898"/>
    <w:rsid w:val="002238E6"/>
    <w:rsid w:val="00223C2A"/>
    <w:rsid w:val="00223D00"/>
    <w:rsid w:val="00223E80"/>
    <w:rsid w:val="00224769"/>
    <w:rsid w:val="00224774"/>
    <w:rsid w:val="002247EE"/>
    <w:rsid w:val="00224900"/>
    <w:rsid w:val="00224BAB"/>
    <w:rsid w:val="0022507B"/>
    <w:rsid w:val="00225253"/>
    <w:rsid w:val="00225717"/>
    <w:rsid w:val="00225A15"/>
    <w:rsid w:val="00225B94"/>
    <w:rsid w:val="00225C58"/>
    <w:rsid w:val="002261DC"/>
    <w:rsid w:val="0022632A"/>
    <w:rsid w:val="00226C3F"/>
    <w:rsid w:val="00226EBB"/>
    <w:rsid w:val="00226ED5"/>
    <w:rsid w:val="002272AE"/>
    <w:rsid w:val="00227783"/>
    <w:rsid w:val="00227DAB"/>
    <w:rsid w:val="00227DE3"/>
    <w:rsid w:val="00227E66"/>
    <w:rsid w:val="00230228"/>
    <w:rsid w:val="0023039D"/>
    <w:rsid w:val="00230451"/>
    <w:rsid w:val="002306F0"/>
    <w:rsid w:val="0023076B"/>
    <w:rsid w:val="00230A0F"/>
    <w:rsid w:val="00230CE9"/>
    <w:rsid w:val="00230E37"/>
    <w:rsid w:val="002314C5"/>
    <w:rsid w:val="0023163A"/>
    <w:rsid w:val="0023181D"/>
    <w:rsid w:val="00231AFA"/>
    <w:rsid w:val="00231CA0"/>
    <w:rsid w:val="00231E23"/>
    <w:rsid w:val="0023205B"/>
    <w:rsid w:val="002332B9"/>
    <w:rsid w:val="00233397"/>
    <w:rsid w:val="0023342D"/>
    <w:rsid w:val="00233914"/>
    <w:rsid w:val="00233931"/>
    <w:rsid w:val="00233AC9"/>
    <w:rsid w:val="00233B5B"/>
    <w:rsid w:val="00234189"/>
    <w:rsid w:val="00234D66"/>
    <w:rsid w:val="00234F6C"/>
    <w:rsid w:val="00234FC2"/>
    <w:rsid w:val="0023562D"/>
    <w:rsid w:val="00235698"/>
    <w:rsid w:val="00235778"/>
    <w:rsid w:val="002358E9"/>
    <w:rsid w:val="00235AEF"/>
    <w:rsid w:val="00236026"/>
    <w:rsid w:val="0023693F"/>
    <w:rsid w:val="00236A8F"/>
    <w:rsid w:val="00236B77"/>
    <w:rsid w:val="002370A8"/>
    <w:rsid w:val="00237978"/>
    <w:rsid w:val="0023798E"/>
    <w:rsid w:val="0023799A"/>
    <w:rsid w:val="00237B47"/>
    <w:rsid w:val="00237D08"/>
    <w:rsid w:val="002400B2"/>
    <w:rsid w:val="002401C6"/>
    <w:rsid w:val="002403EC"/>
    <w:rsid w:val="002404D6"/>
    <w:rsid w:val="002405B7"/>
    <w:rsid w:val="00240839"/>
    <w:rsid w:val="00240EB4"/>
    <w:rsid w:val="00241166"/>
    <w:rsid w:val="002412F5"/>
    <w:rsid w:val="00241B01"/>
    <w:rsid w:val="002420F2"/>
    <w:rsid w:val="00242513"/>
    <w:rsid w:val="0024267C"/>
    <w:rsid w:val="002426EC"/>
    <w:rsid w:val="00242B06"/>
    <w:rsid w:val="002433EA"/>
    <w:rsid w:val="00243643"/>
    <w:rsid w:val="002439CF"/>
    <w:rsid w:val="00243C66"/>
    <w:rsid w:val="00243EB4"/>
    <w:rsid w:val="00243F2A"/>
    <w:rsid w:val="00244157"/>
    <w:rsid w:val="002441A9"/>
    <w:rsid w:val="00244274"/>
    <w:rsid w:val="0024433D"/>
    <w:rsid w:val="002445EE"/>
    <w:rsid w:val="0024460C"/>
    <w:rsid w:val="00244697"/>
    <w:rsid w:val="00245344"/>
    <w:rsid w:val="002456AF"/>
    <w:rsid w:val="0024582F"/>
    <w:rsid w:val="0024589C"/>
    <w:rsid w:val="00245AE5"/>
    <w:rsid w:val="00245D35"/>
    <w:rsid w:val="0024634A"/>
    <w:rsid w:val="0024661E"/>
    <w:rsid w:val="00246B56"/>
    <w:rsid w:val="00246C0B"/>
    <w:rsid w:val="0024721B"/>
    <w:rsid w:val="002472A4"/>
    <w:rsid w:val="002476E0"/>
    <w:rsid w:val="00250329"/>
    <w:rsid w:val="00250E7C"/>
    <w:rsid w:val="00251298"/>
    <w:rsid w:val="00251739"/>
    <w:rsid w:val="00251B5E"/>
    <w:rsid w:val="00251DC1"/>
    <w:rsid w:val="00251EE7"/>
    <w:rsid w:val="002521D2"/>
    <w:rsid w:val="00252353"/>
    <w:rsid w:val="002525D7"/>
    <w:rsid w:val="00252966"/>
    <w:rsid w:val="00252B53"/>
    <w:rsid w:val="00252ED7"/>
    <w:rsid w:val="002537CA"/>
    <w:rsid w:val="002538F7"/>
    <w:rsid w:val="00253C87"/>
    <w:rsid w:val="00253F21"/>
    <w:rsid w:val="002544A6"/>
    <w:rsid w:val="0025453F"/>
    <w:rsid w:val="0025459C"/>
    <w:rsid w:val="00254AC9"/>
    <w:rsid w:val="00254D0C"/>
    <w:rsid w:val="002553C6"/>
    <w:rsid w:val="002557CB"/>
    <w:rsid w:val="00255857"/>
    <w:rsid w:val="00255BEB"/>
    <w:rsid w:val="00255EF3"/>
    <w:rsid w:val="0025635F"/>
    <w:rsid w:val="00256A4F"/>
    <w:rsid w:val="00257079"/>
    <w:rsid w:val="002571FB"/>
    <w:rsid w:val="00257703"/>
    <w:rsid w:val="0026013E"/>
    <w:rsid w:val="00260319"/>
    <w:rsid w:val="00260998"/>
    <w:rsid w:val="00260E75"/>
    <w:rsid w:val="00261362"/>
    <w:rsid w:val="002614A4"/>
    <w:rsid w:val="00261576"/>
    <w:rsid w:val="00261821"/>
    <w:rsid w:val="00261ACE"/>
    <w:rsid w:val="00261B8F"/>
    <w:rsid w:val="00261C40"/>
    <w:rsid w:val="00261C8C"/>
    <w:rsid w:val="00262720"/>
    <w:rsid w:val="00262C78"/>
    <w:rsid w:val="00262F8F"/>
    <w:rsid w:val="00262FE4"/>
    <w:rsid w:val="002632FF"/>
    <w:rsid w:val="002634BD"/>
    <w:rsid w:val="0026364B"/>
    <w:rsid w:val="002638BB"/>
    <w:rsid w:val="00263D69"/>
    <w:rsid w:val="00263DEF"/>
    <w:rsid w:val="00263E5B"/>
    <w:rsid w:val="00264C3C"/>
    <w:rsid w:val="00264E4D"/>
    <w:rsid w:val="002655EE"/>
    <w:rsid w:val="002658A9"/>
    <w:rsid w:val="00265A0C"/>
    <w:rsid w:val="0026670F"/>
    <w:rsid w:val="00267267"/>
    <w:rsid w:val="002673EC"/>
    <w:rsid w:val="0026751F"/>
    <w:rsid w:val="00267E2E"/>
    <w:rsid w:val="00267ED0"/>
    <w:rsid w:val="00267F43"/>
    <w:rsid w:val="00267FEC"/>
    <w:rsid w:val="002700E9"/>
    <w:rsid w:val="00270284"/>
    <w:rsid w:val="002707C2"/>
    <w:rsid w:val="00270943"/>
    <w:rsid w:val="00270E85"/>
    <w:rsid w:val="00270EEF"/>
    <w:rsid w:val="002711A2"/>
    <w:rsid w:val="002718B3"/>
    <w:rsid w:val="00271B45"/>
    <w:rsid w:val="0027204F"/>
    <w:rsid w:val="00272227"/>
    <w:rsid w:val="00272269"/>
    <w:rsid w:val="00272CAC"/>
    <w:rsid w:val="00272DBA"/>
    <w:rsid w:val="00272FA8"/>
    <w:rsid w:val="00272FDA"/>
    <w:rsid w:val="002739EB"/>
    <w:rsid w:val="0027460F"/>
    <w:rsid w:val="00274B44"/>
    <w:rsid w:val="00274C24"/>
    <w:rsid w:val="00274E1D"/>
    <w:rsid w:val="00275212"/>
    <w:rsid w:val="002753F3"/>
    <w:rsid w:val="0027563E"/>
    <w:rsid w:val="00275A42"/>
    <w:rsid w:val="002766D7"/>
    <w:rsid w:val="002767CB"/>
    <w:rsid w:val="002772E5"/>
    <w:rsid w:val="002774CC"/>
    <w:rsid w:val="00277792"/>
    <w:rsid w:val="00277AC5"/>
    <w:rsid w:val="00277DAA"/>
    <w:rsid w:val="00277E4D"/>
    <w:rsid w:val="002800C1"/>
    <w:rsid w:val="0028014A"/>
    <w:rsid w:val="002801A3"/>
    <w:rsid w:val="002803F1"/>
    <w:rsid w:val="00280964"/>
    <w:rsid w:val="00280F8D"/>
    <w:rsid w:val="00281450"/>
    <w:rsid w:val="00281955"/>
    <w:rsid w:val="00281B69"/>
    <w:rsid w:val="00281F7D"/>
    <w:rsid w:val="002821A0"/>
    <w:rsid w:val="0028234D"/>
    <w:rsid w:val="0028276D"/>
    <w:rsid w:val="0028283F"/>
    <w:rsid w:val="00282900"/>
    <w:rsid w:val="00282935"/>
    <w:rsid w:val="00282E79"/>
    <w:rsid w:val="002834F8"/>
    <w:rsid w:val="002839A1"/>
    <w:rsid w:val="00283A9E"/>
    <w:rsid w:val="0028412A"/>
    <w:rsid w:val="0028414A"/>
    <w:rsid w:val="002842A0"/>
    <w:rsid w:val="0028451F"/>
    <w:rsid w:val="00284E2A"/>
    <w:rsid w:val="00284EE2"/>
    <w:rsid w:val="00285094"/>
    <w:rsid w:val="002850C4"/>
    <w:rsid w:val="00285404"/>
    <w:rsid w:val="002859E6"/>
    <w:rsid w:val="00285CFD"/>
    <w:rsid w:val="00285DFE"/>
    <w:rsid w:val="00285F5A"/>
    <w:rsid w:val="00285F76"/>
    <w:rsid w:val="0028657E"/>
    <w:rsid w:val="00286758"/>
    <w:rsid w:val="00286DAD"/>
    <w:rsid w:val="002870D6"/>
    <w:rsid w:val="002871DC"/>
    <w:rsid w:val="0028728C"/>
    <w:rsid w:val="00287528"/>
    <w:rsid w:val="002877D7"/>
    <w:rsid w:val="00287FAC"/>
    <w:rsid w:val="00290189"/>
    <w:rsid w:val="0029033D"/>
    <w:rsid w:val="00290A12"/>
    <w:rsid w:val="00290C15"/>
    <w:rsid w:val="00291359"/>
    <w:rsid w:val="002914CD"/>
    <w:rsid w:val="002918DB"/>
    <w:rsid w:val="00291E8D"/>
    <w:rsid w:val="00292091"/>
    <w:rsid w:val="00292458"/>
    <w:rsid w:val="00292669"/>
    <w:rsid w:val="002929AC"/>
    <w:rsid w:val="00293213"/>
    <w:rsid w:val="00293740"/>
    <w:rsid w:val="002937D1"/>
    <w:rsid w:val="00293B94"/>
    <w:rsid w:val="00293DA3"/>
    <w:rsid w:val="00293E16"/>
    <w:rsid w:val="00293FFA"/>
    <w:rsid w:val="00294098"/>
    <w:rsid w:val="0029462F"/>
    <w:rsid w:val="00294A6E"/>
    <w:rsid w:val="00294BE7"/>
    <w:rsid w:val="00294E9F"/>
    <w:rsid w:val="0029535F"/>
    <w:rsid w:val="002953FF"/>
    <w:rsid w:val="002959AC"/>
    <w:rsid w:val="00295C50"/>
    <w:rsid w:val="00296296"/>
    <w:rsid w:val="002962EC"/>
    <w:rsid w:val="00296896"/>
    <w:rsid w:val="00297322"/>
    <w:rsid w:val="00297478"/>
    <w:rsid w:val="002978C4"/>
    <w:rsid w:val="002A03DB"/>
    <w:rsid w:val="002A0724"/>
    <w:rsid w:val="002A0820"/>
    <w:rsid w:val="002A099F"/>
    <w:rsid w:val="002A0B36"/>
    <w:rsid w:val="002A0EBD"/>
    <w:rsid w:val="002A17C6"/>
    <w:rsid w:val="002A22C4"/>
    <w:rsid w:val="002A24C3"/>
    <w:rsid w:val="002A26D6"/>
    <w:rsid w:val="002A2DF1"/>
    <w:rsid w:val="002A3013"/>
    <w:rsid w:val="002A3E23"/>
    <w:rsid w:val="002A3F1C"/>
    <w:rsid w:val="002A4822"/>
    <w:rsid w:val="002A482B"/>
    <w:rsid w:val="002A49EE"/>
    <w:rsid w:val="002A4B7D"/>
    <w:rsid w:val="002A4D4C"/>
    <w:rsid w:val="002A4E88"/>
    <w:rsid w:val="002A584A"/>
    <w:rsid w:val="002A5C37"/>
    <w:rsid w:val="002A6160"/>
    <w:rsid w:val="002A64F8"/>
    <w:rsid w:val="002A65F2"/>
    <w:rsid w:val="002A6992"/>
    <w:rsid w:val="002A731D"/>
    <w:rsid w:val="002A75AB"/>
    <w:rsid w:val="002A7799"/>
    <w:rsid w:val="002A7869"/>
    <w:rsid w:val="002B0656"/>
    <w:rsid w:val="002B078F"/>
    <w:rsid w:val="002B0843"/>
    <w:rsid w:val="002B0B19"/>
    <w:rsid w:val="002B107B"/>
    <w:rsid w:val="002B13D0"/>
    <w:rsid w:val="002B142E"/>
    <w:rsid w:val="002B18EC"/>
    <w:rsid w:val="002B1BEC"/>
    <w:rsid w:val="002B1D9E"/>
    <w:rsid w:val="002B1FEE"/>
    <w:rsid w:val="002B2061"/>
    <w:rsid w:val="002B256D"/>
    <w:rsid w:val="002B293E"/>
    <w:rsid w:val="002B3425"/>
    <w:rsid w:val="002B3DB4"/>
    <w:rsid w:val="002B4220"/>
    <w:rsid w:val="002B43C3"/>
    <w:rsid w:val="002B48B8"/>
    <w:rsid w:val="002B4983"/>
    <w:rsid w:val="002B4A95"/>
    <w:rsid w:val="002B4F6F"/>
    <w:rsid w:val="002B5B36"/>
    <w:rsid w:val="002B5C7B"/>
    <w:rsid w:val="002B5DCA"/>
    <w:rsid w:val="002B6686"/>
    <w:rsid w:val="002B681F"/>
    <w:rsid w:val="002B68DB"/>
    <w:rsid w:val="002B695A"/>
    <w:rsid w:val="002B6EB1"/>
    <w:rsid w:val="002B7319"/>
    <w:rsid w:val="002B7413"/>
    <w:rsid w:val="002B7840"/>
    <w:rsid w:val="002B78B6"/>
    <w:rsid w:val="002B7A66"/>
    <w:rsid w:val="002B7CAE"/>
    <w:rsid w:val="002B7D0F"/>
    <w:rsid w:val="002B7FC1"/>
    <w:rsid w:val="002C0037"/>
    <w:rsid w:val="002C02AC"/>
    <w:rsid w:val="002C07B1"/>
    <w:rsid w:val="002C0842"/>
    <w:rsid w:val="002C09FA"/>
    <w:rsid w:val="002C0A42"/>
    <w:rsid w:val="002C0BFF"/>
    <w:rsid w:val="002C0C05"/>
    <w:rsid w:val="002C0D06"/>
    <w:rsid w:val="002C0D96"/>
    <w:rsid w:val="002C0E03"/>
    <w:rsid w:val="002C12FD"/>
    <w:rsid w:val="002C164F"/>
    <w:rsid w:val="002C1C25"/>
    <w:rsid w:val="002C2010"/>
    <w:rsid w:val="002C2694"/>
    <w:rsid w:val="002C26CC"/>
    <w:rsid w:val="002C2816"/>
    <w:rsid w:val="002C3001"/>
    <w:rsid w:val="002C31B4"/>
    <w:rsid w:val="002C33C4"/>
    <w:rsid w:val="002C34DD"/>
    <w:rsid w:val="002C3705"/>
    <w:rsid w:val="002C3710"/>
    <w:rsid w:val="002C3FE7"/>
    <w:rsid w:val="002C41F1"/>
    <w:rsid w:val="002C48B6"/>
    <w:rsid w:val="002C4C55"/>
    <w:rsid w:val="002C4FEF"/>
    <w:rsid w:val="002C5C52"/>
    <w:rsid w:val="002C5EA4"/>
    <w:rsid w:val="002C5EF3"/>
    <w:rsid w:val="002C66BE"/>
    <w:rsid w:val="002C6754"/>
    <w:rsid w:val="002C6878"/>
    <w:rsid w:val="002C6F62"/>
    <w:rsid w:val="002C7062"/>
    <w:rsid w:val="002C7080"/>
    <w:rsid w:val="002C71D4"/>
    <w:rsid w:val="002C730A"/>
    <w:rsid w:val="002C7397"/>
    <w:rsid w:val="002C7DB8"/>
    <w:rsid w:val="002D0546"/>
    <w:rsid w:val="002D06C9"/>
    <w:rsid w:val="002D0780"/>
    <w:rsid w:val="002D098F"/>
    <w:rsid w:val="002D0AE9"/>
    <w:rsid w:val="002D1203"/>
    <w:rsid w:val="002D158F"/>
    <w:rsid w:val="002D1AA5"/>
    <w:rsid w:val="002D2515"/>
    <w:rsid w:val="002D27B2"/>
    <w:rsid w:val="002D29F0"/>
    <w:rsid w:val="002D3537"/>
    <w:rsid w:val="002D3617"/>
    <w:rsid w:val="002D4141"/>
    <w:rsid w:val="002D4497"/>
    <w:rsid w:val="002D4634"/>
    <w:rsid w:val="002D4753"/>
    <w:rsid w:val="002D5336"/>
    <w:rsid w:val="002D566D"/>
    <w:rsid w:val="002D5D6F"/>
    <w:rsid w:val="002D659B"/>
    <w:rsid w:val="002D6B9C"/>
    <w:rsid w:val="002D7075"/>
    <w:rsid w:val="002D71AB"/>
    <w:rsid w:val="002D77D1"/>
    <w:rsid w:val="002D7D40"/>
    <w:rsid w:val="002E039F"/>
    <w:rsid w:val="002E03AA"/>
    <w:rsid w:val="002E0551"/>
    <w:rsid w:val="002E0ED9"/>
    <w:rsid w:val="002E1492"/>
    <w:rsid w:val="002E1A6D"/>
    <w:rsid w:val="002E1B7B"/>
    <w:rsid w:val="002E2307"/>
    <w:rsid w:val="002E2415"/>
    <w:rsid w:val="002E24FC"/>
    <w:rsid w:val="002E2C8C"/>
    <w:rsid w:val="002E2DEB"/>
    <w:rsid w:val="002E2F02"/>
    <w:rsid w:val="002E3035"/>
    <w:rsid w:val="002E3549"/>
    <w:rsid w:val="002E3748"/>
    <w:rsid w:val="002E3908"/>
    <w:rsid w:val="002E39B4"/>
    <w:rsid w:val="002E3A94"/>
    <w:rsid w:val="002E3C7B"/>
    <w:rsid w:val="002E3E0B"/>
    <w:rsid w:val="002E40BA"/>
    <w:rsid w:val="002E4134"/>
    <w:rsid w:val="002E4361"/>
    <w:rsid w:val="002E4429"/>
    <w:rsid w:val="002E4479"/>
    <w:rsid w:val="002E4BB9"/>
    <w:rsid w:val="002E4E57"/>
    <w:rsid w:val="002E4E59"/>
    <w:rsid w:val="002E52EE"/>
    <w:rsid w:val="002E5BAD"/>
    <w:rsid w:val="002E6259"/>
    <w:rsid w:val="002E67B4"/>
    <w:rsid w:val="002E6BDB"/>
    <w:rsid w:val="002E7066"/>
    <w:rsid w:val="002E733F"/>
    <w:rsid w:val="002E74CD"/>
    <w:rsid w:val="002E77BD"/>
    <w:rsid w:val="002E7898"/>
    <w:rsid w:val="002E794C"/>
    <w:rsid w:val="002E7C3E"/>
    <w:rsid w:val="002F062E"/>
    <w:rsid w:val="002F0A85"/>
    <w:rsid w:val="002F173B"/>
    <w:rsid w:val="002F17F9"/>
    <w:rsid w:val="002F1A6B"/>
    <w:rsid w:val="002F1D82"/>
    <w:rsid w:val="002F1DA9"/>
    <w:rsid w:val="002F1DE0"/>
    <w:rsid w:val="002F1FA4"/>
    <w:rsid w:val="002F203E"/>
    <w:rsid w:val="002F257C"/>
    <w:rsid w:val="002F33A8"/>
    <w:rsid w:val="002F388A"/>
    <w:rsid w:val="002F3A06"/>
    <w:rsid w:val="002F3A16"/>
    <w:rsid w:val="002F3B8C"/>
    <w:rsid w:val="002F3EC6"/>
    <w:rsid w:val="002F425A"/>
    <w:rsid w:val="002F4769"/>
    <w:rsid w:val="002F49B1"/>
    <w:rsid w:val="002F4FC9"/>
    <w:rsid w:val="002F4FCB"/>
    <w:rsid w:val="002F5135"/>
    <w:rsid w:val="002F54FD"/>
    <w:rsid w:val="002F5771"/>
    <w:rsid w:val="002F5859"/>
    <w:rsid w:val="002F59BC"/>
    <w:rsid w:val="002F5D62"/>
    <w:rsid w:val="002F5E8C"/>
    <w:rsid w:val="002F5EE2"/>
    <w:rsid w:val="002F626D"/>
    <w:rsid w:val="002F6A18"/>
    <w:rsid w:val="002F6F98"/>
    <w:rsid w:val="002F7711"/>
    <w:rsid w:val="002F7767"/>
    <w:rsid w:val="00300233"/>
    <w:rsid w:val="003002BF"/>
    <w:rsid w:val="0030078A"/>
    <w:rsid w:val="00300CE5"/>
    <w:rsid w:val="00300E38"/>
    <w:rsid w:val="00301A24"/>
    <w:rsid w:val="00301D96"/>
    <w:rsid w:val="00301DDE"/>
    <w:rsid w:val="003020EA"/>
    <w:rsid w:val="00302171"/>
    <w:rsid w:val="003021AF"/>
    <w:rsid w:val="003022D7"/>
    <w:rsid w:val="00302B5E"/>
    <w:rsid w:val="00302F5D"/>
    <w:rsid w:val="00302F73"/>
    <w:rsid w:val="00303566"/>
    <w:rsid w:val="003038E0"/>
    <w:rsid w:val="0030398E"/>
    <w:rsid w:val="00303992"/>
    <w:rsid w:val="003045BA"/>
    <w:rsid w:val="0030482F"/>
    <w:rsid w:val="0030488B"/>
    <w:rsid w:val="0030501D"/>
    <w:rsid w:val="00305160"/>
    <w:rsid w:val="0030542A"/>
    <w:rsid w:val="00305972"/>
    <w:rsid w:val="00305984"/>
    <w:rsid w:val="00305996"/>
    <w:rsid w:val="00306497"/>
    <w:rsid w:val="00306CE2"/>
    <w:rsid w:val="00306E1F"/>
    <w:rsid w:val="00307248"/>
    <w:rsid w:val="003072A6"/>
    <w:rsid w:val="003073C2"/>
    <w:rsid w:val="003074BA"/>
    <w:rsid w:val="0030768C"/>
    <w:rsid w:val="0030796B"/>
    <w:rsid w:val="00307E8F"/>
    <w:rsid w:val="00310758"/>
    <w:rsid w:val="003107D2"/>
    <w:rsid w:val="00310A5B"/>
    <w:rsid w:val="00310FF3"/>
    <w:rsid w:val="003112F0"/>
    <w:rsid w:val="0031164F"/>
    <w:rsid w:val="00311DB8"/>
    <w:rsid w:val="00311DEB"/>
    <w:rsid w:val="003125DA"/>
    <w:rsid w:val="00312643"/>
    <w:rsid w:val="00312874"/>
    <w:rsid w:val="00312DAF"/>
    <w:rsid w:val="00313E27"/>
    <w:rsid w:val="00314409"/>
    <w:rsid w:val="00314752"/>
    <w:rsid w:val="0031493B"/>
    <w:rsid w:val="00314B71"/>
    <w:rsid w:val="0031526E"/>
    <w:rsid w:val="00315F6F"/>
    <w:rsid w:val="003165C2"/>
    <w:rsid w:val="00316856"/>
    <w:rsid w:val="00316892"/>
    <w:rsid w:val="003169AE"/>
    <w:rsid w:val="00316A53"/>
    <w:rsid w:val="003171CC"/>
    <w:rsid w:val="003177A5"/>
    <w:rsid w:val="00317CFE"/>
    <w:rsid w:val="00317F13"/>
    <w:rsid w:val="00317F57"/>
    <w:rsid w:val="003202F7"/>
    <w:rsid w:val="00320883"/>
    <w:rsid w:val="00320B6B"/>
    <w:rsid w:val="00320C10"/>
    <w:rsid w:val="0032120E"/>
    <w:rsid w:val="00321348"/>
    <w:rsid w:val="00321429"/>
    <w:rsid w:val="003218A7"/>
    <w:rsid w:val="00321B9E"/>
    <w:rsid w:val="00321DFB"/>
    <w:rsid w:val="0032227C"/>
    <w:rsid w:val="003224B2"/>
    <w:rsid w:val="00322839"/>
    <w:rsid w:val="00322880"/>
    <w:rsid w:val="003229B4"/>
    <w:rsid w:val="00322A83"/>
    <w:rsid w:val="00322CF9"/>
    <w:rsid w:val="00322D30"/>
    <w:rsid w:val="00322F4E"/>
    <w:rsid w:val="0032321F"/>
    <w:rsid w:val="003232B0"/>
    <w:rsid w:val="00323536"/>
    <w:rsid w:val="003235B0"/>
    <w:rsid w:val="00323A47"/>
    <w:rsid w:val="00323C6D"/>
    <w:rsid w:val="0032418F"/>
    <w:rsid w:val="00324788"/>
    <w:rsid w:val="00324B63"/>
    <w:rsid w:val="00325211"/>
    <w:rsid w:val="00325473"/>
    <w:rsid w:val="00325CD9"/>
    <w:rsid w:val="00325D75"/>
    <w:rsid w:val="0032601A"/>
    <w:rsid w:val="003261FE"/>
    <w:rsid w:val="00326838"/>
    <w:rsid w:val="00326861"/>
    <w:rsid w:val="00326874"/>
    <w:rsid w:val="00326C34"/>
    <w:rsid w:val="00326D90"/>
    <w:rsid w:val="003274B6"/>
    <w:rsid w:val="0032751B"/>
    <w:rsid w:val="003275B6"/>
    <w:rsid w:val="003277F8"/>
    <w:rsid w:val="00327FEE"/>
    <w:rsid w:val="0033021E"/>
    <w:rsid w:val="00331505"/>
    <w:rsid w:val="00331AB0"/>
    <w:rsid w:val="00331BB3"/>
    <w:rsid w:val="003321A7"/>
    <w:rsid w:val="00332679"/>
    <w:rsid w:val="00332AAB"/>
    <w:rsid w:val="0033301E"/>
    <w:rsid w:val="0033312A"/>
    <w:rsid w:val="003334B3"/>
    <w:rsid w:val="00333980"/>
    <w:rsid w:val="003341E0"/>
    <w:rsid w:val="003343A3"/>
    <w:rsid w:val="00334502"/>
    <w:rsid w:val="00334EB9"/>
    <w:rsid w:val="00334FC2"/>
    <w:rsid w:val="00335245"/>
    <w:rsid w:val="003354E5"/>
    <w:rsid w:val="003357E6"/>
    <w:rsid w:val="00336394"/>
    <w:rsid w:val="003363FA"/>
    <w:rsid w:val="00336A4B"/>
    <w:rsid w:val="00336B67"/>
    <w:rsid w:val="00336BF3"/>
    <w:rsid w:val="00336D49"/>
    <w:rsid w:val="003371B1"/>
    <w:rsid w:val="003371F5"/>
    <w:rsid w:val="00337467"/>
    <w:rsid w:val="00337A53"/>
    <w:rsid w:val="00337CD8"/>
    <w:rsid w:val="003404BE"/>
    <w:rsid w:val="00340662"/>
    <w:rsid w:val="00340E15"/>
    <w:rsid w:val="0034147F"/>
    <w:rsid w:val="00341825"/>
    <w:rsid w:val="00341990"/>
    <w:rsid w:val="00341A67"/>
    <w:rsid w:val="003421A3"/>
    <w:rsid w:val="0034220A"/>
    <w:rsid w:val="00342391"/>
    <w:rsid w:val="003423DE"/>
    <w:rsid w:val="00342464"/>
    <w:rsid w:val="00342652"/>
    <w:rsid w:val="003429FC"/>
    <w:rsid w:val="00342AD1"/>
    <w:rsid w:val="00342BCD"/>
    <w:rsid w:val="00342C05"/>
    <w:rsid w:val="00342CE9"/>
    <w:rsid w:val="00343286"/>
    <w:rsid w:val="003433A7"/>
    <w:rsid w:val="00343558"/>
    <w:rsid w:val="00343B52"/>
    <w:rsid w:val="0034438D"/>
    <w:rsid w:val="003443C1"/>
    <w:rsid w:val="003444DA"/>
    <w:rsid w:val="003448E0"/>
    <w:rsid w:val="0034491F"/>
    <w:rsid w:val="003449C8"/>
    <w:rsid w:val="00344C53"/>
    <w:rsid w:val="00344C8A"/>
    <w:rsid w:val="00344DA1"/>
    <w:rsid w:val="003450BC"/>
    <w:rsid w:val="00345AF9"/>
    <w:rsid w:val="003466F4"/>
    <w:rsid w:val="00346BDD"/>
    <w:rsid w:val="00346C47"/>
    <w:rsid w:val="00346EBE"/>
    <w:rsid w:val="0034713E"/>
    <w:rsid w:val="00347394"/>
    <w:rsid w:val="003473E1"/>
    <w:rsid w:val="00347432"/>
    <w:rsid w:val="00347561"/>
    <w:rsid w:val="003479DA"/>
    <w:rsid w:val="003479EC"/>
    <w:rsid w:val="00347B6F"/>
    <w:rsid w:val="0035123C"/>
    <w:rsid w:val="0035140E"/>
    <w:rsid w:val="0035198C"/>
    <w:rsid w:val="00351DAC"/>
    <w:rsid w:val="00351EC2"/>
    <w:rsid w:val="00352657"/>
    <w:rsid w:val="00352712"/>
    <w:rsid w:val="00352829"/>
    <w:rsid w:val="00352896"/>
    <w:rsid w:val="00352F75"/>
    <w:rsid w:val="00353660"/>
    <w:rsid w:val="003538E3"/>
    <w:rsid w:val="00353957"/>
    <w:rsid w:val="00354A0F"/>
    <w:rsid w:val="00354AF9"/>
    <w:rsid w:val="00354E32"/>
    <w:rsid w:val="00354E87"/>
    <w:rsid w:val="00354EF8"/>
    <w:rsid w:val="003550CE"/>
    <w:rsid w:val="00355B40"/>
    <w:rsid w:val="00356428"/>
    <w:rsid w:val="0035643E"/>
    <w:rsid w:val="00356742"/>
    <w:rsid w:val="003567EE"/>
    <w:rsid w:val="00356883"/>
    <w:rsid w:val="00357167"/>
    <w:rsid w:val="00357256"/>
    <w:rsid w:val="0035791F"/>
    <w:rsid w:val="00357A43"/>
    <w:rsid w:val="00357E90"/>
    <w:rsid w:val="0036045D"/>
    <w:rsid w:val="0036072E"/>
    <w:rsid w:val="00360922"/>
    <w:rsid w:val="00360FEB"/>
    <w:rsid w:val="00361456"/>
    <w:rsid w:val="0036167B"/>
    <w:rsid w:val="00361E0C"/>
    <w:rsid w:val="00361F16"/>
    <w:rsid w:val="00362060"/>
    <w:rsid w:val="00362067"/>
    <w:rsid w:val="00362178"/>
    <w:rsid w:val="0036241C"/>
    <w:rsid w:val="0036269C"/>
    <w:rsid w:val="003626FE"/>
    <w:rsid w:val="003628CD"/>
    <w:rsid w:val="00362A42"/>
    <w:rsid w:val="00362AA8"/>
    <w:rsid w:val="00362B80"/>
    <w:rsid w:val="00362C91"/>
    <w:rsid w:val="00362E6B"/>
    <w:rsid w:val="003635D8"/>
    <w:rsid w:val="0036366F"/>
    <w:rsid w:val="00363B6A"/>
    <w:rsid w:val="00363C88"/>
    <w:rsid w:val="00363D1E"/>
    <w:rsid w:val="003640E5"/>
    <w:rsid w:val="00364724"/>
    <w:rsid w:val="003647AF"/>
    <w:rsid w:val="00364992"/>
    <w:rsid w:val="00364CAE"/>
    <w:rsid w:val="00364E71"/>
    <w:rsid w:val="003656EF"/>
    <w:rsid w:val="0036648B"/>
    <w:rsid w:val="00366494"/>
    <w:rsid w:val="003664B4"/>
    <w:rsid w:val="00366916"/>
    <w:rsid w:val="00366AA5"/>
    <w:rsid w:val="0036764D"/>
    <w:rsid w:val="00367B80"/>
    <w:rsid w:val="00367DC9"/>
    <w:rsid w:val="00367F11"/>
    <w:rsid w:val="00370430"/>
    <w:rsid w:val="003711DB"/>
    <w:rsid w:val="0037188E"/>
    <w:rsid w:val="003718A8"/>
    <w:rsid w:val="0037199E"/>
    <w:rsid w:val="00371B07"/>
    <w:rsid w:val="00371BFB"/>
    <w:rsid w:val="0037203E"/>
    <w:rsid w:val="00372768"/>
    <w:rsid w:val="00372DA2"/>
    <w:rsid w:val="00373321"/>
    <w:rsid w:val="00373666"/>
    <w:rsid w:val="003738A1"/>
    <w:rsid w:val="00373A61"/>
    <w:rsid w:val="00373C3C"/>
    <w:rsid w:val="00373CB8"/>
    <w:rsid w:val="00373ECC"/>
    <w:rsid w:val="00373F8E"/>
    <w:rsid w:val="00374B14"/>
    <w:rsid w:val="00374B7D"/>
    <w:rsid w:val="00374BA3"/>
    <w:rsid w:val="00374DFD"/>
    <w:rsid w:val="003753F4"/>
    <w:rsid w:val="0037552A"/>
    <w:rsid w:val="00375B13"/>
    <w:rsid w:val="00375EA7"/>
    <w:rsid w:val="0037642B"/>
    <w:rsid w:val="003764AE"/>
    <w:rsid w:val="00376819"/>
    <w:rsid w:val="00376C05"/>
    <w:rsid w:val="00377079"/>
    <w:rsid w:val="0037729E"/>
    <w:rsid w:val="00377A64"/>
    <w:rsid w:val="00377D2E"/>
    <w:rsid w:val="00377F48"/>
    <w:rsid w:val="00380091"/>
    <w:rsid w:val="00380382"/>
    <w:rsid w:val="00380512"/>
    <w:rsid w:val="003805A0"/>
    <w:rsid w:val="003805EE"/>
    <w:rsid w:val="00380D7A"/>
    <w:rsid w:val="0038190E"/>
    <w:rsid w:val="00381B94"/>
    <w:rsid w:val="00381CFA"/>
    <w:rsid w:val="00381D89"/>
    <w:rsid w:val="00382389"/>
    <w:rsid w:val="00382DD2"/>
    <w:rsid w:val="00382F42"/>
    <w:rsid w:val="003831F1"/>
    <w:rsid w:val="00383247"/>
    <w:rsid w:val="00383492"/>
    <w:rsid w:val="00383735"/>
    <w:rsid w:val="00383D7C"/>
    <w:rsid w:val="00383E5F"/>
    <w:rsid w:val="00383F72"/>
    <w:rsid w:val="00384663"/>
    <w:rsid w:val="00384718"/>
    <w:rsid w:val="00384825"/>
    <w:rsid w:val="0038534F"/>
    <w:rsid w:val="00385507"/>
    <w:rsid w:val="0038571A"/>
    <w:rsid w:val="00385CDA"/>
    <w:rsid w:val="00385EB3"/>
    <w:rsid w:val="003860A8"/>
    <w:rsid w:val="00386108"/>
    <w:rsid w:val="003863DB"/>
    <w:rsid w:val="00386521"/>
    <w:rsid w:val="00386AAB"/>
    <w:rsid w:val="00386CD3"/>
    <w:rsid w:val="00387300"/>
    <w:rsid w:val="00387444"/>
    <w:rsid w:val="00387517"/>
    <w:rsid w:val="00387551"/>
    <w:rsid w:val="0038797C"/>
    <w:rsid w:val="003912B7"/>
    <w:rsid w:val="0039186E"/>
    <w:rsid w:val="0039252E"/>
    <w:rsid w:val="00392BF2"/>
    <w:rsid w:val="00392C9B"/>
    <w:rsid w:val="003934D3"/>
    <w:rsid w:val="00393648"/>
    <w:rsid w:val="00393D63"/>
    <w:rsid w:val="00393E15"/>
    <w:rsid w:val="00394153"/>
    <w:rsid w:val="0039422F"/>
    <w:rsid w:val="0039423E"/>
    <w:rsid w:val="00395368"/>
    <w:rsid w:val="003955ED"/>
    <w:rsid w:val="00395A57"/>
    <w:rsid w:val="003964BF"/>
    <w:rsid w:val="0039653E"/>
    <w:rsid w:val="003966D2"/>
    <w:rsid w:val="00396746"/>
    <w:rsid w:val="003968EE"/>
    <w:rsid w:val="00396DAB"/>
    <w:rsid w:val="00396E48"/>
    <w:rsid w:val="0039726B"/>
    <w:rsid w:val="00397658"/>
    <w:rsid w:val="00397891"/>
    <w:rsid w:val="00397E78"/>
    <w:rsid w:val="00397EB0"/>
    <w:rsid w:val="00397F01"/>
    <w:rsid w:val="003A0719"/>
    <w:rsid w:val="003A0A8E"/>
    <w:rsid w:val="003A0D8A"/>
    <w:rsid w:val="003A0DC6"/>
    <w:rsid w:val="003A0E92"/>
    <w:rsid w:val="003A0EC3"/>
    <w:rsid w:val="003A1634"/>
    <w:rsid w:val="003A18BA"/>
    <w:rsid w:val="003A1C7B"/>
    <w:rsid w:val="003A1E7E"/>
    <w:rsid w:val="003A1F33"/>
    <w:rsid w:val="003A21AE"/>
    <w:rsid w:val="003A21BF"/>
    <w:rsid w:val="003A26CD"/>
    <w:rsid w:val="003A29AF"/>
    <w:rsid w:val="003A2C3C"/>
    <w:rsid w:val="003A32EF"/>
    <w:rsid w:val="003A36A0"/>
    <w:rsid w:val="003A3A57"/>
    <w:rsid w:val="003A3C91"/>
    <w:rsid w:val="003A3F15"/>
    <w:rsid w:val="003A403C"/>
    <w:rsid w:val="003A42FE"/>
    <w:rsid w:val="003A4813"/>
    <w:rsid w:val="003A48FE"/>
    <w:rsid w:val="003A4A0C"/>
    <w:rsid w:val="003A4ABE"/>
    <w:rsid w:val="003A4C8F"/>
    <w:rsid w:val="003A4D5A"/>
    <w:rsid w:val="003A512C"/>
    <w:rsid w:val="003A520D"/>
    <w:rsid w:val="003A5380"/>
    <w:rsid w:val="003A589A"/>
    <w:rsid w:val="003A5CCE"/>
    <w:rsid w:val="003A5E8C"/>
    <w:rsid w:val="003A6209"/>
    <w:rsid w:val="003A65CC"/>
    <w:rsid w:val="003A6B99"/>
    <w:rsid w:val="003A6EC5"/>
    <w:rsid w:val="003A6F53"/>
    <w:rsid w:val="003A72DD"/>
    <w:rsid w:val="003A7458"/>
    <w:rsid w:val="003A7C6D"/>
    <w:rsid w:val="003A7F8C"/>
    <w:rsid w:val="003B036E"/>
    <w:rsid w:val="003B0429"/>
    <w:rsid w:val="003B0780"/>
    <w:rsid w:val="003B0C33"/>
    <w:rsid w:val="003B1583"/>
    <w:rsid w:val="003B184C"/>
    <w:rsid w:val="003B1B37"/>
    <w:rsid w:val="003B1BF3"/>
    <w:rsid w:val="003B1C69"/>
    <w:rsid w:val="003B1D0A"/>
    <w:rsid w:val="003B1D5A"/>
    <w:rsid w:val="003B1F88"/>
    <w:rsid w:val="003B2132"/>
    <w:rsid w:val="003B2154"/>
    <w:rsid w:val="003B2215"/>
    <w:rsid w:val="003B2590"/>
    <w:rsid w:val="003B28E7"/>
    <w:rsid w:val="003B3545"/>
    <w:rsid w:val="003B3592"/>
    <w:rsid w:val="003B3641"/>
    <w:rsid w:val="003B3694"/>
    <w:rsid w:val="003B3D6D"/>
    <w:rsid w:val="003B3E20"/>
    <w:rsid w:val="003B4309"/>
    <w:rsid w:val="003B458A"/>
    <w:rsid w:val="003B4597"/>
    <w:rsid w:val="003B47AE"/>
    <w:rsid w:val="003B48D7"/>
    <w:rsid w:val="003B4D51"/>
    <w:rsid w:val="003B4D89"/>
    <w:rsid w:val="003B56B7"/>
    <w:rsid w:val="003B5E05"/>
    <w:rsid w:val="003B5F5A"/>
    <w:rsid w:val="003B624B"/>
    <w:rsid w:val="003B6813"/>
    <w:rsid w:val="003B687F"/>
    <w:rsid w:val="003B6913"/>
    <w:rsid w:val="003B71ED"/>
    <w:rsid w:val="003B7329"/>
    <w:rsid w:val="003B734B"/>
    <w:rsid w:val="003B7470"/>
    <w:rsid w:val="003B7607"/>
    <w:rsid w:val="003B761D"/>
    <w:rsid w:val="003B7AF3"/>
    <w:rsid w:val="003B7CF9"/>
    <w:rsid w:val="003C040F"/>
    <w:rsid w:val="003C0D0A"/>
    <w:rsid w:val="003C1043"/>
    <w:rsid w:val="003C13C3"/>
    <w:rsid w:val="003C175E"/>
    <w:rsid w:val="003C18B4"/>
    <w:rsid w:val="003C1CFA"/>
    <w:rsid w:val="003C1D58"/>
    <w:rsid w:val="003C25B1"/>
    <w:rsid w:val="003C321E"/>
    <w:rsid w:val="003C3240"/>
    <w:rsid w:val="003C32EB"/>
    <w:rsid w:val="003C364F"/>
    <w:rsid w:val="003C3825"/>
    <w:rsid w:val="003C42FD"/>
    <w:rsid w:val="003C49AE"/>
    <w:rsid w:val="003C4D35"/>
    <w:rsid w:val="003C4FF8"/>
    <w:rsid w:val="003C50D8"/>
    <w:rsid w:val="003C5350"/>
    <w:rsid w:val="003C5E9E"/>
    <w:rsid w:val="003C60F1"/>
    <w:rsid w:val="003C6F6B"/>
    <w:rsid w:val="003C6FA8"/>
    <w:rsid w:val="003C7098"/>
    <w:rsid w:val="003C743C"/>
    <w:rsid w:val="003C76A2"/>
    <w:rsid w:val="003C79FB"/>
    <w:rsid w:val="003C7C3B"/>
    <w:rsid w:val="003C7FC8"/>
    <w:rsid w:val="003D10BC"/>
    <w:rsid w:val="003D1386"/>
    <w:rsid w:val="003D1455"/>
    <w:rsid w:val="003D16E8"/>
    <w:rsid w:val="003D1853"/>
    <w:rsid w:val="003D200A"/>
    <w:rsid w:val="003D2045"/>
    <w:rsid w:val="003D23C5"/>
    <w:rsid w:val="003D291C"/>
    <w:rsid w:val="003D2A9B"/>
    <w:rsid w:val="003D2E1D"/>
    <w:rsid w:val="003D3A46"/>
    <w:rsid w:val="003D3AC1"/>
    <w:rsid w:val="003D3E92"/>
    <w:rsid w:val="003D408A"/>
    <w:rsid w:val="003D45AF"/>
    <w:rsid w:val="003D4618"/>
    <w:rsid w:val="003D4D0C"/>
    <w:rsid w:val="003D4D85"/>
    <w:rsid w:val="003D517B"/>
    <w:rsid w:val="003D59DB"/>
    <w:rsid w:val="003D5A19"/>
    <w:rsid w:val="003D5C12"/>
    <w:rsid w:val="003D5C2E"/>
    <w:rsid w:val="003D6017"/>
    <w:rsid w:val="003D6085"/>
    <w:rsid w:val="003D6143"/>
    <w:rsid w:val="003D61AA"/>
    <w:rsid w:val="003D674B"/>
    <w:rsid w:val="003D69B6"/>
    <w:rsid w:val="003D6D86"/>
    <w:rsid w:val="003D7B9B"/>
    <w:rsid w:val="003D7DC0"/>
    <w:rsid w:val="003D7E1A"/>
    <w:rsid w:val="003E0168"/>
    <w:rsid w:val="003E01E4"/>
    <w:rsid w:val="003E0409"/>
    <w:rsid w:val="003E05C7"/>
    <w:rsid w:val="003E07DF"/>
    <w:rsid w:val="003E0A73"/>
    <w:rsid w:val="003E0F66"/>
    <w:rsid w:val="003E12F1"/>
    <w:rsid w:val="003E15EF"/>
    <w:rsid w:val="003E1679"/>
    <w:rsid w:val="003E1A5C"/>
    <w:rsid w:val="003E1E86"/>
    <w:rsid w:val="003E230E"/>
    <w:rsid w:val="003E238C"/>
    <w:rsid w:val="003E2F06"/>
    <w:rsid w:val="003E3081"/>
    <w:rsid w:val="003E3151"/>
    <w:rsid w:val="003E3273"/>
    <w:rsid w:val="003E32DB"/>
    <w:rsid w:val="003E3329"/>
    <w:rsid w:val="003E3606"/>
    <w:rsid w:val="003E3B7C"/>
    <w:rsid w:val="003E3B86"/>
    <w:rsid w:val="003E3BFA"/>
    <w:rsid w:val="003E3F17"/>
    <w:rsid w:val="003E446C"/>
    <w:rsid w:val="003E46F8"/>
    <w:rsid w:val="003E48BF"/>
    <w:rsid w:val="003E49EE"/>
    <w:rsid w:val="003E4D33"/>
    <w:rsid w:val="003E4DD9"/>
    <w:rsid w:val="003E5188"/>
    <w:rsid w:val="003E52D7"/>
    <w:rsid w:val="003E5320"/>
    <w:rsid w:val="003E5708"/>
    <w:rsid w:val="003E5807"/>
    <w:rsid w:val="003E593E"/>
    <w:rsid w:val="003E5A00"/>
    <w:rsid w:val="003E5E3E"/>
    <w:rsid w:val="003E5ED5"/>
    <w:rsid w:val="003E601E"/>
    <w:rsid w:val="003E62ED"/>
    <w:rsid w:val="003E7027"/>
    <w:rsid w:val="003E7282"/>
    <w:rsid w:val="003E732B"/>
    <w:rsid w:val="003E7AC8"/>
    <w:rsid w:val="003E7DC2"/>
    <w:rsid w:val="003E7E57"/>
    <w:rsid w:val="003E7EB0"/>
    <w:rsid w:val="003F098B"/>
    <w:rsid w:val="003F098C"/>
    <w:rsid w:val="003F0AA6"/>
    <w:rsid w:val="003F0B0C"/>
    <w:rsid w:val="003F11CB"/>
    <w:rsid w:val="003F1271"/>
    <w:rsid w:val="003F133E"/>
    <w:rsid w:val="003F156C"/>
    <w:rsid w:val="003F165C"/>
    <w:rsid w:val="003F1A6B"/>
    <w:rsid w:val="003F1AB4"/>
    <w:rsid w:val="003F1C56"/>
    <w:rsid w:val="003F2702"/>
    <w:rsid w:val="003F319F"/>
    <w:rsid w:val="003F383C"/>
    <w:rsid w:val="003F3A60"/>
    <w:rsid w:val="003F3BD5"/>
    <w:rsid w:val="003F4024"/>
    <w:rsid w:val="003F41D2"/>
    <w:rsid w:val="003F4D67"/>
    <w:rsid w:val="003F4E10"/>
    <w:rsid w:val="003F53C5"/>
    <w:rsid w:val="003F5749"/>
    <w:rsid w:val="003F5A86"/>
    <w:rsid w:val="003F5ED3"/>
    <w:rsid w:val="003F659C"/>
    <w:rsid w:val="003F6D0C"/>
    <w:rsid w:val="003F6D67"/>
    <w:rsid w:val="003F6E54"/>
    <w:rsid w:val="003F7152"/>
    <w:rsid w:val="003F760E"/>
    <w:rsid w:val="003F7799"/>
    <w:rsid w:val="003F7E6E"/>
    <w:rsid w:val="0040075A"/>
    <w:rsid w:val="00400868"/>
    <w:rsid w:val="0040182A"/>
    <w:rsid w:val="0040198B"/>
    <w:rsid w:val="00401A4A"/>
    <w:rsid w:val="00401A4C"/>
    <w:rsid w:val="00401CEA"/>
    <w:rsid w:val="00402007"/>
    <w:rsid w:val="00402610"/>
    <w:rsid w:val="004031D2"/>
    <w:rsid w:val="004035F6"/>
    <w:rsid w:val="004038FF"/>
    <w:rsid w:val="00403A9C"/>
    <w:rsid w:val="00404144"/>
    <w:rsid w:val="004045F8"/>
    <w:rsid w:val="0040492A"/>
    <w:rsid w:val="00404BE2"/>
    <w:rsid w:val="00405A64"/>
    <w:rsid w:val="00405D13"/>
    <w:rsid w:val="00406299"/>
    <w:rsid w:val="004063C0"/>
    <w:rsid w:val="004065D5"/>
    <w:rsid w:val="004070CC"/>
    <w:rsid w:val="004072F2"/>
    <w:rsid w:val="00407333"/>
    <w:rsid w:val="004075BC"/>
    <w:rsid w:val="00407977"/>
    <w:rsid w:val="00407BFE"/>
    <w:rsid w:val="0041008C"/>
    <w:rsid w:val="004104B8"/>
    <w:rsid w:val="0041074A"/>
    <w:rsid w:val="00410DD1"/>
    <w:rsid w:val="0041204C"/>
    <w:rsid w:val="00412655"/>
    <w:rsid w:val="004136A1"/>
    <w:rsid w:val="00413A24"/>
    <w:rsid w:val="00413A83"/>
    <w:rsid w:val="00413C16"/>
    <w:rsid w:val="00413C1B"/>
    <w:rsid w:val="00414054"/>
    <w:rsid w:val="00414372"/>
    <w:rsid w:val="004147C3"/>
    <w:rsid w:val="00414899"/>
    <w:rsid w:val="00414D4E"/>
    <w:rsid w:val="004153EA"/>
    <w:rsid w:val="004154BC"/>
    <w:rsid w:val="00415864"/>
    <w:rsid w:val="004167C1"/>
    <w:rsid w:val="00416D53"/>
    <w:rsid w:val="00417143"/>
    <w:rsid w:val="00417240"/>
    <w:rsid w:val="00417297"/>
    <w:rsid w:val="004173D8"/>
    <w:rsid w:val="0041744C"/>
    <w:rsid w:val="00417520"/>
    <w:rsid w:val="0041755F"/>
    <w:rsid w:val="004179D2"/>
    <w:rsid w:val="00417AFB"/>
    <w:rsid w:val="00417C73"/>
    <w:rsid w:val="00417CF9"/>
    <w:rsid w:val="00417FC9"/>
    <w:rsid w:val="0042074E"/>
    <w:rsid w:val="004207C6"/>
    <w:rsid w:val="00420A2A"/>
    <w:rsid w:val="00420A78"/>
    <w:rsid w:val="00421022"/>
    <w:rsid w:val="00421C25"/>
    <w:rsid w:val="00421C63"/>
    <w:rsid w:val="00422117"/>
    <w:rsid w:val="004221D8"/>
    <w:rsid w:val="004229FE"/>
    <w:rsid w:val="00422D43"/>
    <w:rsid w:val="004230FF"/>
    <w:rsid w:val="004238E4"/>
    <w:rsid w:val="00423A2D"/>
    <w:rsid w:val="00423EF0"/>
    <w:rsid w:val="00423F38"/>
    <w:rsid w:val="00425772"/>
    <w:rsid w:val="004257EC"/>
    <w:rsid w:val="00425D12"/>
    <w:rsid w:val="004264B7"/>
    <w:rsid w:val="0042684B"/>
    <w:rsid w:val="00426A97"/>
    <w:rsid w:val="00426C66"/>
    <w:rsid w:val="00426D8D"/>
    <w:rsid w:val="00426E12"/>
    <w:rsid w:val="004274DD"/>
    <w:rsid w:val="004275C1"/>
    <w:rsid w:val="00427AF3"/>
    <w:rsid w:val="00427B77"/>
    <w:rsid w:val="00427BE0"/>
    <w:rsid w:val="00427ED9"/>
    <w:rsid w:val="00430154"/>
    <w:rsid w:val="00430534"/>
    <w:rsid w:val="00430993"/>
    <w:rsid w:val="00430C16"/>
    <w:rsid w:val="00430C4E"/>
    <w:rsid w:val="00430DF6"/>
    <w:rsid w:val="00430F74"/>
    <w:rsid w:val="004310B5"/>
    <w:rsid w:val="004312BB"/>
    <w:rsid w:val="00431347"/>
    <w:rsid w:val="0043178E"/>
    <w:rsid w:val="004317FC"/>
    <w:rsid w:val="00431A7E"/>
    <w:rsid w:val="00431B17"/>
    <w:rsid w:val="00431B71"/>
    <w:rsid w:val="00432289"/>
    <w:rsid w:val="004327FB"/>
    <w:rsid w:val="00433215"/>
    <w:rsid w:val="0043327E"/>
    <w:rsid w:val="0043334F"/>
    <w:rsid w:val="0043347C"/>
    <w:rsid w:val="00433B6E"/>
    <w:rsid w:val="00433BE1"/>
    <w:rsid w:val="00433D51"/>
    <w:rsid w:val="00434169"/>
    <w:rsid w:val="00434621"/>
    <w:rsid w:val="00434F83"/>
    <w:rsid w:val="004359FE"/>
    <w:rsid w:val="004361CF"/>
    <w:rsid w:val="00436289"/>
    <w:rsid w:val="004364F3"/>
    <w:rsid w:val="00436A5E"/>
    <w:rsid w:val="0043701A"/>
    <w:rsid w:val="0043760B"/>
    <w:rsid w:val="004379E9"/>
    <w:rsid w:val="00437C5D"/>
    <w:rsid w:val="00437C71"/>
    <w:rsid w:val="00437E6D"/>
    <w:rsid w:val="00437F2E"/>
    <w:rsid w:val="00440275"/>
    <w:rsid w:val="00440511"/>
    <w:rsid w:val="004405B4"/>
    <w:rsid w:val="00440ACD"/>
    <w:rsid w:val="0044112E"/>
    <w:rsid w:val="004414DA"/>
    <w:rsid w:val="0044169B"/>
    <w:rsid w:val="004417D5"/>
    <w:rsid w:val="00441EB0"/>
    <w:rsid w:val="004421E2"/>
    <w:rsid w:val="004421ED"/>
    <w:rsid w:val="00442255"/>
    <w:rsid w:val="00442AEA"/>
    <w:rsid w:val="00442D66"/>
    <w:rsid w:val="00443144"/>
    <w:rsid w:val="004431F1"/>
    <w:rsid w:val="004433A1"/>
    <w:rsid w:val="00443CCF"/>
    <w:rsid w:val="004449AC"/>
    <w:rsid w:val="00444B39"/>
    <w:rsid w:val="00444D6D"/>
    <w:rsid w:val="00445366"/>
    <w:rsid w:val="00445502"/>
    <w:rsid w:val="004455EF"/>
    <w:rsid w:val="004457B0"/>
    <w:rsid w:val="00445846"/>
    <w:rsid w:val="00445D4D"/>
    <w:rsid w:val="00446330"/>
    <w:rsid w:val="0044636B"/>
    <w:rsid w:val="004465C5"/>
    <w:rsid w:val="00446737"/>
    <w:rsid w:val="00446BDE"/>
    <w:rsid w:val="00446F2B"/>
    <w:rsid w:val="00447751"/>
    <w:rsid w:val="0044785D"/>
    <w:rsid w:val="00447D61"/>
    <w:rsid w:val="00450752"/>
    <w:rsid w:val="0045132A"/>
    <w:rsid w:val="00451981"/>
    <w:rsid w:val="00451C9A"/>
    <w:rsid w:val="00452136"/>
    <w:rsid w:val="00452299"/>
    <w:rsid w:val="00452B0D"/>
    <w:rsid w:val="00452B0F"/>
    <w:rsid w:val="00452EA3"/>
    <w:rsid w:val="00452EED"/>
    <w:rsid w:val="00453826"/>
    <w:rsid w:val="004538C0"/>
    <w:rsid w:val="00454260"/>
    <w:rsid w:val="0045488C"/>
    <w:rsid w:val="00454D77"/>
    <w:rsid w:val="004555B6"/>
    <w:rsid w:val="00456076"/>
    <w:rsid w:val="004561E6"/>
    <w:rsid w:val="004563A1"/>
    <w:rsid w:val="004563BB"/>
    <w:rsid w:val="004566B5"/>
    <w:rsid w:val="004568AA"/>
    <w:rsid w:val="004569FC"/>
    <w:rsid w:val="00457286"/>
    <w:rsid w:val="00457D34"/>
    <w:rsid w:val="00460109"/>
    <w:rsid w:val="00460130"/>
    <w:rsid w:val="00460169"/>
    <w:rsid w:val="00460505"/>
    <w:rsid w:val="00460912"/>
    <w:rsid w:val="004614AB"/>
    <w:rsid w:val="004615D8"/>
    <w:rsid w:val="0046172B"/>
    <w:rsid w:val="00461755"/>
    <w:rsid w:val="00461ED8"/>
    <w:rsid w:val="00461FB1"/>
    <w:rsid w:val="00462185"/>
    <w:rsid w:val="0046286D"/>
    <w:rsid w:val="00462895"/>
    <w:rsid w:val="00462A82"/>
    <w:rsid w:val="004631B2"/>
    <w:rsid w:val="00463204"/>
    <w:rsid w:val="0046392E"/>
    <w:rsid w:val="00463BB7"/>
    <w:rsid w:val="00463FB7"/>
    <w:rsid w:val="00464207"/>
    <w:rsid w:val="00464396"/>
    <w:rsid w:val="0046468D"/>
    <w:rsid w:val="00464736"/>
    <w:rsid w:val="00464BC3"/>
    <w:rsid w:val="00464E40"/>
    <w:rsid w:val="00465344"/>
    <w:rsid w:val="004653BE"/>
    <w:rsid w:val="00465624"/>
    <w:rsid w:val="00465BDF"/>
    <w:rsid w:val="00466595"/>
    <w:rsid w:val="00466C00"/>
    <w:rsid w:val="00466C34"/>
    <w:rsid w:val="00466E0E"/>
    <w:rsid w:val="004670FB"/>
    <w:rsid w:val="004671E1"/>
    <w:rsid w:val="004675BE"/>
    <w:rsid w:val="00467615"/>
    <w:rsid w:val="004679E0"/>
    <w:rsid w:val="00467AA9"/>
    <w:rsid w:val="00470676"/>
    <w:rsid w:val="00470C13"/>
    <w:rsid w:val="00470F6B"/>
    <w:rsid w:val="004711D9"/>
    <w:rsid w:val="0047205B"/>
    <w:rsid w:val="00472252"/>
    <w:rsid w:val="0047243A"/>
    <w:rsid w:val="0047259A"/>
    <w:rsid w:val="00472689"/>
    <w:rsid w:val="004727AA"/>
    <w:rsid w:val="00472916"/>
    <w:rsid w:val="00472A09"/>
    <w:rsid w:val="00472A97"/>
    <w:rsid w:val="00472D24"/>
    <w:rsid w:val="0047306F"/>
    <w:rsid w:val="00473656"/>
    <w:rsid w:val="00473DEC"/>
    <w:rsid w:val="00474066"/>
    <w:rsid w:val="0047438C"/>
    <w:rsid w:val="00474499"/>
    <w:rsid w:val="00474B87"/>
    <w:rsid w:val="00474BA2"/>
    <w:rsid w:val="00474CB2"/>
    <w:rsid w:val="00474F3A"/>
    <w:rsid w:val="004752EE"/>
    <w:rsid w:val="004752F9"/>
    <w:rsid w:val="004755F6"/>
    <w:rsid w:val="00475682"/>
    <w:rsid w:val="0047568B"/>
    <w:rsid w:val="00475CEF"/>
    <w:rsid w:val="00476144"/>
    <w:rsid w:val="00476322"/>
    <w:rsid w:val="004764E5"/>
    <w:rsid w:val="00476701"/>
    <w:rsid w:val="00476B7A"/>
    <w:rsid w:val="00476BF7"/>
    <w:rsid w:val="004773F6"/>
    <w:rsid w:val="00477698"/>
    <w:rsid w:val="00477B8D"/>
    <w:rsid w:val="00477D03"/>
    <w:rsid w:val="00480698"/>
    <w:rsid w:val="0048087B"/>
    <w:rsid w:val="00480A49"/>
    <w:rsid w:val="00480A59"/>
    <w:rsid w:val="004811CD"/>
    <w:rsid w:val="0048192C"/>
    <w:rsid w:val="00481DB4"/>
    <w:rsid w:val="00481E78"/>
    <w:rsid w:val="00481F4C"/>
    <w:rsid w:val="004821FC"/>
    <w:rsid w:val="00482888"/>
    <w:rsid w:val="00482A47"/>
    <w:rsid w:val="00483069"/>
    <w:rsid w:val="00483162"/>
    <w:rsid w:val="00483523"/>
    <w:rsid w:val="0048389F"/>
    <w:rsid w:val="00484866"/>
    <w:rsid w:val="00484A9C"/>
    <w:rsid w:val="00484E27"/>
    <w:rsid w:val="004853B0"/>
    <w:rsid w:val="0048549E"/>
    <w:rsid w:val="004857CF"/>
    <w:rsid w:val="0048597A"/>
    <w:rsid w:val="00485B87"/>
    <w:rsid w:val="004863FE"/>
    <w:rsid w:val="004865AC"/>
    <w:rsid w:val="00487B2B"/>
    <w:rsid w:val="00487BE6"/>
    <w:rsid w:val="00487EDD"/>
    <w:rsid w:val="00487F2D"/>
    <w:rsid w:val="00487FF5"/>
    <w:rsid w:val="0049006D"/>
    <w:rsid w:val="0049031F"/>
    <w:rsid w:val="004908FA"/>
    <w:rsid w:val="00490B4F"/>
    <w:rsid w:val="00490BDC"/>
    <w:rsid w:val="00490D67"/>
    <w:rsid w:val="00490DF3"/>
    <w:rsid w:val="00490F0A"/>
    <w:rsid w:val="004912C8"/>
    <w:rsid w:val="004914A7"/>
    <w:rsid w:val="004915DE"/>
    <w:rsid w:val="00491950"/>
    <w:rsid w:val="00491999"/>
    <w:rsid w:val="00491C11"/>
    <w:rsid w:val="00492347"/>
    <w:rsid w:val="00492349"/>
    <w:rsid w:val="0049295D"/>
    <w:rsid w:val="00492C05"/>
    <w:rsid w:val="0049308F"/>
    <w:rsid w:val="00493202"/>
    <w:rsid w:val="004932B4"/>
    <w:rsid w:val="004938CE"/>
    <w:rsid w:val="00493BF1"/>
    <w:rsid w:val="00493DE9"/>
    <w:rsid w:val="00493E75"/>
    <w:rsid w:val="00494047"/>
    <w:rsid w:val="00494146"/>
    <w:rsid w:val="004946C8"/>
    <w:rsid w:val="0049482B"/>
    <w:rsid w:val="00494D97"/>
    <w:rsid w:val="00494F65"/>
    <w:rsid w:val="004951F8"/>
    <w:rsid w:val="00495723"/>
    <w:rsid w:val="004957BB"/>
    <w:rsid w:val="00495A81"/>
    <w:rsid w:val="00495CE6"/>
    <w:rsid w:val="00495DCA"/>
    <w:rsid w:val="00495F55"/>
    <w:rsid w:val="0049615E"/>
    <w:rsid w:val="004961C7"/>
    <w:rsid w:val="004962B0"/>
    <w:rsid w:val="00496342"/>
    <w:rsid w:val="00497053"/>
    <w:rsid w:val="004970BC"/>
    <w:rsid w:val="004973A8"/>
    <w:rsid w:val="004A003B"/>
    <w:rsid w:val="004A17EA"/>
    <w:rsid w:val="004A1E81"/>
    <w:rsid w:val="004A2281"/>
    <w:rsid w:val="004A22BF"/>
    <w:rsid w:val="004A272B"/>
    <w:rsid w:val="004A2BAE"/>
    <w:rsid w:val="004A34B9"/>
    <w:rsid w:val="004A37CB"/>
    <w:rsid w:val="004A3AC5"/>
    <w:rsid w:val="004A3D57"/>
    <w:rsid w:val="004A3F39"/>
    <w:rsid w:val="004A40FD"/>
    <w:rsid w:val="004A4179"/>
    <w:rsid w:val="004A4592"/>
    <w:rsid w:val="004A4E3A"/>
    <w:rsid w:val="004A4FB5"/>
    <w:rsid w:val="004A5291"/>
    <w:rsid w:val="004A575B"/>
    <w:rsid w:val="004A5EC7"/>
    <w:rsid w:val="004A5F1D"/>
    <w:rsid w:val="004A65A0"/>
    <w:rsid w:val="004A69A5"/>
    <w:rsid w:val="004A6B1C"/>
    <w:rsid w:val="004A7156"/>
    <w:rsid w:val="004A7285"/>
    <w:rsid w:val="004A76B1"/>
    <w:rsid w:val="004A7AA6"/>
    <w:rsid w:val="004A7F20"/>
    <w:rsid w:val="004B01FE"/>
    <w:rsid w:val="004B03D4"/>
    <w:rsid w:val="004B06F7"/>
    <w:rsid w:val="004B0A4C"/>
    <w:rsid w:val="004B0C16"/>
    <w:rsid w:val="004B1012"/>
    <w:rsid w:val="004B199F"/>
    <w:rsid w:val="004B19A6"/>
    <w:rsid w:val="004B1B6B"/>
    <w:rsid w:val="004B1FAF"/>
    <w:rsid w:val="004B232D"/>
    <w:rsid w:val="004B2704"/>
    <w:rsid w:val="004B2C2C"/>
    <w:rsid w:val="004B2D46"/>
    <w:rsid w:val="004B2F72"/>
    <w:rsid w:val="004B312D"/>
    <w:rsid w:val="004B32DD"/>
    <w:rsid w:val="004B383D"/>
    <w:rsid w:val="004B38CE"/>
    <w:rsid w:val="004B3BA2"/>
    <w:rsid w:val="004B40D7"/>
    <w:rsid w:val="004B43F0"/>
    <w:rsid w:val="004B447E"/>
    <w:rsid w:val="004B4B0E"/>
    <w:rsid w:val="004B4B1C"/>
    <w:rsid w:val="004B4BE9"/>
    <w:rsid w:val="004B5024"/>
    <w:rsid w:val="004B507C"/>
    <w:rsid w:val="004B533F"/>
    <w:rsid w:val="004B55BB"/>
    <w:rsid w:val="004B5FF5"/>
    <w:rsid w:val="004B6063"/>
    <w:rsid w:val="004B6BCD"/>
    <w:rsid w:val="004B6D02"/>
    <w:rsid w:val="004B7734"/>
    <w:rsid w:val="004B779A"/>
    <w:rsid w:val="004B77A5"/>
    <w:rsid w:val="004B785B"/>
    <w:rsid w:val="004B7A67"/>
    <w:rsid w:val="004B7B89"/>
    <w:rsid w:val="004B7DCA"/>
    <w:rsid w:val="004C0205"/>
    <w:rsid w:val="004C0389"/>
    <w:rsid w:val="004C0662"/>
    <w:rsid w:val="004C087C"/>
    <w:rsid w:val="004C094F"/>
    <w:rsid w:val="004C0AE7"/>
    <w:rsid w:val="004C0FBC"/>
    <w:rsid w:val="004C1011"/>
    <w:rsid w:val="004C127B"/>
    <w:rsid w:val="004C15DE"/>
    <w:rsid w:val="004C1A59"/>
    <w:rsid w:val="004C2265"/>
    <w:rsid w:val="004C2826"/>
    <w:rsid w:val="004C297C"/>
    <w:rsid w:val="004C2B0C"/>
    <w:rsid w:val="004C316C"/>
    <w:rsid w:val="004C3215"/>
    <w:rsid w:val="004C37DF"/>
    <w:rsid w:val="004C38CB"/>
    <w:rsid w:val="004C3AB0"/>
    <w:rsid w:val="004C3CF0"/>
    <w:rsid w:val="004C3EF7"/>
    <w:rsid w:val="004C41F3"/>
    <w:rsid w:val="004C4619"/>
    <w:rsid w:val="004C470A"/>
    <w:rsid w:val="004C47B6"/>
    <w:rsid w:val="004C4D3B"/>
    <w:rsid w:val="004C50AF"/>
    <w:rsid w:val="004C53A5"/>
    <w:rsid w:val="004C54D6"/>
    <w:rsid w:val="004C5914"/>
    <w:rsid w:val="004C5915"/>
    <w:rsid w:val="004C651B"/>
    <w:rsid w:val="004C6707"/>
    <w:rsid w:val="004C6D24"/>
    <w:rsid w:val="004C6EF5"/>
    <w:rsid w:val="004C7049"/>
    <w:rsid w:val="004C713C"/>
    <w:rsid w:val="004C748A"/>
    <w:rsid w:val="004C7735"/>
    <w:rsid w:val="004C7879"/>
    <w:rsid w:val="004C798C"/>
    <w:rsid w:val="004C7B38"/>
    <w:rsid w:val="004C7FE6"/>
    <w:rsid w:val="004D00D5"/>
    <w:rsid w:val="004D0585"/>
    <w:rsid w:val="004D0648"/>
    <w:rsid w:val="004D122F"/>
    <w:rsid w:val="004D1570"/>
    <w:rsid w:val="004D1650"/>
    <w:rsid w:val="004D16FC"/>
    <w:rsid w:val="004D1704"/>
    <w:rsid w:val="004D178B"/>
    <w:rsid w:val="004D183A"/>
    <w:rsid w:val="004D18EB"/>
    <w:rsid w:val="004D1A92"/>
    <w:rsid w:val="004D1BB3"/>
    <w:rsid w:val="004D2536"/>
    <w:rsid w:val="004D2FCC"/>
    <w:rsid w:val="004D307A"/>
    <w:rsid w:val="004D349B"/>
    <w:rsid w:val="004D36AC"/>
    <w:rsid w:val="004D3905"/>
    <w:rsid w:val="004D39E5"/>
    <w:rsid w:val="004D3BF7"/>
    <w:rsid w:val="004D3C85"/>
    <w:rsid w:val="004D3D7C"/>
    <w:rsid w:val="004D4025"/>
    <w:rsid w:val="004D47FE"/>
    <w:rsid w:val="004D4AD8"/>
    <w:rsid w:val="004D4DC6"/>
    <w:rsid w:val="004D4DFB"/>
    <w:rsid w:val="004D4E15"/>
    <w:rsid w:val="004D4FC1"/>
    <w:rsid w:val="004D55DA"/>
    <w:rsid w:val="004D5BEF"/>
    <w:rsid w:val="004D5DB1"/>
    <w:rsid w:val="004D5E97"/>
    <w:rsid w:val="004D7374"/>
    <w:rsid w:val="004D74DA"/>
    <w:rsid w:val="004D7C22"/>
    <w:rsid w:val="004D7D6F"/>
    <w:rsid w:val="004E00A3"/>
    <w:rsid w:val="004E0BF4"/>
    <w:rsid w:val="004E0C8A"/>
    <w:rsid w:val="004E0D03"/>
    <w:rsid w:val="004E0FFA"/>
    <w:rsid w:val="004E180D"/>
    <w:rsid w:val="004E18A4"/>
    <w:rsid w:val="004E1C97"/>
    <w:rsid w:val="004E1CBD"/>
    <w:rsid w:val="004E1E56"/>
    <w:rsid w:val="004E224B"/>
    <w:rsid w:val="004E23FF"/>
    <w:rsid w:val="004E293A"/>
    <w:rsid w:val="004E2ACE"/>
    <w:rsid w:val="004E2C72"/>
    <w:rsid w:val="004E31A6"/>
    <w:rsid w:val="004E3207"/>
    <w:rsid w:val="004E32EF"/>
    <w:rsid w:val="004E3540"/>
    <w:rsid w:val="004E3737"/>
    <w:rsid w:val="004E3827"/>
    <w:rsid w:val="004E3960"/>
    <w:rsid w:val="004E3BE6"/>
    <w:rsid w:val="004E3F35"/>
    <w:rsid w:val="004E4065"/>
    <w:rsid w:val="004E44A4"/>
    <w:rsid w:val="004E4747"/>
    <w:rsid w:val="004E4A08"/>
    <w:rsid w:val="004E50F1"/>
    <w:rsid w:val="004E52E9"/>
    <w:rsid w:val="004E5846"/>
    <w:rsid w:val="004E585B"/>
    <w:rsid w:val="004E587C"/>
    <w:rsid w:val="004E5BAE"/>
    <w:rsid w:val="004E5BDC"/>
    <w:rsid w:val="004E5E0C"/>
    <w:rsid w:val="004E5F28"/>
    <w:rsid w:val="004E610E"/>
    <w:rsid w:val="004E613E"/>
    <w:rsid w:val="004E63DD"/>
    <w:rsid w:val="004E6C8F"/>
    <w:rsid w:val="004E6FE2"/>
    <w:rsid w:val="004E7091"/>
    <w:rsid w:val="004E766A"/>
    <w:rsid w:val="004E7ADD"/>
    <w:rsid w:val="004E7F87"/>
    <w:rsid w:val="004F01D8"/>
    <w:rsid w:val="004F051E"/>
    <w:rsid w:val="004F0623"/>
    <w:rsid w:val="004F0CA7"/>
    <w:rsid w:val="004F0D84"/>
    <w:rsid w:val="004F1428"/>
    <w:rsid w:val="004F166F"/>
    <w:rsid w:val="004F1775"/>
    <w:rsid w:val="004F1901"/>
    <w:rsid w:val="004F20CB"/>
    <w:rsid w:val="004F2CB5"/>
    <w:rsid w:val="004F2DA2"/>
    <w:rsid w:val="004F3016"/>
    <w:rsid w:val="004F3254"/>
    <w:rsid w:val="004F38BE"/>
    <w:rsid w:val="004F3A6A"/>
    <w:rsid w:val="004F3AEB"/>
    <w:rsid w:val="004F475F"/>
    <w:rsid w:val="004F48A0"/>
    <w:rsid w:val="004F4925"/>
    <w:rsid w:val="004F4C47"/>
    <w:rsid w:val="004F4C6B"/>
    <w:rsid w:val="004F4F18"/>
    <w:rsid w:val="004F53D6"/>
    <w:rsid w:val="004F5404"/>
    <w:rsid w:val="004F5798"/>
    <w:rsid w:val="004F589A"/>
    <w:rsid w:val="004F5BB8"/>
    <w:rsid w:val="004F5D23"/>
    <w:rsid w:val="004F5D4A"/>
    <w:rsid w:val="004F5DE8"/>
    <w:rsid w:val="004F62FC"/>
    <w:rsid w:val="004F6485"/>
    <w:rsid w:val="004F6494"/>
    <w:rsid w:val="004F666E"/>
    <w:rsid w:val="004F674F"/>
    <w:rsid w:val="004F6D42"/>
    <w:rsid w:val="004F70F8"/>
    <w:rsid w:val="004F7132"/>
    <w:rsid w:val="004F73B6"/>
    <w:rsid w:val="004F79BB"/>
    <w:rsid w:val="004F7CEE"/>
    <w:rsid w:val="00500022"/>
    <w:rsid w:val="00500200"/>
    <w:rsid w:val="00500610"/>
    <w:rsid w:val="005007EC"/>
    <w:rsid w:val="00500AD9"/>
    <w:rsid w:val="00500B84"/>
    <w:rsid w:val="005011F8"/>
    <w:rsid w:val="00501398"/>
    <w:rsid w:val="00501C9F"/>
    <w:rsid w:val="00501ECF"/>
    <w:rsid w:val="005022D1"/>
    <w:rsid w:val="00502866"/>
    <w:rsid w:val="00502ADD"/>
    <w:rsid w:val="00502B64"/>
    <w:rsid w:val="005033F4"/>
    <w:rsid w:val="00503A1F"/>
    <w:rsid w:val="005042FE"/>
    <w:rsid w:val="00504823"/>
    <w:rsid w:val="00504892"/>
    <w:rsid w:val="00504AA4"/>
    <w:rsid w:val="0050512D"/>
    <w:rsid w:val="005051B9"/>
    <w:rsid w:val="005052F3"/>
    <w:rsid w:val="00505586"/>
    <w:rsid w:val="0050569F"/>
    <w:rsid w:val="00505B4A"/>
    <w:rsid w:val="00505D0C"/>
    <w:rsid w:val="00505D16"/>
    <w:rsid w:val="0050636B"/>
    <w:rsid w:val="005063B7"/>
    <w:rsid w:val="005063FF"/>
    <w:rsid w:val="005069C8"/>
    <w:rsid w:val="00506A13"/>
    <w:rsid w:val="00506F1C"/>
    <w:rsid w:val="00507101"/>
    <w:rsid w:val="0050742F"/>
    <w:rsid w:val="00507E6F"/>
    <w:rsid w:val="00510453"/>
    <w:rsid w:val="005104E6"/>
    <w:rsid w:val="00511164"/>
    <w:rsid w:val="0051147B"/>
    <w:rsid w:val="005119E2"/>
    <w:rsid w:val="00511DB7"/>
    <w:rsid w:val="00511E88"/>
    <w:rsid w:val="005124E5"/>
    <w:rsid w:val="00512629"/>
    <w:rsid w:val="00512937"/>
    <w:rsid w:val="00512ACC"/>
    <w:rsid w:val="00512B75"/>
    <w:rsid w:val="00512B8F"/>
    <w:rsid w:val="00512C49"/>
    <w:rsid w:val="00512D7A"/>
    <w:rsid w:val="00512F22"/>
    <w:rsid w:val="0051317A"/>
    <w:rsid w:val="00513317"/>
    <w:rsid w:val="005137F7"/>
    <w:rsid w:val="00513D04"/>
    <w:rsid w:val="00513EEF"/>
    <w:rsid w:val="00513F26"/>
    <w:rsid w:val="00513F95"/>
    <w:rsid w:val="005140AE"/>
    <w:rsid w:val="00514A5B"/>
    <w:rsid w:val="00514B48"/>
    <w:rsid w:val="0051511C"/>
    <w:rsid w:val="00515544"/>
    <w:rsid w:val="00515785"/>
    <w:rsid w:val="005157EB"/>
    <w:rsid w:val="00515D8A"/>
    <w:rsid w:val="00516997"/>
    <w:rsid w:val="00516DC8"/>
    <w:rsid w:val="0051713C"/>
    <w:rsid w:val="00517411"/>
    <w:rsid w:val="00517A5B"/>
    <w:rsid w:val="00517D99"/>
    <w:rsid w:val="005200CB"/>
    <w:rsid w:val="00520187"/>
    <w:rsid w:val="005202EA"/>
    <w:rsid w:val="0052033E"/>
    <w:rsid w:val="005204B0"/>
    <w:rsid w:val="00520521"/>
    <w:rsid w:val="0052084A"/>
    <w:rsid w:val="00520FA2"/>
    <w:rsid w:val="0052129A"/>
    <w:rsid w:val="0052130A"/>
    <w:rsid w:val="00521893"/>
    <w:rsid w:val="00521B95"/>
    <w:rsid w:val="00521F97"/>
    <w:rsid w:val="00522778"/>
    <w:rsid w:val="0052280C"/>
    <w:rsid w:val="00522848"/>
    <w:rsid w:val="00522A5B"/>
    <w:rsid w:val="00523189"/>
    <w:rsid w:val="00523284"/>
    <w:rsid w:val="005233A9"/>
    <w:rsid w:val="0052351A"/>
    <w:rsid w:val="005235C6"/>
    <w:rsid w:val="00523A09"/>
    <w:rsid w:val="00523A91"/>
    <w:rsid w:val="005240AF"/>
    <w:rsid w:val="00524237"/>
    <w:rsid w:val="0052435B"/>
    <w:rsid w:val="00524846"/>
    <w:rsid w:val="00524B7A"/>
    <w:rsid w:val="00525251"/>
    <w:rsid w:val="0052539B"/>
    <w:rsid w:val="00525405"/>
    <w:rsid w:val="00525505"/>
    <w:rsid w:val="005255E3"/>
    <w:rsid w:val="0052572A"/>
    <w:rsid w:val="00525D8C"/>
    <w:rsid w:val="00526DD0"/>
    <w:rsid w:val="00527093"/>
    <w:rsid w:val="0052719C"/>
    <w:rsid w:val="0052794B"/>
    <w:rsid w:val="00527C16"/>
    <w:rsid w:val="00527D14"/>
    <w:rsid w:val="00527F55"/>
    <w:rsid w:val="00527F94"/>
    <w:rsid w:val="0053075E"/>
    <w:rsid w:val="00531561"/>
    <w:rsid w:val="005315C0"/>
    <w:rsid w:val="005326EC"/>
    <w:rsid w:val="00532770"/>
    <w:rsid w:val="00532DAC"/>
    <w:rsid w:val="005332EF"/>
    <w:rsid w:val="0053344D"/>
    <w:rsid w:val="005335FD"/>
    <w:rsid w:val="00533777"/>
    <w:rsid w:val="0053457C"/>
    <w:rsid w:val="0053485C"/>
    <w:rsid w:val="00534E42"/>
    <w:rsid w:val="00534EF5"/>
    <w:rsid w:val="00535246"/>
    <w:rsid w:val="005357FF"/>
    <w:rsid w:val="00535A9B"/>
    <w:rsid w:val="0053609C"/>
    <w:rsid w:val="005364B4"/>
    <w:rsid w:val="00536645"/>
    <w:rsid w:val="005368D7"/>
    <w:rsid w:val="005369D3"/>
    <w:rsid w:val="00536CA7"/>
    <w:rsid w:val="00536FC2"/>
    <w:rsid w:val="005370DF"/>
    <w:rsid w:val="0053716D"/>
    <w:rsid w:val="00537F88"/>
    <w:rsid w:val="005402A4"/>
    <w:rsid w:val="005405DB"/>
    <w:rsid w:val="00540BDD"/>
    <w:rsid w:val="00540D53"/>
    <w:rsid w:val="00540ED3"/>
    <w:rsid w:val="00541270"/>
    <w:rsid w:val="00541B81"/>
    <w:rsid w:val="00541D6D"/>
    <w:rsid w:val="00541F96"/>
    <w:rsid w:val="0054261D"/>
    <w:rsid w:val="005432F3"/>
    <w:rsid w:val="0054356D"/>
    <w:rsid w:val="00543586"/>
    <w:rsid w:val="0054373F"/>
    <w:rsid w:val="00543833"/>
    <w:rsid w:val="00543A56"/>
    <w:rsid w:val="00543EF5"/>
    <w:rsid w:val="00544086"/>
    <w:rsid w:val="005444E8"/>
    <w:rsid w:val="005445D9"/>
    <w:rsid w:val="00544767"/>
    <w:rsid w:val="005449D4"/>
    <w:rsid w:val="00544A9B"/>
    <w:rsid w:val="00544B22"/>
    <w:rsid w:val="00545368"/>
    <w:rsid w:val="005453B1"/>
    <w:rsid w:val="00545631"/>
    <w:rsid w:val="00545D95"/>
    <w:rsid w:val="00545F33"/>
    <w:rsid w:val="00546037"/>
    <w:rsid w:val="005462F2"/>
    <w:rsid w:val="005465A6"/>
    <w:rsid w:val="00546720"/>
    <w:rsid w:val="00546EDE"/>
    <w:rsid w:val="005472F8"/>
    <w:rsid w:val="005474F7"/>
    <w:rsid w:val="00547A41"/>
    <w:rsid w:val="00547E65"/>
    <w:rsid w:val="005500BE"/>
    <w:rsid w:val="005503CD"/>
    <w:rsid w:val="005504D9"/>
    <w:rsid w:val="00550981"/>
    <w:rsid w:val="00550D1E"/>
    <w:rsid w:val="00550F54"/>
    <w:rsid w:val="00550FD5"/>
    <w:rsid w:val="0055110C"/>
    <w:rsid w:val="005511C3"/>
    <w:rsid w:val="00551319"/>
    <w:rsid w:val="0055164F"/>
    <w:rsid w:val="00551B0B"/>
    <w:rsid w:val="00551F85"/>
    <w:rsid w:val="005522A9"/>
    <w:rsid w:val="0055336F"/>
    <w:rsid w:val="005534D6"/>
    <w:rsid w:val="005535C6"/>
    <w:rsid w:val="005537C2"/>
    <w:rsid w:val="00553D38"/>
    <w:rsid w:val="00553D6E"/>
    <w:rsid w:val="00553DC7"/>
    <w:rsid w:val="0055423B"/>
    <w:rsid w:val="00554724"/>
    <w:rsid w:val="005548A5"/>
    <w:rsid w:val="0055534C"/>
    <w:rsid w:val="00555706"/>
    <w:rsid w:val="00555972"/>
    <w:rsid w:val="00555CB7"/>
    <w:rsid w:val="00555E91"/>
    <w:rsid w:val="005561B0"/>
    <w:rsid w:val="0055669B"/>
    <w:rsid w:val="0055686F"/>
    <w:rsid w:val="00556E30"/>
    <w:rsid w:val="005570BB"/>
    <w:rsid w:val="005571F1"/>
    <w:rsid w:val="00557BC9"/>
    <w:rsid w:val="00557CFE"/>
    <w:rsid w:val="00560182"/>
    <w:rsid w:val="00560433"/>
    <w:rsid w:val="0056090F"/>
    <w:rsid w:val="00560A89"/>
    <w:rsid w:val="005613D8"/>
    <w:rsid w:val="0056181D"/>
    <w:rsid w:val="0056185F"/>
    <w:rsid w:val="0056197C"/>
    <w:rsid w:val="00561C02"/>
    <w:rsid w:val="005628A2"/>
    <w:rsid w:val="005633A2"/>
    <w:rsid w:val="005634D8"/>
    <w:rsid w:val="0056386B"/>
    <w:rsid w:val="00563F3C"/>
    <w:rsid w:val="0056415B"/>
    <w:rsid w:val="0056443B"/>
    <w:rsid w:val="00564575"/>
    <w:rsid w:val="0056476D"/>
    <w:rsid w:val="0056493C"/>
    <w:rsid w:val="00564D98"/>
    <w:rsid w:val="0056521B"/>
    <w:rsid w:val="00565B47"/>
    <w:rsid w:val="00565BE1"/>
    <w:rsid w:val="00565C35"/>
    <w:rsid w:val="00565DAC"/>
    <w:rsid w:val="00566199"/>
    <w:rsid w:val="00566498"/>
    <w:rsid w:val="005665AD"/>
    <w:rsid w:val="00566C7B"/>
    <w:rsid w:val="0056727C"/>
    <w:rsid w:val="005673F3"/>
    <w:rsid w:val="00567C13"/>
    <w:rsid w:val="00567DF4"/>
    <w:rsid w:val="005704EF"/>
    <w:rsid w:val="0057085F"/>
    <w:rsid w:val="00570C3A"/>
    <w:rsid w:val="00570DA4"/>
    <w:rsid w:val="005711FA"/>
    <w:rsid w:val="0057189E"/>
    <w:rsid w:val="00571D71"/>
    <w:rsid w:val="00572663"/>
    <w:rsid w:val="005726BE"/>
    <w:rsid w:val="00572A80"/>
    <w:rsid w:val="00572C1D"/>
    <w:rsid w:val="00572C5D"/>
    <w:rsid w:val="00572DC6"/>
    <w:rsid w:val="00572F36"/>
    <w:rsid w:val="005732ED"/>
    <w:rsid w:val="005738F8"/>
    <w:rsid w:val="00573A59"/>
    <w:rsid w:val="00573B6E"/>
    <w:rsid w:val="00573C1C"/>
    <w:rsid w:val="00573E28"/>
    <w:rsid w:val="005747DC"/>
    <w:rsid w:val="00574848"/>
    <w:rsid w:val="005749AD"/>
    <w:rsid w:val="00574B02"/>
    <w:rsid w:val="0057510E"/>
    <w:rsid w:val="0057530F"/>
    <w:rsid w:val="005758C6"/>
    <w:rsid w:val="0057620E"/>
    <w:rsid w:val="005762B9"/>
    <w:rsid w:val="00576845"/>
    <w:rsid w:val="00576C99"/>
    <w:rsid w:val="00576DC2"/>
    <w:rsid w:val="005772D3"/>
    <w:rsid w:val="005778DB"/>
    <w:rsid w:val="00577AAF"/>
    <w:rsid w:val="005802B8"/>
    <w:rsid w:val="0058040E"/>
    <w:rsid w:val="00580A40"/>
    <w:rsid w:val="00580B2D"/>
    <w:rsid w:val="00580C63"/>
    <w:rsid w:val="00580CEB"/>
    <w:rsid w:val="00581057"/>
    <w:rsid w:val="00581207"/>
    <w:rsid w:val="00581754"/>
    <w:rsid w:val="00581AAB"/>
    <w:rsid w:val="00581C91"/>
    <w:rsid w:val="00581DA9"/>
    <w:rsid w:val="00581E8E"/>
    <w:rsid w:val="005820DB"/>
    <w:rsid w:val="00582170"/>
    <w:rsid w:val="0058291F"/>
    <w:rsid w:val="00582D03"/>
    <w:rsid w:val="00582F66"/>
    <w:rsid w:val="005840CB"/>
    <w:rsid w:val="0058424B"/>
    <w:rsid w:val="00584AAD"/>
    <w:rsid w:val="00584B78"/>
    <w:rsid w:val="00584E94"/>
    <w:rsid w:val="005851D4"/>
    <w:rsid w:val="005852ED"/>
    <w:rsid w:val="005855B4"/>
    <w:rsid w:val="0058588E"/>
    <w:rsid w:val="00585F7B"/>
    <w:rsid w:val="005861FF"/>
    <w:rsid w:val="0058694B"/>
    <w:rsid w:val="00586BAB"/>
    <w:rsid w:val="00587205"/>
    <w:rsid w:val="00587BC2"/>
    <w:rsid w:val="00587E62"/>
    <w:rsid w:val="005902EB"/>
    <w:rsid w:val="00590328"/>
    <w:rsid w:val="005904FE"/>
    <w:rsid w:val="00590CC8"/>
    <w:rsid w:val="0059126B"/>
    <w:rsid w:val="00591367"/>
    <w:rsid w:val="005913F9"/>
    <w:rsid w:val="00591642"/>
    <w:rsid w:val="005916DE"/>
    <w:rsid w:val="005917AE"/>
    <w:rsid w:val="00591885"/>
    <w:rsid w:val="00591A22"/>
    <w:rsid w:val="00591BB1"/>
    <w:rsid w:val="00591F72"/>
    <w:rsid w:val="005923A6"/>
    <w:rsid w:val="00592BAD"/>
    <w:rsid w:val="00592BD0"/>
    <w:rsid w:val="00593037"/>
    <w:rsid w:val="00593639"/>
    <w:rsid w:val="00593C34"/>
    <w:rsid w:val="00593D3F"/>
    <w:rsid w:val="00594314"/>
    <w:rsid w:val="0059453A"/>
    <w:rsid w:val="005949A8"/>
    <w:rsid w:val="00594AFA"/>
    <w:rsid w:val="00594BBF"/>
    <w:rsid w:val="00594C53"/>
    <w:rsid w:val="00595061"/>
    <w:rsid w:val="005950B0"/>
    <w:rsid w:val="00595230"/>
    <w:rsid w:val="0059560A"/>
    <w:rsid w:val="0059570C"/>
    <w:rsid w:val="00595D0E"/>
    <w:rsid w:val="00595E76"/>
    <w:rsid w:val="00595EBB"/>
    <w:rsid w:val="00596072"/>
    <w:rsid w:val="005960C6"/>
    <w:rsid w:val="0059638D"/>
    <w:rsid w:val="00596827"/>
    <w:rsid w:val="00596D3B"/>
    <w:rsid w:val="00597533"/>
    <w:rsid w:val="00597B0F"/>
    <w:rsid w:val="00597B6C"/>
    <w:rsid w:val="00597E83"/>
    <w:rsid w:val="005A023B"/>
    <w:rsid w:val="005A0373"/>
    <w:rsid w:val="005A0419"/>
    <w:rsid w:val="005A0FE6"/>
    <w:rsid w:val="005A108A"/>
    <w:rsid w:val="005A1240"/>
    <w:rsid w:val="005A13DE"/>
    <w:rsid w:val="005A1620"/>
    <w:rsid w:val="005A1800"/>
    <w:rsid w:val="005A1C2A"/>
    <w:rsid w:val="005A20F7"/>
    <w:rsid w:val="005A2139"/>
    <w:rsid w:val="005A2145"/>
    <w:rsid w:val="005A2313"/>
    <w:rsid w:val="005A23A3"/>
    <w:rsid w:val="005A23F0"/>
    <w:rsid w:val="005A2562"/>
    <w:rsid w:val="005A28B3"/>
    <w:rsid w:val="005A2C6D"/>
    <w:rsid w:val="005A319F"/>
    <w:rsid w:val="005A3209"/>
    <w:rsid w:val="005A3412"/>
    <w:rsid w:val="005A3D27"/>
    <w:rsid w:val="005A4AA5"/>
    <w:rsid w:val="005A506F"/>
    <w:rsid w:val="005A539A"/>
    <w:rsid w:val="005A5581"/>
    <w:rsid w:val="005A5760"/>
    <w:rsid w:val="005A582D"/>
    <w:rsid w:val="005A5A9B"/>
    <w:rsid w:val="005A5BFA"/>
    <w:rsid w:val="005A5EF5"/>
    <w:rsid w:val="005A5FA3"/>
    <w:rsid w:val="005A61D2"/>
    <w:rsid w:val="005A64F8"/>
    <w:rsid w:val="005A6992"/>
    <w:rsid w:val="005A6AC7"/>
    <w:rsid w:val="005A6F28"/>
    <w:rsid w:val="005A7204"/>
    <w:rsid w:val="005A7DF0"/>
    <w:rsid w:val="005B00F6"/>
    <w:rsid w:val="005B01C3"/>
    <w:rsid w:val="005B03EA"/>
    <w:rsid w:val="005B07F8"/>
    <w:rsid w:val="005B09C8"/>
    <w:rsid w:val="005B0E14"/>
    <w:rsid w:val="005B1257"/>
    <w:rsid w:val="005B129D"/>
    <w:rsid w:val="005B1592"/>
    <w:rsid w:val="005B1C31"/>
    <w:rsid w:val="005B1C95"/>
    <w:rsid w:val="005B1E1D"/>
    <w:rsid w:val="005B1E42"/>
    <w:rsid w:val="005B2266"/>
    <w:rsid w:val="005B240C"/>
    <w:rsid w:val="005B2583"/>
    <w:rsid w:val="005B2F06"/>
    <w:rsid w:val="005B2F73"/>
    <w:rsid w:val="005B32FA"/>
    <w:rsid w:val="005B345D"/>
    <w:rsid w:val="005B3879"/>
    <w:rsid w:val="005B4630"/>
    <w:rsid w:val="005B4A13"/>
    <w:rsid w:val="005B4C05"/>
    <w:rsid w:val="005B50BC"/>
    <w:rsid w:val="005B5166"/>
    <w:rsid w:val="005B551A"/>
    <w:rsid w:val="005B57F6"/>
    <w:rsid w:val="005B593B"/>
    <w:rsid w:val="005B5A2A"/>
    <w:rsid w:val="005B5B1A"/>
    <w:rsid w:val="005B5ED4"/>
    <w:rsid w:val="005B601D"/>
    <w:rsid w:val="005B64E6"/>
    <w:rsid w:val="005B65D6"/>
    <w:rsid w:val="005B694C"/>
    <w:rsid w:val="005B6BAC"/>
    <w:rsid w:val="005B7324"/>
    <w:rsid w:val="005B79DB"/>
    <w:rsid w:val="005B7EA8"/>
    <w:rsid w:val="005C0065"/>
    <w:rsid w:val="005C0083"/>
    <w:rsid w:val="005C019D"/>
    <w:rsid w:val="005C022E"/>
    <w:rsid w:val="005C0600"/>
    <w:rsid w:val="005C09FE"/>
    <w:rsid w:val="005C0BBF"/>
    <w:rsid w:val="005C0BCF"/>
    <w:rsid w:val="005C10A3"/>
    <w:rsid w:val="005C11B9"/>
    <w:rsid w:val="005C23D2"/>
    <w:rsid w:val="005C2667"/>
    <w:rsid w:val="005C26D7"/>
    <w:rsid w:val="005C2999"/>
    <w:rsid w:val="005C2B60"/>
    <w:rsid w:val="005C2E0E"/>
    <w:rsid w:val="005C2F42"/>
    <w:rsid w:val="005C38D3"/>
    <w:rsid w:val="005C3D81"/>
    <w:rsid w:val="005C4051"/>
    <w:rsid w:val="005C41F1"/>
    <w:rsid w:val="005C4B2B"/>
    <w:rsid w:val="005C5259"/>
    <w:rsid w:val="005C5272"/>
    <w:rsid w:val="005C5620"/>
    <w:rsid w:val="005C581C"/>
    <w:rsid w:val="005C5935"/>
    <w:rsid w:val="005C5DC7"/>
    <w:rsid w:val="005C60F0"/>
    <w:rsid w:val="005C6240"/>
    <w:rsid w:val="005C642B"/>
    <w:rsid w:val="005C741A"/>
    <w:rsid w:val="005C7461"/>
    <w:rsid w:val="005C7817"/>
    <w:rsid w:val="005C797E"/>
    <w:rsid w:val="005C7A81"/>
    <w:rsid w:val="005C7E28"/>
    <w:rsid w:val="005C7FAC"/>
    <w:rsid w:val="005D026D"/>
    <w:rsid w:val="005D05A0"/>
    <w:rsid w:val="005D06C6"/>
    <w:rsid w:val="005D11BC"/>
    <w:rsid w:val="005D1D31"/>
    <w:rsid w:val="005D1FDE"/>
    <w:rsid w:val="005D2043"/>
    <w:rsid w:val="005D286F"/>
    <w:rsid w:val="005D29C6"/>
    <w:rsid w:val="005D2D29"/>
    <w:rsid w:val="005D2FD3"/>
    <w:rsid w:val="005D30DE"/>
    <w:rsid w:val="005D45F0"/>
    <w:rsid w:val="005D491D"/>
    <w:rsid w:val="005D4985"/>
    <w:rsid w:val="005D4FC7"/>
    <w:rsid w:val="005D5228"/>
    <w:rsid w:val="005D5393"/>
    <w:rsid w:val="005D5B75"/>
    <w:rsid w:val="005D5D46"/>
    <w:rsid w:val="005D5F17"/>
    <w:rsid w:val="005D603E"/>
    <w:rsid w:val="005D63DF"/>
    <w:rsid w:val="005D6505"/>
    <w:rsid w:val="005D655E"/>
    <w:rsid w:val="005D68B7"/>
    <w:rsid w:val="005D68F7"/>
    <w:rsid w:val="005D69D0"/>
    <w:rsid w:val="005D6D7D"/>
    <w:rsid w:val="005D6FFE"/>
    <w:rsid w:val="005D7608"/>
    <w:rsid w:val="005D7AB2"/>
    <w:rsid w:val="005D7C51"/>
    <w:rsid w:val="005E0A06"/>
    <w:rsid w:val="005E0B9F"/>
    <w:rsid w:val="005E0E23"/>
    <w:rsid w:val="005E0ED8"/>
    <w:rsid w:val="005E11DD"/>
    <w:rsid w:val="005E145F"/>
    <w:rsid w:val="005E15BB"/>
    <w:rsid w:val="005E1839"/>
    <w:rsid w:val="005E1A30"/>
    <w:rsid w:val="005E1FDC"/>
    <w:rsid w:val="005E2349"/>
    <w:rsid w:val="005E2455"/>
    <w:rsid w:val="005E297F"/>
    <w:rsid w:val="005E2A55"/>
    <w:rsid w:val="005E2B02"/>
    <w:rsid w:val="005E2BAB"/>
    <w:rsid w:val="005E31FB"/>
    <w:rsid w:val="005E351C"/>
    <w:rsid w:val="005E3A48"/>
    <w:rsid w:val="005E3DEE"/>
    <w:rsid w:val="005E4094"/>
    <w:rsid w:val="005E4715"/>
    <w:rsid w:val="005E481E"/>
    <w:rsid w:val="005E4870"/>
    <w:rsid w:val="005E4A55"/>
    <w:rsid w:val="005E4CA8"/>
    <w:rsid w:val="005E4E13"/>
    <w:rsid w:val="005E509E"/>
    <w:rsid w:val="005E5227"/>
    <w:rsid w:val="005E5332"/>
    <w:rsid w:val="005E5BFA"/>
    <w:rsid w:val="005E5CEE"/>
    <w:rsid w:val="005E5E65"/>
    <w:rsid w:val="005E5E99"/>
    <w:rsid w:val="005E5FFB"/>
    <w:rsid w:val="005E64A1"/>
    <w:rsid w:val="005E6A8E"/>
    <w:rsid w:val="005E6C38"/>
    <w:rsid w:val="005E7604"/>
    <w:rsid w:val="005E7675"/>
    <w:rsid w:val="005E7754"/>
    <w:rsid w:val="005E777D"/>
    <w:rsid w:val="005E7A28"/>
    <w:rsid w:val="005F009C"/>
    <w:rsid w:val="005F0455"/>
    <w:rsid w:val="005F04A3"/>
    <w:rsid w:val="005F0FFC"/>
    <w:rsid w:val="005F10FB"/>
    <w:rsid w:val="005F114A"/>
    <w:rsid w:val="005F1353"/>
    <w:rsid w:val="005F138B"/>
    <w:rsid w:val="005F153A"/>
    <w:rsid w:val="005F15E8"/>
    <w:rsid w:val="005F1A90"/>
    <w:rsid w:val="005F1B7E"/>
    <w:rsid w:val="005F26A1"/>
    <w:rsid w:val="005F2BE1"/>
    <w:rsid w:val="005F35A5"/>
    <w:rsid w:val="005F35DD"/>
    <w:rsid w:val="005F36DC"/>
    <w:rsid w:val="005F3C65"/>
    <w:rsid w:val="005F42C1"/>
    <w:rsid w:val="005F467F"/>
    <w:rsid w:val="005F47B0"/>
    <w:rsid w:val="005F47D0"/>
    <w:rsid w:val="005F480A"/>
    <w:rsid w:val="005F4868"/>
    <w:rsid w:val="005F4988"/>
    <w:rsid w:val="005F4AE2"/>
    <w:rsid w:val="005F553E"/>
    <w:rsid w:val="005F5CBB"/>
    <w:rsid w:val="005F60E6"/>
    <w:rsid w:val="005F6183"/>
    <w:rsid w:val="005F6322"/>
    <w:rsid w:val="005F69F8"/>
    <w:rsid w:val="005F6BDA"/>
    <w:rsid w:val="005F6D2A"/>
    <w:rsid w:val="005F7058"/>
    <w:rsid w:val="005F7E77"/>
    <w:rsid w:val="00600180"/>
    <w:rsid w:val="006003D5"/>
    <w:rsid w:val="00600798"/>
    <w:rsid w:val="006009E1"/>
    <w:rsid w:val="006011A9"/>
    <w:rsid w:val="0060130A"/>
    <w:rsid w:val="006014A3"/>
    <w:rsid w:val="0060151A"/>
    <w:rsid w:val="00601C82"/>
    <w:rsid w:val="00601CA3"/>
    <w:rsid w:val="0060205B"/>
    <w:rsid w:val="0060218A"/>
    <w:rsid w:val="006023F0"/>
    <w:rsid w:val="00602414"/>
    <w:rsid w:val="00602512"/>
    <w:rsid w:val="0060254D"/>
    <w:rsid w:val="006026E2"/>
    <w:rsid w:val="00602BFD"/>
    <w:rsid w:val="00603161"/>
    <w:rsid w:val="00603264"/>
    <w:rsid w:val="006033B2"/>
    <w:rsid w:val="00603880"/>
    <w:rsid w:val="00603B0E"/>
    <w:rsid w:val="00603E97"/>
    <w:rsid w:val="0060416D"/>
    <w:rsid w:val="006043C3"/>
    <w:rsid w:val="006045E9"/>
    <w:rsid w:val="0060495A"/>
    <w:rsid w:val="00604982"/>
    <w:rsid w:val="00605445"/>
    <w:rsid w:val="006054FD"/>
    <w:rsid w:val="006058F0"/>
    <w:rsid w:val="0060596B"/>
    <w:rsid w:val="00605AB2"/>
    <w:rsid w:val="00605CE0"/>
    <w:rsid w:val="00605D31"/>
    <w:rsid w:val="00605EF1"/>
    <w:rsid w:val="00605F40"/>
    <w:rsid w:val="00606413"/>
    <w:rsid w:val="00606417"/>
    <w:rsid w:val="006066E0"/>
    <w:rsid w:val="00606A67"/>
    <w:rsid w:val="00606B3C"/>
    <w:rsid w:val="00606B5C"/>
    <w:rsid w:val="00606D24"/>
    <w:rsid w:val="006074FB"/>
    <w:rsid w:val="00607AE4"/>
    <w:rsid w:val="00607BBF"/>
    <w:rsid w:val="00607CC6"/>
    <w:rsid w:val="00607F2B"/>
    <w:rsid w:val="0061065F"/>
    <w:rsid w:val="0061085E"/>
    <w:rsid w:val="00610B6F"/>
    <w:rsid w:val="00611097"/>
    <w:rsid w:val="006110EB"/>
    <w:rsid w:val="00611343"/>
    <w:rsid w:val="006115EF"/>
    <w:rsid w:val="006118EC"/>
    <w:rsid w:val="00611D6C"/>
    <w:rsid w:val="00612364"/>
    <w:rsid w:val="00612E2F"/>
    <w:rsid w:val="00613806"/>
    <w:rsid w:val="00613B86"/>
    <w:rsid w:val="0061485C"/>
    <w:rsid w:val="00614D0E"/>
    <w:rsid w:val="00614F31"/>
    <w:rsid w:val="00614F3C"/>
    <w:rsid w:val="00615260"/>
    <w:rsid w:val="0061545E"/>
    <w:rsid w:val="00615A22"/>
    <w:rsid w:val="00615A74"/>
    <w:rsid w:val="00615DD2"/>
    <w:rsid w:val="0061617A"/>
    <w:rsid w:val="006162F7"/>
    <w:rsid w:val="00616330"/>
    <w:rsid w:val="006166A9"/>
    <w:rsid w:val="00616BFB"/>
    <w:rsid w:val="00616C6A"/>
    <w:rsid w:val="00617067"/>
    <w:rsid w:val="0061708E"/>
    <w:rsid w:val="00617235"/>
    <w:rsid w:val="0061769E"/>
    <w:rsid w:val="00617A52"/>
    <w:rsid w:val="00617FD2"/>
    <w:rsid w:val="00620024"/>
    <w:rsid w:val="00620034"/>
    <w:rsid w:val="0062059A"/>
    <w:rsid w:val="00620AD7"/>
    <w:rsid w:val="00621194"/>
    <w:rsid w:val="006216E9"/>
    <w:rsid w:val="0062198B"/>
    <w:rsid w:val="00622009"/>
    <w:rsid w:val="006225E4"/>
    <w:rsid w:val="0062278E"/>
    <w:rsid w:val="006229B1"/>
    <w:rsid w:val="00623471"/>
    <w:rsid w:val="00623A72"/>
    <w:rsid w:val="00623AD2"/>
    <w:rsid w:val="00623C01"/>
    <w:rsid w:val="00623EA4"/>
    <w:rsid w:val="00624961"/>
    <w:rsid w:val="00625185"/>
    <w:rsid w:val="00625621"/>
    <w:rsid w:val="0062589C"/>
    <w:rsid w:val="006259E2"/>
    <w:rsid w:val="00625BCF"/>
    <w:rsid w:val="00625D8A"/>
    <w:rsid w:val="006261C5"/>
    <w:rsid w:val="006263BE"/>
    <w:rsid w:val="006264DB"/>
    <w:rsid w:val="00626701"/>
    <w:rsid w:val="006267AE"/>
    <w:rsid w:val="00626872"/>
    <w:rsid w:val="006268DD"/>
    <w:rsid w:val="00626A50"/>
    <w:rsid w:val="00626D1B"/>
    <w:rsid w:val="00626E30"/>
    <w:rsid w:val="00626EC4"/>
    <w:rsid w:val="00626ED3"/>
    <w:rsid w:val="00626ED6"/>
    <w:rsid w:val="00627D0F"/>
    <w:rsid w:val="00630330"/>
    <w:rsid w:val="0063034A"/>
    <w:rsid w:val="00630722"/>
    <w:rsid w:val="00630EC2"/>
    <w:rsid w:val="0063164B"/>
    <w:rsid w:val="006319DC"/>
    <w:rsid w:val="006319FD"/>
    <w:rsid w:val="006326A3"/>
    <w:rsid w:val="00633311"/>
    <w:rsid w:val="0063374E"/>
    <w:rsid w:val="00633D2D"/>
    <w:rsid w:val="00633D35"/>
    <w:rsid w:val="0063455D"/>
    <w:rsid w:val="00634642"/>
    <w:rsid w:val="00634A4E"/>
    <w:rsid w:val="00634C6B"/>
    <w:rsid w:val="006357D5"/>
    <w:rsid w:val="00635D96"/>
    <w:rsid w:val="00635F4B"/>
    <w:rsid w:val="0063616C"/>
    <w:rsid w:val="0063631D"/>
    <w:rsid w:val="00636898"/>
    <w:rsid w:val="0063696A"/>
    <w:rsid w:val="0063713F"/>
    <w:rsid w:val="006373F6"/>
    <w:rsid w:val="006374EE"/>
    <w:rsid w:val="00637583"/>
    <w:rsid w:val="00637EB3"/>
    <w:rsid w:val="0064040D"/>
    <w:rsid w:val="00640ABD"/>
    <w:rsid w:val="00640ACE"/>
    <w:rsid w:val="0064145A"/>
    <w:rsid w:val="00641694"/>
    <w:rsid w:val="006418FA"/>
    <w:rsid w:val="00641A47"/>
    <w:rsid w:val="00641B58"/>
    <w:rsid w:val="00642048"/>
    <w:rsid w:val="0064206A"/>
    <w:rsid w:val="00642390"/>
    <w:rsid w:val="00642460"/>
    <w:rsid w:val="006424EB"/>
    <w:rsid w:val="00642A0F"/>
    <w:rsid w:val="00642D57"/>
    <w:rsid w:val="00642E91"/>
    <w:rsid w:val="00643C5F"/>
    <w:rsid w:val="0064408E"/>
    <w:rsid w:val="006440F2"/>
    <w:rsid w:val="006443E1"/>
    <w:rsid w:val="006449C0"/>
    <w:rsid w:val="00644EF5"/>
    <w:rsid w:val="00645BBD"/>
    <w:rsid w:val="00645D09"/>
    <w:rsid w:val="006461EC"/>
    <w:rsid w:val="00646259"/>
    <w:rsid w:val="00646342"/>
    <w:rsid w:val="00647EDB"/>
    <w:rsid w:val="006504C8"/>
    <w:rsid w:val="00650945"/>
    <w:rsid w:val="00650B70"/>
    <w:rsid w:val="006519F3"/>
    <w:rsid w:val="00651CE5"/>
    <w:rsid w:val="00652114"/>
    <w:rsid w:val="006528AF"/>
    <w:rsid w:val="00653084"/>
    <w:rsid w:val="0065343F"/>
    <w:rsid w:val="00653459"/>
    <w:rsid w:val="00653599"/>
    <w:rsid w:val="00653BF0"/>
    <w:rsid w:val="00654495"/>
    <w:rsid w:val="00654635"/>
    <w:rsid w:val="00654A86"/>
    <w:rsid w:val="00654B35"/>
    <w:rsid w:val="006553FF"/>
    <w:rsid w:val="00655491"/>
    <w:rsid w:val="006555E8"/>
    <w:rsid w:val="00655699"/>
    <w:rsid w:val="006556BA"/>
    <w:rsid w:val="00655A5A"/>
    <w:rsid w:val="00655D9E"/>
    <w:rsid w:val="00656218"/>
    <w:rsid w:val="00656617"/>
    <w:rsid w:val="0065663C"/>
    <w:rsid w:val="00657BE7"/>
    <w:rsid w:val="00657D30"/>
    <w:rsid w:val="00660825"/>
    <w:rsid w:val="00660C8E"/>
    <w:rsid w:val="00661699"/>
    <w:rsid w:val="006616A6"/>
    <w:rsid w:val="00661992"/>
    <w:rsid w:val="00661D60"/>
    <w:rsid w:val="00662815"/>
    <w:rsid w:val="00662A44"/>
    <w:rsid w:val="00662DC4"/>
    <w:rsid w:val="006631B3"/>
    <w:rsid w:val="0066385B"/>
    <w:rsid w:val="00663C42"/>
    <w:rsid w:val="00663DB1"/>
    <w:rsid w:val="00663F58"/>
    <w:rsid w:val="00664223"/>
    <w:rsid w:val="006642C3"/>
    <w:rsid w:val="006642E6"/>
    <w:rsid w:val="006645B7"/>
    <w:rsid w:val="00664AC9"/>
    <w:rsid w:val="00664B43"/>
    <w:rsid w:val="00664FDD"/>
    <w:rsid w:val="00665414"/>
    <w:rsid w:val="006655AB"/>
    <w:rsid w:val="006658D5"/>
    <w:rsid w:val="00665934"/>
    <w:rsid w:val="00665B53"/>
    <w:rsid w:val="00666162"/>
    <w:rsid w:val="00666618"/>
    <w:rsid w:val="0066685F"/>
    <w:rsid w:val="0066692A"/>
    <w:rsid w:val="00667717"/>
    <w:rsid w:val="006678D3"/>
    <w:rsid w:val="00667B14"/>
    <w:rsid w:val="00667E90"/>
    <w:rsid w:val="00667FBE"/>
    <w:rsid w:val="006704E4"/>
    <w:rsid w:val="006706A1"/>
    <w:rsid w:val="00670BAF"/>
    <w:rsid w:val="006713CB"/>
    <w:rsid w:val="00671742"/>
    <w:rsid w:val="0067223A"/>
    <w:rsid w:val="0067247B"/>
    <w:rsid w:val="00672A7C"/>
    <w:rsid w:val="006730E5"/>
    <w:rsid w:val="00673595"/>
    <w:rsid w:val="00673C26"/>
    <w:rsid w:val="00673C2E"/>
    <w:rsid w:val="00674049"/>
    <w:rsid w:val="0067407B"/>
    <w:rsid w:val="00674CC6"/>
    <w:rsid w:val="00675552"/>
    <w:rsid w:val="00675FC7"/>
    <w:rsid w:val="006762B8"/>
    <w:rsid w:val="006765CB"/>
    <w:rsid w:val="00676B83"/>
    <w:rsid w:val="00676B89"/>
    <w:rsid w:val="00676BD9"/>
    <w:rsid w:val="00677151"/>
    <w:rsid w:val="0067752A"/>
    <w:rsid w:val="006775AE"/>
    <w:rsid w:val="006779D0"/>
    <w:rsid w:val="00677EFE"/>
    <w:rsid w:val="00680674"/>
    <w:rsid w:val="006806BF"/>
    <w:rsid w:val="006807F8"/>
    <w:rsid w:val="00680BB2"/>
    <w:rsid w:val="00680D9B"/>
    <w:rsid w:val="00680F94"/>
    <w:rsid w:val="00681054"/>
    <w:rsid w:val="00681948"/>
    <w:rsid w:val="00681B92"/>
    <w:rsid w:val="00681D03"/>
    <w:rsid w:val="00681D13"/>
    <w:rsid w:val="00681D6D"/>
    <w:rsid w:val="00681DC2"/>
    <w:rsid w:val="0068238F"/>
    <w:rsid w:val="006826F8"/>
    <w:rsid w:val="006828FC"/>
    <w:rsid w:val="00682B83"/>
    <w:rsid w:val="00682D79"/>
    <w:rsid w:val="00682ED1"/>
    <w:rsid w:val="0068324C"/>
    <w:rsid w:val="0068341F"/>
    <w:rsid w:val="006838FC"/>
    <w:rsid w:val="00683A41"/>
    <w:rsid w:val="00683A45"/>
    <w:rsid w:val="00683EF7"/>
    <w:rsid w:val="00684168"/>
    <w:rsid w:val="006841F3"/>
    <w:rsid w:val="0068456B"/>
    <w:rsid w:val="00684637"/>
    <w:rsid w:val="00684B2C"/>
    <w:rsid w:val="00684F8A"/>
    <w:rsid w:val="00685644"/>
    <w:rsid w:val="00685774"/>
    <w:rsid w:val="00685EC0"/>
    <w:rsid w:val="00686346"/>
    <w:rsid w:val="00686635"/>
    <w:rsid w:val="00686AAE"/>
    <w:rsid w:val="00686B23"/>
    <w:rsid w:val="00686D54"/>
    <w:rsid w:val="00687434"/>
    <w:rsid w:val="00687739"/>
    <w:rsid w:val="0068793A"/>
    <w:rsid w:val="00687B8A"/>
    <w:rsid w:val="00687FF0"/>
    <w:rsid w:val="0069005A"/>
    <w:rsid w:val="0069024B"/>
    <w:rsid w:val="006904A0"/>
    <w:rsid w:val="00690A96"/>
    <w:rsid w:val="00690D23"/>
    <w:rsid w:val="00690D2D"/>
    <w:rsid w:val="00690D64"/>
    <w:rsid w:val="00690F9C"/>
    <w:rsid w:val="0069114F"/>
    <w:rsid w:val="006914DC"/>
    <w:rsid w:val="006917CD"/>
    <w:rsid w:val="00691826"/>
    <w:rsid w:val="00691A12"/>
    <w:rsid w:val="006923A6"/>
    <w:rsid w:val="006925C6"/>
    <w:rsid w:val="00692616"/>
    <w:rsid w:val="00692930"/>
    <w:rsid w:val="00693305"/>
    <w:rsid w:val="00693A6F"/>
    <w:rsid w:val="00694525"/>
    <w:rsid w:val="00694A23"/>
    <w:rsid w:val="00694E11"/>
    <w:rsid w:val="006952BC"/>
    <w:rsid w:val="00695762"/>
    <w:rsid w:val="006959F0"/>
    <w:rsid w:val="00695C3B"/>
    <w:rsid w:val="00695D63"/>
    <w:rsid w:val="00695F85"/>
    <w:rsid w:val="00696062"/>
    <w:rsid w:val="00696412"/>
    <w:rsid w:val="00696606"/>
    <w:rsid w:val="006966AA"/>
    <w:rsid w:val="00696CB6"/>
    <w:rsid w:val="00696E5D"/>
    <w:rsid w:val="00697008"/>
    <w:rsid w:val="0069753A"/>
    <w:rsid w:val="006976E0"/>
    <w:rsid w:val="00697D68"/>
    <w:rsid w:val="006A02CC"/>
    <w:rsid w:val="006A0529"/>
    <w:rsid w:val="006A074C"/>
    <w:rsid w:val="006A07EA"/>
    <w:rsid w:val="006A0D3E"/>
    <w:rsid w:val="006A102A"/>
    <w:rsid w:val="006A102E"/>
    <w:rsid w:val="006A10A7"/>
    <w:rsid w:val="006A11F5"/>
    <w:rsid w:val="006A12A6"/>
    <w:rsid w:val="006A1542"/>
    <w:rsid w:val="006A18C5"/>
    <w:rsid w:val="006A1BEA"/>
    <w:rsid w:val="006A1C1E"/>
    <w:rsid w:val="006A23E1"/>
    <w:rsid w:val="006A25AB"/>
    <w:rsid w:val="006A2CA5"/>
    <w:rsid w:val="006A2CBF"/>
    <w:rsid w:val="006A2CC8"/>
    <w:rsid w:val="006A2EE9"/>
    <w:rsid w:val="006A3153"/>
    <w:rsid w:val="006A331B"/>
    <w:rsid w:val="006A3441"/>
    <w:rsid w:val="006A35B5"/>
    <w:rsid w:val="006A380D"/>
    <w:rsid w:val="006A3934"/>
    <w:rsid w:val="006A3A7D"/>
    <w:rsid w:val="006A3AA7"/>
    <w:rsid w:val="006A3B68"/>
    <w:rsid w:val="006A3CC1"/>
    <w:rsid w:val="006A4060"/>
    <w:rsid w:val="006A42D3"/>
    <w:rsid w:val="006A4876"/>
    <w:rsid w:val="006A4CC8"/>
    <w:rsid w:val="006A6470"/>
    <w:rsid w:val="006A64F8"/>
    <w:rsid w:val="006A6AB4"/>
    <w:rsid w:val="006A6F51"/>
    <w:rsid w:val="006A7341"/>
    <w:rsid w:val="006A7BDD"/>
    <w:rsid w:val="006B0341"/>
    <w:rsid w:val="006B03C4"/>
    <w:rsid w:val="006B0DBE"/>
    <w:rsid w:val="006B10F4"/>
    <w:rsid w:val="006B1111"/>
    <w:rsid w:val="006B1300"/>
    <w:rsid w:val="006B15A7"/>
    <w:rsid w:val="006B180F"/>
    <w:rsid w:val="006B1C5E"/>
    <w:rsid w:val="006B1E14"/>
    <w:rsid w:val="006B1FB3"/>
    <w:rsid w:val="006B2191"/>
    <w:rsid w:val="006B21A4"/>
    <w:rsid w:val="006B2564"/>
    <w:rsid w:val="006B2921"/>
    <w:rsid w:val="006B2994"/>
    <w:rsid w:val="006B3323"/>
    <w:rsid w:val="006B336B"/>
    <w:rsid w:val="006B33BF"/>
    <w:rsid w:val="006B3696"/>
    <w:rsid w:val="006B3900"/>
    <w:rsid w:val="006B3B17"/>
    <w:rsid w:val="006B3CA7"/>
    <w:rsid w:val="006B3F59"/>
    <w:rsid w:val="006B3FE0"/>
    <w:rsid w:val="006B408D"/>
    <w:rsid w:val="006B40CE"/>
    <w:rsid w:val="006B41BE"/>
    <w:rsid w:val="006B44E1"/>
    <w:rsid w:val="006B480E"/>
    <w:rsid w:val="006B4B31"/>
    <w:rsid w:val="006B4BA6"/>
    <w:rsid w:val="006B4BF1"/>
    <w:rsid w:val="006B4E19"/>
    <w:rsid w:val="006B5603"/>
    <w:rsid w:val="006B5830"/>
    <w:rsid w:val="006B5969"/>
    <w:rsid w:val="006B5ECD"/>
    <w:rsid w:val="006B64AA"/>
    <w:rsid w:val="006B652A"/>
    <w:rsid w:val="006B695D"/>
    <w:rsid w:val="006B6A94"/>
    <w:rsid w:val="006B6EC2"/>
    <w:rsid w:val="006B700B"/>
    <w:rsid w:val="006B7296"/>
    <w:rsid w:val="006B7A87"/>
    <w:rsid w:val="006B7AB4"/>
    <w:rsid w:val="006B7C34"/>
    <w:rsid w:val="006C01A3"/>
    <w:rsid w:val="006C01A9"/>
    <w:rsid w:val="006C05D9"/>
    <w:rsid w:val="006C06A7"/>
    <w:rsid w:val="006C07D6"/>
    <w:rsid w:val="006C0DE5"/>
    <w:rsid w:val="006C0EC3"/>
    <w:rsid w:val="006C114E"/>
    <w:rsid w:val="006C18B2"/>
    <w:rsid w:val="006C1D26"/>
    <w:rsid w:val="006C205B"/>
    <w:rsid w:val="006C2405"/>
    <w:rsid w:val="006C2619"/>
    <w:rsid w:val="006C2A6F"/>
    <w:rsid w:val="006C2B15"/>
    <w:rsid w:val="006C35A7"/>
    <w:rsid w:val="006C35BF"/>
    <w:rsid w:val="006C3AA5"/>
    <w:rsid w:val="006C3BDF"/>
    <w:rsid w:val="006C3D0E"/>
    <w:rsid w:val="006C4238"/>
    <w:rsid w:val="006C46AF"/>
    <w:rsid w:val="006C482C"/>
    <w:rsid w:val="006C49A4"/>
    <w:rsid w:val="006C4A54"/>
    <w:rsid w:val="006C4CF5"/>
    <w:rsid w:val="006C4F03"/>
    <w:rsid w:val="006C5268"/>
    <w:rsid w:val="006C574E"/>
    <w:rsid w:val="006C5936"/>
    <w:rsid w:val="006C60BE"/>
    <w:rsid w:val="006C611A"/>
    <w:rsid w:val="006C6554"/>
    <w:rsid w:val="006C6FA9"/>
    <w:rsid w:val="006C734C"/>
    <w:rsid w:val="006C751B"/>
    <w:rsid w:val="006C754A"/>
    <w:rsid w:val="006C76D4"/>
    <w:rsid w:val="006C7751"/>
    <w:rsid w:val="006C7AA9"/>
    <w:rsid w:val="006D031F"/>
    <w:rsid w:val="006D03CD"/>
    <w:rsid w:val="006D0CF5"/>
    <w:rsid w:val="006D0DA4"/>
    <w:rsid w:val="006D11BC"/>
    <w:rsid w:val="006D1547"/>
    <w:rsid w:val="006D1734"/>
    <w:rsid w:val="006D1C3A"/>
    <w:rsid w:val="006D1C70"/>
    <w:rsid w:val="006D22E9"/>
    <w:rsid w:val="006D2FD5"/>
    <w:rsid w:val="006D3181"/>
    <w:rsid w:val="006D31E8"/>
    <w:rsid w:val="006D3204"/>
    <w:rsid w:val="006D4446"/>
    <w:rsid w:val="006D45FF"/>
    <w:rsid w:val="006D49F1"/>
    <w:rsid w:val="006D5005"/>
    <w:rsid w:val="006D51AA"/>
    <w:rsid w:val="006D532F"/>
    <w:rsid w:val="006D5C6B"/>
    <w:rsid w:val="006D5E70"/>
    <w:rsid w:val="006D5FF0"/>
    <w:rsid w:val="006D683C"/>
    <w:rsid w:val="006D6E9A"/>
    <w:rsid w:val="006D6F5E"/>
    <w:rsid w:val="006D7409"/>
    <w:rsid w:val="006E01C6"/>
    <w:rsid w:val="006E05F5"/>
    <w:rsid w:val="006E1703"/>
    <w:rsid w:val="006E176A"/>
    <w:rsid w:val="006E18FC"/>
    <w:rsid w:val="006E196F"/>
    <w:rsid w:val="006E1B84"/>
    <w:rsid w:val="006E1E22"/>
    <w:rsid w:val="006E265F"/>
    <w:rsid w:val="006E304E"/>
    <w:rsid w:val="006E35A1"/>
    <w:rsid w:val="006E3893"/>
    <w:rsid w:val="006E38E9"/>
    <w:rsid w:val="006E3D10"/>
    <w:rsid w:val="006E43AB"/>
    <w:rsid w:val="006E4543"/>
    <w:rsid w:val="006E458F"/>
    <w:rsid w:val="006E4940"/>
    <w:rsid w:val="006E4B3B"/>
    <w:rsid w:val="006E4EDF"/>
    <w:rsid w:val="006E5328"/>
    <w:rsid w:val="006E573D"/>
    <w:rsid w:val="006E5E41"/>
    <w:rsid w:val="006E624A"/>
    <w:rsid w:val="006E635E"/>
    <w:rsid w:val="006E6469"/>
    <w:rsid w:val="006E6523"/>
    <w:rsid w:val="006E6B1B"/>
    <w:rsid w:val="006E6C7A"/>
    <w:rsid w:val="006E71C0"/>
    <w:rsid w:val="006E7230"/>
    <w:rsid w:val="006E74E7"/>
    <w:rsid w:val="006E77A0"/>
    <w:rsid w:val="006E79EA"/>
    <w:rsid w:val="006F005C"/>
    <w:rsid w:val="006F0973"/>
    <w:rsid w:val="006F0AC4"/>
    <w:rsid w:val="006F0BFC"/>
    <w:rsid w:val="006F13DC"/>
    <w:rsid w:val="006F1F7A"/>
    <w:rsid w:val="006F20AB"/>
    <w:rsid w:val="006F239D"/>
    <w:rsid w:val="006F2495"/>
    <w:rsid w:val="006F285C"/>
    <w:rsid w:val="006F352C"/>
    <w:rsid w:val="006F3D41"/>
    <w:rsid w:val="006F3E96"/>
    <w:rsid w:val="006F4239"/>
    <w:rsid w:val="006F4665"/>
    <w:rsid w:val="006F47C0"/>
    <w:rsid w:val="006F4AC9"/>
    <w:rsid w:val="006F4B0A"/>
    <w:rsid w:val="006F4BF4"/>
    <w:rsid w:val="006F4C38"/>
    <w:rsid w:val="006F4DFC"/>
    <w:rsid w:val="006F4ECE"/>
    <w:rsid w:val="006F5325"/>
    <w:rsid w:val="006F5623"/>
    <w:rsid w:val="006F56BE"/>
    <w:rsid w:val="006F5E9F"/>
    <w:rsid w:val="006F5ECA"/>
    <w:rsid w:val="006F63F7"/>
    <w:rsid w:val="006F655C"/>
    <w:rsid w:val="006F6E22"/>
    <w:rsid w:val="006F75CE"/>
    <w:rsid w:val="006F771A"/>
    <w:rsid w:val="006F7860"/>
    <w:rsid w:val="006F7B05"/>
    <w:rsid w:val="00700BFB"/>
    <w:rsid w:val="00700CC3"/>
    <w:rsid w:val="00700CE5"/>
    <w:rsid w:val="00700F52"/>
    <w:rsid w:val="00701246"/>
    <w:rsid w:val="0070127B"/>
    <w:rsid w:val="00701498"/>
    <w:rsid w:val="00701AEF"/>
    <w:rsid w:val="00701B3F"/>
    <w:rsid w:val="00701CC5"/>
    <w:rsid w:val="00701D0E"/>
    <w:rsid w:val="00701E52"/>
    <w:rsid w:val="00701E62"/>
    <w:rsid w:val="00701FAD"/>
    <w:rsid w:val="00701FC8"/>
    <w:rsid w:val="0070223A"/>
    <w:rsid w:val="0070235F"/>
    <w:rsid w:val="0070252C"/>
    <w:rsid w:val="00702647"/>
    <w:rsid w:val="00702A9B"/>
    <w:rsid w:val="00702C7E"/>
    <w:rsid w:val="00702DCB"/>
    <w:rsid w:val="007035CC"/>
    <w:rsid w:val="00703D67"/>
    <w:rsid w:val="00703E97"/>
    <w:rsid w:val="00703ECF"/>
    <w:rsid w:val="007042B7"/>
    <w:rsid w:val="007047AE"/>
    <w:rsid w:val="00704807"/>
    <w:rsid w:val="00704E99"/>
    <w:rsid w:val="00704F9D"/>
    <w:rsid w:val="007051E2"/>
    <w:rsid w:val="00705821"/>
    <w:rsid w:val="007058E2"/>
    <w:rsid w:val="00705A81"/>
    <w:rsid w:val="00705AB8"/>
    <w:rsid w:val="007060CD"/>
    <w:rsid w:val="007060F9"/>
    <w:rsid w:val="007065E1"/>
    <w:rsid w:val="007066E7"/>
    <w:rsid w:val="00706FE7"/>
    <w:rsid w:val="0070701C"/>
    <w:rsid w:val="007071E0"/>
    <w:rsid w:val="00707549"/>
    <w:rsid w:val="007076C0"/>
    <w:rsid w:val="00707B7A"/>
    <w:rsid w:val="00707B95"/>
    <w:rsid w:val="00707D08"/>
    <w:rsid w:val="007103E0"/>
    <w:rsid w:val="00710595"/>
    <w:rsid w:val="007105B0"/>
    <w:rsid w:val="007110C3"/>
    <w:rsid w:val="00711218"/>
    <w:rsid w:val="00711611"/>
    <w:rsid w:val="00711A70"/>
    <w:rsid w:val="00711E34"/>
    <w:rsid w:val="00711EC3"/>
    <w:rsid w:val="0071206A"/>
    <w:rsid w:val="00712398"/>
    <w:rsid w:val="00712583"/>
    <w:rsid w:val="007127F4"/>
    <w:rsid w:val="00712F28"/>
    <w:rsid w:val="00712F9C"/>
    <w:rsid w:val="00713657"/>
    <w:rsid w:val="007145C5"/>
    <w:rsid w:val="00714843"/>
    <w:rsid w:val="007149EB"/>
    <w:rsid w:val="00714FE3"/>
    <w:rsid w:val="00715686"/>
    <w:rsid w:val="00715CB7"/>
    <w:rsid w:val="00715DBB"/>
    <w:rsid w:val="00715EA0"/>
    <w:rsid w:val="0071609B"/>
    <w:rsid w:val="0071616D"/>
    <w:rsid w:val="0071637C"/>
    <w:rsid w:val="00716544"/>
    <w:rsid w:val="00716677"/>
    <w:rsid w:val="007168C7"/>
    <w:rsid w:val="007169ED"/>
    <w:rsid w:val="00716CA8"/>
    <w:rsid w:val="00716D53"/>
    <w:rsid w:val="00716DC4"/>
    <w:rsid w:val="00716F21"/>
    <w:rsid w:val="007176B4"/>
    <w:rsid w:val="00717EC2"/>
    <w:rsid w:val="0072083D"/>
    <w:rsid w:val="00720860"/>
    <w:rsid w:val="0072099F"/>
    <w:rsid w:val="00720DEE"/>
    <w:rsid w:val="00720E8D"/>
    <w:rsid w:val="007214F7"/>
    <w:rsid w:val="00721573"/>
    <w:rsid w:val="00721DF2"/>
    <w:rsid w:val="00721F18"/>
    <w:rsid w:val="007221E2"/>
    <w:rsid w:val="007223C2"/>
    <w:rsid w:val="0072244A"/>
    <w:rsid w:val="0072285E"/>
    <w:rsid w:val="00722FAD"/>
    <w:rsid w:val="0072354F"/>
    <w:rsid w:val="00723618"/>
    <w:rsid w:val="007239ED"/>
    <w:rsid w:val="00723A70"/>
    <w:rsid w:val="00723C05"/>
    <w:rsid w:val="00723DAA"/>
    <w:rsid w:val="0072417D"/>
    <w:rsid w:val="00724232"/>
    <w:rsid w:val="007242F3"/>
    <w:rsid w:val="007242FA"/>
    <w:rsid w:val="00724BFE"/>
    <w:rsid w:val="00724CFC"/>
    <w:rsid w:val="00724F0D"/>
    <w:rsid w:val="00724F3A"/>
    <w:rsid w:val="0072503E"/>
    <w:rsid w:val="007256FC"/>
    <w:rsid w:val="0072625C"/>
    <w:rsid w:val="007264E4"/>
    <w:rsid w:val="00726EB9"/>
    <w:rsid w:val="00727170"/>
    <w:rsid w:val="0072737E"/>
    <w:rsid w:val="0072759C"/>
    <w:rsid w:val="00727769"/>
    <w:rsid w:val="007277B1"/>
    <w:rsid w:val="007277F8"/>
    <w:rsid w:val="007278AA"/>
    <w:rsid w:val="007279FD"/>
    <w:rsid w:val="00727C40"/>
    <w:rsid w:val="00730356"/>
    <w:rsid w:val="00730387"/>
    <w:rsid w:val="00730963"/>
    <w:rsid w:val="00730D4E"/>
    <w:rsid w:val="00730E0D"/>
    <w:rsid w:val="0073126A"/>
    <w:rsid w:val="007318B0"/>
    <w:rsid w:val="00731B6C"/>
    <w:rsid w:val="00731F78"/>
    <w:rsid w:val="007322F9"/>
    <w:rsid w:val="0073250B"/>
    <w:rsid w:val="00733182"/>
    <w:rsid w:val="00733184"/>
    <w:rsid w:val="00733362"/>
    <w:rsid w:val="00733627"/>
    <w:rsid w:val="00733718"/>
    <w:rsid w:val="00733DF3"/>
    <w:rsid w:val="00733ED1"/>
    <w:rsid w:val="0073424F"/>
    <w:rsid w:val="007342E3"/>
    <w:rsid w:val="007345AB"/>
    <w:rsid w:val="007345E1"/>
    <w:rsid w:val="00734EB7"/>
    <w:rsid w:val="00735502"/>
    <w:rsid w:val="00735761"/>
    <w:rsid w:val="00735899"/>
    <w:rsid w:val="00735E6D"/>
    <w:rsid w:val="00736113"/>
    <w:rsid w:val="0073670B"/>
    <w:rsid w:val="00736792"/>
    <w:rsid w:val="007369D6"/>
    <w:rsid w:val="00736BCC"/>
    <w:rsid w:val="00736E17"/>
    <w:rsid w:val="00737221"/>
    <w:rsid w:val="00737BF6"/>
    <w:rsid w:val="00737CBE"/>
    <w:rsid w:val="00737EC8"/>
    <w:rsid w:val="00737ECB"/>
    <w:rsid w:val="0074025D"/>
    <w:rsid w:val="007407A5"/>
    <w:rsid w:val="00740EB4"/>
    <w:rsid w:val="0074140B"/>
    <w:rsid w:val="00741CE9"/>
    <w:rsid w:val="0074253B"/>
    <w:rsid w:val="00742805"/>
    <w:rsid w:val="00742D4A"/>
    <w:rsid w:val="00742E50"/>
    <w:rsid w:val="007438A8"/>
    <w:rsid w:val="00743A46"/>
    <w:rsid w:val="007441C9"/>
    <w:rsid w:val="0074435B"/>
    <w:rsid w:val="007444C9"/>
    <w:rsid w:val="007450FB"/>
    <w:rsid w:val="00745AE6"/>
    <w:rsid w:val="00745B0D"/>
    <w:rsid w:val="00745DDE"/>
    <w:rsid w:val="00745DE5"/>
    <w:rsid w:val="00746116"/>
    <w:rsid w:val="0074613C"/>
    <w:rsid w:val="00746DEC"/>
    <w:rsid w:val="00746F68"/>
    <w:rsid w:val="00747072"/>
    <w:rsid w:val="007474F3"/>
    <w:rsid w:val="00747511"/>
    <w:rsid w:val="007475F7"/>
    <w:rsid w:val="00747697"/>
    <w:rsid w:val="00747A84"/>
    <w:rsid w:val="00747CD7"/>
    <w:rsid w:val="007501CF"/>
    <w:rsid w:val="0075030A"/>
    <w:rsid w:val="00750490"/>
    <w:rsid w:val="00750704"/>
    <w:rsid w:val="00750AF7"/>
    <w:rsid w:val="00750BFF"/>
    <w:rsid w:val="00750C78"/>
    <w:rsid w:val="0075153C"/>
    <w:rsid w:val="00751B41"/>
    <w:rsid w:val="0075246D"/>
    <w:rsid w:val="0075283C"/>
    <w:rsid w:val="00752876"/>
    <w:rsid w:val="0075297C"/>
    <w:rsid w:val="007529E8"/>
    <w:rsid w:val="00752A12"/>
    <w:rsid w:val="00752BAF"/>
    <w:rsid w:val="00752DAB"/>
    <w:rsid w:val="00753530"/>
    <w:rsid w:val="00753716"/>
    <w:rsid w:val="007537A2"/>
    <w:rsid w:val="00753EB1"/>
    <w:rsid w:val="0075407B"/>
    <w:rsid w:val="0075497F"/>
    <w:rsid w:val="0075499A"/>
    <w:rsid w:val="00754DD8"/>
    <w:rsid w:val="007553BC"/>
    <w:rsid w:val="00755403"/>
    <w:rsid w:val="007554F3"/>
    <w:rsid w:val="00755740"/>
    <w:rsid w:val="00756195"/>
    <w:rsid w:val="00756380"/>
    <w:rsid w:val="00756A4A"/>
    <w:rsid w:val="00756B7E"/>
    <w:rsid w:val="007600EA"/>
    <w:rsid w:val="00760272"/>
    <w:rsid w:val="007602E5"/>
    <w:rsid w:val="0076068A"/>
    <w:rsid w:val="00761213"/>
    <w:rsid w:val="00761311"/>
    <w:rsid w:val="00761315"/>
    <w:rsid w:val="007618D3"/>
    <w:rsid w:val="00761B43"/>
    <w:rsid w:val="00762716"/>
    <w:rsid w:val="00762A0F"/>
    <w:rsid w:val="00762AA6"/>
    <w:rsid w:val="00762CA3"/>
    <w:rsid w:val="00762E09"/>
    <w:rsid w:val="0076315C"/>
    <w:rsid w:val="007631C9"/>
    <w:rsid w:val="00763E81"/>
    <w:rsid w:val="007641BB"/>
    <w:rsid w:val="00764382"/>
    <w:rsid w:val="0076555E"/>
    <w:rsid w:val="0076566A"/>
    <w:rsid w:val="007661F8"/>
    <w:rsid w:val="00766CA6"/>
    <w:rsid w:val="00767A89"/>
    <w:rsid w:val="0077013C"/>
    <w:rsid w:val="00770A32"/>
    <w:rsid w:val="00770A6C"/>
    <w:rsid w:val="007710D8"/>
    <w:rsid w:val="007710F4"/>
    <w:rsid w:val="007714F6"/>
    <w:rsid w:val="0077185A"/>
    <w:rsid w:val="00771C30"/>
    <w:rsid w:val="0077252B"/>
    <w:rsid w:val="00772B55"/>
    <w:rsid w:val="00772B9F"/>
    <w:rsid w:val="00772BEF"/>
    <w:rsid w:val="007730A9"/>
    <w:rsid w:val="007731BD"/>
    <w:rsid w:val="007735DF"/>
    <w:rsid w:val="00773CEC"/>
    <w:rsid w:val="00773F55"/>
    <w:rsid w:val="007740D1"/>
    <w:rsid w:val="007743E9"/>
    <w:rsid w:val="00774887"/>
    <w:rsid w:val="0077492C"/>
    <w:rsid w:val="00774BB1"/>
    <w:rsid w:val="00775817"/>
    <w:rsid w:val="00775A51"/>
    <w:rsid w:val="00775CB9"/>
    <w:rsid w:val="00776126"/>
    <w:rsid w:val="00776249"/>
    <w:rsid w:val="007767E4"/>
    <w:rsid w:val="0077688F"/>
    <w:rsid w:val="00776974"/>
    <w:rsid w:val="00776DF8"/>
    <w:rsid w:val="007775CC"/>
    <w:rsid w:val="00777985"/>
    <w:rsid w:val="00777AA4"/>
    <w:rsid w:val="00780222"/>
    <w:rsid w:val="0078030F"/>
    <w:rsid w:val="00780421"/>
    <w:rsid w:val="00780700"/>
    <w:rsid w:val="00780701"/>
    <w:rsid w:val="007807BA"/>
    <w:rsid w:val="007808EA"/>
    <w:rsid w:val="00780AA7"/>
    <w:rsid w:val="00780B8F"/>
    <w:rsid w:val="00780D77"/>
    <w:rsid w:val="00780EE9"/>
    <w:rsid w:val="007810F8"/>
    <w:rsid w:val="00781251"/>
    <w:rsid w:val="007817C1"/>
    <w:rsid w:val="007819E8"/>
    <w:rsid w:val="00781F8D"/>
    <w:rsid w:val="0078200E"/>
    <w:rsid w:val="00782319"/>
    <w:rsid w:val="0078244F"/>
    <w:rsid w:val="00782C02"/>
    <w:rsid w:val="00783AA0"/>
    <w:rsid w:val="00783AD6"/>
    <w:rsid w:val="00783AE3"/>
    <w:rsid w:val="0078428F"/>
    <w:rsid w:val="007845A8"/>
    <w:rsid w:val="007849EE"/>
    <w:rsid w:val="00784C47"/>
    <w:rsid w:val="00784E68"/>
    <w:rsid w:val="00784E75"/>
    <w:rsid w:val="0078541B"/>
    <w:rsid w:val="0078590E"/>
    <w:rsid w:val="00785A60"/>
    <w:rsid w:val="00786444"/>
    <w:rsid w:val="00786952"/>
    <w:rsid w:val="00786AE3"/>
    <w:rsid w:val="00786B1C"/>
    <w:rsid w:val="00786D78"/>
    <w:rsid w:val="00786F1F"/>
    <w:rsid w:val="00786F72"/>
    <w:rsid w:val="00787199"/>
    <w:rsid w:val="00787767"/>
    <w:rsid w:val="00787D81"/>
    <w:rsid w:val="00787E47"/>
    <w:rsid w:val="00790234"/>
    <w:rsid w:val="00790619"/>
    <w:rsid w:val="00790D18"/>
    <w:rsid w:val="00790FE4"/>
    <w:rsid w:val="007912FF"/>
    <w:rsid w:val="007918C2"/>
    <w:rsid w:val="00791B0A"/>
    <w:rsid w:val="00791C33"/>
    <w:rsid w:val="00791DEB"/>
    <w:rsid w:val="0079266D"/>
    <w:rsid w:val="00792825"/>
    <w:rsid w:val="00792DC9"/>
    <w:rsid w:val="007930B6"/>
    <w:rsid w:val="007932CF"/>
    <w:rsid w:val="00793576"/>
    <w:rsid w:val="00793D8A"/>
    <w:rsid w:val="00794036"/>
    <w:rsid w:val="007940D3"/>
    <w:rsid w:val="00794B99"/>
    <w:rsid w:val="00794D4C"/>
    <w:rsid w:val="007955C2"/>
    <w:rsid w:val="00795761"/>
    <w:rsid w:val="007958F9"/>
    <w:rsid w:val="00795B9D"/>
    <w:rsid w:val="00795DF1"/>
    <w:rsid w:val="007966DC"/>
    <w:rsid w:val="007968DB"/>
    <w:rsid w:val="00796A68"/>
    <w:rsid w:val="00796EE9"/>
    <w:rsid w:val="0079704F"/>
    <w:rsid w:val="00797135"/>
    <w:rsid w:val="0079721B"/>
    <w:rsid w:val="007975BD"/>
    <w:rsid w:val="00797C84"/>
    <w:rsid w:val="00797D70"/>
    <w:rsid w:val="00797EEE"/>
    <w:rsid w:val="007A031C"/>
    <w:rsid w:val="007A04E0"/>
    <w:rsid w:val="007A05C8"/>
    <w:rsid w:val="007A07B3"/>
    <w:rsid w:val="007A096E"/>
    <w:rsid w:val="007A11E6"/>
    <w:rsid w:val="007A1295"/>
    <w:rsid w:val="007A148F"/>
    <w:rsid w:val="007A1848"/>
    <w:rsid w:val="007A1A44"/>
    <w:rsid w:val="007A1B1F"/>
    <w:rsid w:val="007A2452"/>
    <w:rsid w:val="007A3287"/>
    <w:rsid w:val="007A32DD"/>
    <w:rsid w:val="007A372A"/>
    <w:rsid w:val="007A38BF"/>
    <w:rsid w:val="007A3994"/>
    <w:rsid w:val="007A3BD0"/>
    <w:rsid w:val="007A3BEF"/>
    <w:rsid w:val="007A3C6A"/>
    <w:rsid w:val="007A3FB2"/>
    <w:rsid w:val="007A4424"/>
    <w:rsid w:val="007A4475"/>
    <w:rsid w:val="007A4639"/>
    <w:rsid w:val="007A4A21"/>
    <w:rsid w:val="007A5429"/>
    <w:rsid w:val="007A576D"/>
    <w:rsid w:val="007A581A"/>
    <w:rsid w:val="007A5B1B"/>
    <w:rsid w:val="007A6A6A"/>
    <w:rsid w:val="007A6DDE"/>
    <w:rsid w:val="007A7203"/>
    <w:rsid w:val="007A7301"/>
    <w:rsid w:val="007A78A3"/>
    <w:rsid w:val="007A7BA7"/>
    <w:rsid w:val="007A7C9C"/>
    <w:rsid w:val="007B0640"/>
    <w:rsid w:val="007B078C"/>
    <w:rsid w:val="007B07A9"/>
    <w:rsid w:val="007B09BE"/>
    <w:rsid w:val="007B11F5"/>
    <w:rsid w:val="007B1328"/>
    <w:rsid w:val="007B1521"/>
    <w:rsid w:val="007B1F9A"/>
    <w:rsid w:val="007B2261"/>
    <w:rsid w:val="007B235C"/>
    <w:rsid w:val="007B25FC"/>
    <w:rsid w:val="007B2C01"/>
    <w:rsid w:val="007B2CEE"/>
    <w:rsid w:val="007B30ED"/>
    <w:rsid w:val="007B3232"/>
    <w:rsid w:val="007B33BD"/>
    <w:rsid w:val="007B35F5"/>
    <w:rsid w:val="007B3ABC"/>
    <w:rsid w:val="007B4008"/>
    <w:rsid w:val="007B4409"/>
    <w:rsid w:val="007B456C"/>
    <w:rsid w:val="007B4751"/>
    <w:rsid w:val="007B4964"/>
    <w:rsid w:val="007B4B17"/>
    <w:rsid w:val="007B4C1F"/>
    <w:rsid w:val="007B4F6C"/>
    <w:rsid w:val="007B5BDE"/>
    <w:rsid w:val="007B5D31"/>
    <w:rsid w:val="007B6B45"/>
    <w:rsid w:val="007B7133"/>
    <w:rsid w:val="007B713F"/>
    <w:rsid w:val="007B7454"/>
    <w:rsid w:val="007B7531"/>
    <w:rsid w:val="007B78FA"/>
    <w:rsid w:val="007B790A"/>
    <w:rsid w:val="007B79B9"/>
    <w:rsid w:val="007B79D4"/>
    <w:rsid w:val="007B7F21"/>
    <w:rsid w:val="007B7F9A"/>
    <w:rsid w:val="007C0171"/>
    <w:rsid w:val="007C0BE8"/>
    <w:rsid w:val="007C0C5B"/>
    <w:rsid w:val="007C0CE6"/>
    <w:rsid w:val="007C0FA1"/>
    <w:rsid w:val="007C1105"/>
    <w:rsid w:val="007C1188"/>
    <w:rsid w:val="007C1261"/>
    <w:rsid w:val="007C1272"/>
    <w:rsid w:val="007C1884"/>
    <w:rsid w:val="007C1AE3"/>
    <w:rsid w:val="007C1B1E"/>
    <w:rsid w:val="007C1BF0"/>
    <w:rsid w:val="007C2393"/>
    <w:rsid w:val="007C25BD"/>
    <w:rsid w:val="007C2EB0"/>
    <w:rsid w:val="007C2ED7"/>
    <w:rsid w:val="007C31EA"/>
    <w:rsid w:val="007C3B8D"/>
    <w:rsid w:val="007C3CEF"/>
    <w:rsid w:val="007C3F74"/>
    <w:rsid w:val="007C3F97"/>
    <w:rsid w:val="007C401E"/>
    <w:rsid w:val="007C42C4"/>
    <w:rsid w:val="007C489B"/>
    <w:rsid w:val="007C48BF"/>
    <w:rsid w:val="007C4B5C"/>
    <w:rsid w:val="007C4B5D"/>
    <w:rsid w:val="007C4C81"/>
    <w:rsid w:val="007C5262"/>
    <w:rsid w:val="007C53DB"/>
    <w:rsid w:val="007C5451"/>
    <w:rsid w:val="007C580B"/>
    <w:rsid w:val="007C59DB"/>
    <w:rsid w:val="007C61C8"/>
    <w:rsid w:val="007C62DB"/>
    <w:rsid w:val="007C6416"/>
    <w:rsid w:val="007C653A"/>
    <w:rsid w:val="007C6E8A"/>
    <w:rsid w:val="007C70D0"/>
    <w:rsid w:val="007C7185"/>
    <w:rsid w:val="007C71D8"/>
    <w:rsid w:val="007C7472"/>
    <w:rsid w:val="007C7EFA"/>
    <w:rsid w:val="007C7FA2"/>
    <w:rsid w:val="007D04F2"/>
    <w:rsid w:val="007D0E10"/>
    <w:rsid w:val="007D173C"/>
    <w:rsid w:val="007D1A8F"/>
    <w:rsid w:val="007D1E01"/>
    <w:rsid w:val="007D1F70"/>
    <w:rsid w:val="007D206B"/>
    <w:rsid w:val="007D246B"/>
    <w:rsid w:val="007D26DE"/>
    <w:rsid w:val="007D2EBF"/>
    <w:rsid w:val="007D2EC1"/>
    <w:rsid w:val="007D32B2"/>
    <w:rsid w:val="007D374D"/>
    <w:rsid w:val="007D3766"/>
    <w:rsid w:val="007D3954"/>
    <w:rsid w:val="007D3AAF"/>
    <w:rsid w:val="007D43F1"/>
    <w:rsid w:val="007D458D"/>
    <w:rsid w:val="007D500D"/>
    <w:rsid w:val="007D505B"/>
    <w:rsid w:val="007D5291"/>
    <w:rsid w:val="007D550B"/>
    <w:rsid w:val="007D56B1"/>
    <w:rsid w:val="007D5887"/>
    <w:rsid w:val="007D5B87"/>
    <w:rsid w:val="007D5CB9"/>
    <w:rsid w:val="007D5D8A"/>
    <w:rsid w:val="007D6273"/>
    <w:rsid w:val="007D6311"/>
    <w:rsid w:val="007D69EE"/>
    <w:rsid w:val="007D6B0C"/>
    <w:rsid w:val="007D7A72"/>
    <w:rsid w:val="007D7F92"/>
    <w:rsid w:val="007E0470"/>
    <w:rsid w:val="007E0556"/>
    <w:rsid w:val="007E088F"/>
    <w:rsid w:val="007E0A44"/>
    <w:rsid w:val="007E0B48"/>
    <w:rsid w:val="007E0B9E"/>
    <w:rsid w:val="007E0C88"/>
    <w:rsid w:val="007E129F"/>
    <w:rsid w:val="007E1392"/>
    <w:rsid w:val="007E2128"/>
    <w:rsid w:val="007E23F4"/>
    <w:rsid w:val="007E2723"/>
    <w:rsid w:val="007E32DF"/>
    <w:rsid w:val="007E33B8"/>
    <w:rsid w:val="007E36AC"/>
    <w:rsid w:val="007E39F0"/>
    <w:rsid w:val="007E3A39"/>
    <w:rsid w:val="007E439F"/>
    <w:rsid w:val="007E446D"/>
    <w:rsid w:val="007E447C"/>
    <w:rsid w:val="007E4480"/>
    <w:rsid w:val="007E474B"/>
    <w:rsid w:val="007E4D3B"/>
    <w:rsid w:val="007E51A3"/>
    <w:rsid w:val="007E52FB"/>
    <w:rsid w:val="007E54FC"/>
    <w:rsid w:val="007E5671"/>
    <w:rsid w:val="007E5735"/>
    <w:rsid w:val="007E57A7"/>
    <w:rsid w:val="007E5AA0"/>
    <w:rsid w:val="007E6184"/>
    <w:rsid w:val="007E659C"/>
    <w:rsid w:val="007E696F"/>
    <w:rsid w:val="007E7320"/>
    <w:rsid w:val="007E74E5"/>
    <w:rsid w:val="007E7624"/>
    <w:rsid w:val="007E7698"/>
    <w:rsid w:val="007E78AD"/>
    <w:rsid w:val="007E7B66"/>
    <w:rsid w:val="007F0046"/>
    <w:rsid w:val="007F00D8"/>
    <w:rsid w:val="007F01A4"/>
    <w:rsid w:val="007F0BF5"/>
    <w:rsid w:val="007F0FEB"/>
    <w:rsid w:val="007F11DE"/>
    <w:rsid w:val="007F1A66"/>
    <w:rsid w:val="007F26C6"/>
    <w:rsid w:val="007F2D6F"/>
    <w:rsid w:val="007F2FE2"/>
    <w:rsid w:val="007F3032"/>
    <w:rsid w:val="007F34E8"/>
    <w:rsid w:val="007F3609"/>
    <w:rsid w:val="007F3FF9"/>
    <w:rsid w:val="007F4484"/>
    <w:rsid w:val="007F46BB"/>
    <w:rsid w:val="007F4837"/>
    <w:rsid w:val="007F4A13"/>
    <w:rsid w:val="007F532F"/>
    <w:rsid w:val="007F53E3"/>
    <w:rsid w:val="007F55C9"/>
    <w:rsid w:val="007F5916"/>
    <w:rsid w:val="007F6327"/>
    <w:rsid w:val="007F658C"/>
    <w:rsid w:val="007F6D5F"/>
    <w:rsid w:val="007F74B0"/>
    <w:rsid w:val="007F7A1F"/>
    <w:rsid w:val="008011D4"/>
    <w:rsid w:val="008011F9"/>
    <w:rsid w:val="008017D8"/>
    <w:rsid w:val="0080193C"/>
    <w:rsid w:val="00801BC1"/>
    <w:rsid w:val="00801FB9"/>
    <w:rsid w:val="0080230A"/>
    <w:rsid w:val="00802578"/>
    <w:rsid w:val="00802750"/>
    <w:rsid w:val="008027D6"/>
    <w:rsid w:val="00802833"/>
    <w:rsid w:val="00802850"/>
    <w:rsid w:val="00802904"/>
    <w:rsid w:val="00802C35"/>
    <w:rsid w:val="00802FDD"/>
    <w:rsid w:val="008030FD"/>
    <w:rsid w:val="008035FD"/>
    <w:rsid w:val="00803DEB"/>
    <w:rsid w:val="00804143"/>
    <w:rsid w:val="00804274"/>
    <w:rsid w:val="00804A2B"/>
    <w:rsid w:val="00804C52"/>
    <w:rsid w:val="00804E9C"/>
    <w:rsid w:val="0080514B"/>
    <w:rsid w:val="008051B3"/>
    <w:rsid w:val="008053BA"/>
    <w:rsid w:val="008054F3"/>
    <w:rsid w:val="0080572E"/>
    <w:rsid w:val="008059E5"/>
    <w:rsid w:val="00805B2F"/>
    <w:rsid w:val="00805EF3"/>
    <w:rsid w:val="00806321"/>
    <w:rsid w:val="008064F9"/>
    <w:rsid w:val="00806968"/>
    <w:rsid w:val="0080696E"/>
    <w:rsid w:val="00806B2A"/>
    <w:rsid w:val="00806C54"/>
    <w:rsid w:val="00806E17"/>
    <w:rsid w:val="0080759C"/>
    <w:rsid w:val="00807621"/>
    <w:rsid w:val="00807922"/>
    <w:rsid w:val="00807F0E"/>
    <w:rsid w:val="00807FC4"/>
    <w:rsid w:val="008102C4"/>
    <w:rsid w:val="0081054C"/>
    <w:rsid w:val="00810AC5"/>
    <w:rsid w:val="0081172E"/>
    <w:rsid w:val="0081208F"/>
    <w:rsid w:val="00812830"/>
    <w:rsid w:val="00812C20"/>
    <w:rsid w:val="00812C32"/>
    <w:rsid w:val="00812FAD"/>
    <w:rsid w:val="008130B2"/>
    <w:rsid w:val="008138E9"/>
    <w:rsid w:val="008138EB"/>
    <w:rsid w:val="0081399B"/>
    <w:rsid w:val="00813E86"/>
    <w:rsid w:val="0081408B"/>
    <w:rsid w:val="00814478"/>
    <w:rsid w:val="0081475E"/>
    <w:rsid w:val="00814AE2"/>
    <w:rsid w:val="00815214"/>
    <w:rsid w:val="00815526"/>
    <w:rsid w:val="008157D3"/>
    <w:rsid w:val="0081594E"/>
    <w:rsid w:val="00815AAB"/>
    <w:rsid w:val="00815F7E"/>
    <w:rsid w:val="00815F7F"/>
    <w:rsid w:val="008168B1"/>
    <w:rsid w:val="008169B5"/>
    <w:rsid w:val="00816B79"/>
    <w:rsid w:val="00817119"/>
    <w:rsid w:val="00817DF8"/>
    <w:rsid w:val="00820023"/>
    <w:rsid w:val="008201A4"/>
    <w:rsid w:val="008201CA"/>
    <w:rsid w:val="00820F52"/>
    <w:rsid w:val="0082126C"/>
    <w:rsid w:val="0082127D"/>
    <w:rsid w:val="00821445"/>
    <w:rsid w:val="008214EC"/>
    <w:rsid w:val="008216AA"/>
    <w:rsid w:val="008218C1"/>
    <w:rsid w:val="008218C3"/>
    <w:rsid w:val="008218EC"/>
    <w:rsid w:val="0082192A"/>
    <w:rsid w:val="00821A70"/>
    <w:rsid w:val="00821A85"/>
    <w:rsid w:val="00821DF8"/>
    <w:rsid w:val="00821EA3"/>
    <w:rsid w:val="00822076"/>
    <w:rsid w:val="008220F6"/>
    <w:rsid w:val="0082217B"/>
    <w:rsid w:val="0082285C"/>
    <w:rsid w:val="008229B8"/>
    <w:rsid w:val="00822C57"/>
    <w:rsid w:val="00822E93"/>
    <w:rsid w:val="00822EBE"/>
    <w:rsid w:val="0082308C"/>
    <w:rsid w:val="008230D4"/>
    <w:rsid w:val="008233CB"/>
    <w:rsid w:val="0082373D"/>
    <w:rsid w:val="00823B77"/>
    <w:rsid w:val="00824087"/>
    <w:rsid w:val="00824099"/>
    <w:rsid w:val="008240EF"/>
    <w:rsid w:val="008242D9"/>
    <w:rsid w:val="008243C7"/>
    <w:rsid w:val="00824E71"/>
    <w:rsid w:val="00825039"/>
    <w:rsid w:val="008259BD"/>
    <w:rsid w:val="00825C5D"/>
    <w:rsid w:val="008261AF"/>
    <w:rsid w:val="00826332"/>
    <w:rsid w:val="008263DC"/>
    <w:rsid w:val="00826BEC"/>
    <w:rsid w:val="00827247"/>
    <w:rsid w:val="00827294"/>
    <w:rsid w:val="008278EF"/>
    <w:rsid w:val="00827A86"/>
    <w:rsid w:val="00827A89"/>
    <w:rsid w:val="00827C9A"/>
    <w:rsid w:val="0083016D"/>
    <w:rsid w:val="00830290"/>
    <w:rsid w:val="00830327"/>
    <w:rsid w:val="00830416"/>
    <w:rsid w:val="00830C86"/>
    <w:rsid w:val="008313C8"/>
    <w:rsid w:val="00831493"/>
    <w:rsid w:val="0083164D"/>
    <w:rsid w:val="008318A7"/>
    <w:rsid w:val="008318E6"/>
    <w:rsid w:val="00831D3D"/>
    <w:rsid w:val="008322BC"/>
    <w:rsid w:val="00832A97"/>
    <w:rsid w:val="00832B29"/>
    <w:rsid w:val="008332F4"/>
    <w:rsid w:val="00833654"/>
    <w:rsid w:val="00833964"/>
    <w:rsid w:val="00833F0B"/>
    <w:rsid w:val="0083403F"/>
    <w:rsid w:val="00834B3E"/>
    <w:rsid w:val="00834FAA"/>
    <w:rsid w:val="00835371"/>
    <w:rsid w:val="0083579C"/>
    <w:rsid w:val="008359A6"/>
    <w:rsid w:val="00835B45"/>
    <w:rsid w:val="00836250"/>
    <w:rsid w:val="00836301"/>
    <w:rsid w:val="00836383"/>
    <w:rsid w:val="00836610"/>
    <w:rsid w:val="00836AA3"/>
    <w:rsid w:val="00837464"/>
    <w:rsid w:val="0083776A"/>
    <w:rsid w:val="00837CC3"/>
    <w:rsid w:val="00840A13"/>
    <w:rsid w:val="00840C02"/>
    <w:rsid w:val="00840C33"/>
    <w:rsid w:val="00840C56"/>
    <w:rsid w:val="00840E26"/>
    <w:rsid w:val="00841821"/>
    <w:rsid w:val="00841D5E"/>
    <w:rsid w:val="00841E42"/>
    <w:rsid w:val="00842D9F"/>
    <w:rsid w:val="00843202"/>
    <w:rsid w:val="008434CE"/>
    <w:rsid w:val="00843626"/>
    <w:rsid w:val="00843688"/>
    <w:rsid w:val="00843D9D"/>
    <w:rsid w:val="008441FA"/>
    <w:rsid w:val="00844813"/>
    <w:rsid w:val="00844902"/>
    <w:rsid w:val="00844C02"/>
    <w:rsid w:val="00844C40"/>
    <w:rsid w:val="00844FBA"/>
    <w:rsid w:val="00845079"/>
    <w:rsid w:val="008450F4"/>
    <w:rsid w:val="0084528D"/>
    <w:rsid w:val="00845565"/>
    <w:rsid w:val="008459D0"/>
    <w:rsid w:val="00845E0B"/>
    <w:rsid w:val="00846662"/>
    <w:rsid w:val="008469CC"/>
    <w:rsid w:val="00846A11"/>
    <w:rsid w:val="00846E09"/>
    <w:rsid w:val="0084724B"/>
    <w:rsid w:val="008472AB"/>
    <w:rsid w:val="008473D2"/>
    <w:rsid w:val="00847534"/>
    <w:rsid w:val="0084770B"/>
    <w:rsid w:val="008477CB"/>
    <w:rsid w:val="00847DAB"/>
    <w:rsid w:val="00850010"/>
    <w:rsid w:val="00850195"/>
    <w:rsid w:val="00850399"/>
    <w:rsid w:val="008503A3"/>
    <w:rsid w:val="00850471"/>
    <w:rsid w:val="00850C79"/>
    <w:rsid w:val="008517D2"/>
    <w:rsid w:val="00851C49"/>
    <w:rsid w:val="00851ED0"/>
    <w:rsid w:val="00852036"/>
    <w:rsid w:val="008522F6"/>
    <w:rsid w:val="008526EA"/>
    <w:rsid w:val="00852B73"/>
    <w:rsid w:val="008530CC"/>
    <w:rsid w:val="0085321B"/>
    <w:rsid w:val="008536D5"/>
    <w:rsid w:val="00853E38"/>
    <w:rsid w:val="00854514"/>
    <w:rsid w:val="00854AFE"/>
    <w:rsid w:val="00854D37"/>
    <w:rsid w:val="00854E53"/>
    <w:rsid w:val="00855910"/>
    <w:rsid w:val="00855C8A"/>
    <w:rsid w:val="00855DFA"/>
    <w:rsid w:val="00855F8D"/>
    <w:rsid w:val="00856407"/>
    <w:rsid w:val="00856861"/>
    <w:rsid w:val="008569E0"/>
    <w:rsid w:val="00856BF0"/>
    <w:rsid w:val="00856FB2"/>
    <w:rsid w:val="0085754F"/>
    <w:rsid w:val="00857A33"/>
    <w:rsid w:val="00857D8C"/>
    <w:rsid w:val="008600E3"/>
    <w:rsid w:val="00860236"/>
    <w:rsid w:val="008604A3"/>
    <w:rsid w:val="00860CFA"/>
    <w:rsid w:val="00861001"/>
    <w:rsid w:val="00861337"/>
    <w:rsid w:val="00861383"/>
    <w:rsid w:val="00861695"/>
    <w:rsid w:val="008617CB"/>
    <w:rsid w:val="00861C79"/>
    <w:rsid w:val="008621C1"/>
    <w:rsid w:val="008626CA"/>
    <w:rsid w:val="00862E68"/>
    <w:rsid w:val="00862FB0"/>
    <w:rsid w:val="00863E79"/>
    <w:rsid w:val="008644A5"/>
    <w:rsid w:val="00864834"/>
    <w:rsid w:val="00864A82"/>
    <w:rsid w:val="00865404"/>
    <w:rsid w:val="0086609A"/>
    <w:rsid w:val="008662E8"/>
    <w:rsid w:val="00866AFC"/>
    <w:rsid w:val="00866E21"/>
    <w:rsid w:val="00866EB0"/>
    <w:rsid w:val="00866F38"/>
    <w:rsid w:val="00867089"/>
    <w:rsid w:val="008670AF"/>
    <w:rsid w:val="0086731C"/>
    <w:rsid w:val="00867511"/>
    <w:rsid w:val="00867909"/>
    <w:rsid w:val="00867F92"/>
    <w:rsid w:val="0087066B"/>
    <w:rsid w:val="00870758"/>
    <w:rsid w:val="008718F2"/>
    <w:rsid w:val="00871AB6"/>
    <w:rsid w:val="00871DE5"/>
    <w:rsid w:val="00871FEB"/>
    <w:rsid w:val="008721A1"/>
    <w:rsid w:val="008723B8"/>
    <w:rsid w:val="00872A49"/>
    <w:rsid w:val="00872CF9"/>
    <w:rsid w:val="00873113"/>
    <w:rsid w:val="0087313D"/>
    <w:rsid w:val="00873522"/>
    <w:rsid w:val="00873645"/>
    <w:rsid w:val="00873B62"/>
    <w:rsid w:val="00873DE4"/>
    <w:rsid w:val="00873DEA"/>
    <w:rsid w:val="0087425C"/>
    <w:rsid w:val="00874608"/>
    <w:rsid w:val="00874777"/>
    <w:rsid w:val="0087534F"/>
    <w:rsid w:val="00875C40"/>
    <w:rsid w:val="00875CF8"/>
    <w:rsid w:val="00875D2A"/>
    <w:rsid w:val="00875D51"/>
    <w:rsid w:val="008766D7"/>
    <w:rsid w:val="00876705"/>
    <w:rsid w:val="00876AF1"/>
    <w:rsid w:val="008774A4"/>
    <w:rsid w:val="00877DAE"/>
    <w:rsid w:val="008802BE"/>
    <w:rsid w:val="0088035C"/>
    <w:rsid w:val="0088053B"/>
    <w:rsid w:val="008805ED"/>
    <w:rsid w:val="008809F5"/>
    <w:rsid w:val="00880D7C"/>
    <w:rsid w:val="00880DC1"/>
    <w:rsid w:val="00880DC9"/>
    <w:rsid w:val="008811E2"/>
    <w:rsid w:val="0088143A"/>
    <w:rsid w:val="00882087"/>
    <w:rsid w:val="0088268D"/>
    <w:rsid w:val="008829DD"/>
    <w:rsid w:val="00882B70"/>
    <w:rsid w:val="00882D1B"/>
    <w:rsid w:val="00882D5B"/>
    <w:rsid w:val="0088313F"/>
    <w:rsid w:val="008831AC"/>
    <w:rsid w:val="00883571"/>
    <w:rsid w:val="00883793"/>
    <w:rsid w:val="008837E5"/>
    <w:rsid w:val="00883BFB"/>
    <w:rsid w:val="00884036"/>
    <w:rsid w:val="008847C3"/>
    <w:rsid w:val="00884888"/>
    <w:rsid w:val="00884A80"/>
    <w:rsid w:val="00884AA4"/>
    <w:rsid w:val="00884BDA"/>
    <w:rsid w:val="00884C24"/>
    <w:rsid w:val="00884CA3"/>
    <w:rsid w:val="00885288"/>
    <w:rsid w:val="00885841"/>
    <w:rsid w:val="008858A8"/>
    <w:rsid w:val="008858CC"/>
    <w:rsid w:val="008859E1"/>
    <w:rsid w:val="00885A2A"/>
    <w:rsid w:val="00886232"/>
    <w:rsid w:val="008862D4"/>
    <w:rsid w:val="008866ED"/>
    <w:rsid w:val="00886782"/>
    <w:rsid w:val="00886AFF"/>
    <w:rsid w:val="00886DFA"/>
    <w:rsid w:val="00886EFC"/>
    <w:rsid w:val="0089029E"/>
    <w:rsid w:val="008902F7"/>
    <w:rsid w:val="00890384"/>
    <w:rsid w:val="008904EC"/>
    <w:rsid w:val="008906EE"/>
    <w:rsid w:val="00890782"/>
    <w:rsid w:val="00890B86"/>
    <w:rsid w:val="00890BD7"/>
    <w:rsid w:val="00890C51"/>
    <w:rsid w:val="00891092"/>
    <w:rsid w:val="008910D3"/>
    <w:rsid w:val="008915FC"/>
    <w:rsid w:val="00891CC7"/>
    <w:rsid w:val="008922D2"/>
    <w:rsid w:val="00892867"/>
    <w:rsid w:val="00892BE6"/>
    <w:rsid w:val="008930DE"/>
    <w:rsid w:val="00893440"/>
    <w:rsid w:val="0089368E"/>
    <w:rsid w:val="00893807"/>
    <w:rsid w:val="0089425F"/>
    <w:rsid w:val="0089449E"/>
    <w:rsid w:val="00894541"/>
    <w:rsid w:val="00894721"/>
    <w:rsid w:val="00894ACF"/>
    <w:rsid w:val="00894BD5"/>
    <w:rsid w:val="00894D74"/>
    <w:rsid w:val="008950FF"/>
    <w:rsid w:val="00895BF3"/>
    <w:rsid w:val="00895E11"/>
    <w:rsid w:val="00896474"/>
    <w:rsid w:val="0089653D"/>
    <w:rsid w:val="008968F7"/>
    <w:rsid w:val="008970E7"/>
    <w:rsid w:val="00897635"/>
    <w:rsid w:val="00897947"/>
    <w:rsid w:val="00897DF1"/>
    <w:rsid w:val="008A02FF"/>
    <w:rsid w:val="008A0881"/>
    <w:rsid w:val="008A0C3D"/>
    <w:rsid w:val="008A0DEA"/>
    <w:rsid w:val="008A0EFE"/>
    <w:rsid w:val="008A12FC"/>
    <w:rsid w:val="008A1562"/>
    <w:rsid w:val="008A1EA7"/>
    <w:rsid w:val="008A1ED8"/>
    <w:rsid w:val="008A1F85"/>
    <w:rsid w:val="008A284B"/>
    <w:rsid w:val="008A2B55"/>
    <w:rsid w:val="008A2D47"/>
    <w:rsid w:val="008A31AF"/>
    <w:rsid w:val="008A31C8"/>
    <w:rsid w:val="008A3722"/>
    <w:rsid w:val="008A38D8"/>
    <w:rsid w:val="008A3F3E"/>
    <w:rsid w:val="008A4063"/>
    <w:rsid w:val="008A4A71"/>
    <w:rsid w:val="008A4ED7"/>
    <w:rsid w:val="008A5609"/>
    <w:rsid w:val="008A56D1"/>
    <w:rsid w:val="008A5953"/>
    <w:rsid w:val="008A5EC0"/>
    <w:rsid w:val="008A6204"/>
    <w:rsid w:val="008A64C7"/>
    <w:rsid w:val="008A6540"/>
    <w:rsid w:val="008A677A"/>
    <w:rsid w:val="008A6871"/>
    <w:rsid w:val="008A6B49"/>
    <w:rsid w:val="008A6F31"/>
    <w:rsid w:val="008A70B5"/>
    <w:rsid w:val="008A7640"/>
    <w:rsid w:val="008A7AF2"/>
    <w:rsid w:val="008A7B33"/>
    <w:rsid w:val="008A7F91"/>
    <w:rsid w:val="008A7F98"/>
    <w:rsid w:val="008B002F"/>
    <w:rsid w:val="008B041B"/>
    <w:rsid w:val="008B0591"/>
    <w:rsid w:val="008B0680"/>
    <w:rsid w:val="008B091E"/>
    <w:rsid w:val="008B09AC"/>
    <w:rsid w:val="008B09B3"/>
    <w:rsid w:val="008B0C45"/>
    <w:rsid w:val="008B100B"/>
    <w:rsid w:val="008B1892"/>
    <w:rsid w:val="008B18A0"/>
    <w:rsid w:val="008B20ED"/>
    <w:rsid w:val="008B24A3"/>
    <w:rsid w:val="008B26A3"/>
    <w:rsid w:val="008B2BE1"/>
    <w:rsid w:val="008B2C5F"/>
    <w:rsid w:val="008B306D"/>
    <w:rsid w:val="008B3838"/>
    <w:rsid w:val="008B386B"/>
    <w:rsid w:val="008B3C7B"/>
    <w:rsid w:val="008B3DDF"/>
    <w:rsid w:val="008B3EF7"/>
    <w:rsid w:val="008B3F87"/>
    <w:rsid w:val="008B4536"/>
    <w:rsid w:val="008B4586"/>
    <w:rsid w:val="008B484F"/>
    <w:rsid w:val="008B48D6"/>
    <w:rsid w:val="008B4D38"/>
    <w:rsid w:val="008B4F2A"/>
    <w:rsid w:val="008B50F2"/>
    <w:rsid w:val="008B5362"/>
    <w:rsid w:val="008B56CC"/>
    <w:rsid w:val="008B643E"/>
    <w:rsid w:val="008B65BC"/>
    <w:rsid w:val="008B660F"/>
    <w:rsid w:val="008B6AC3"/>
    <w:rsid w:val="008B6D0A"/>
    <w:rsid w:val="008B724C"/>
    <w:rsid w:val="008B72A6"/>
    <w:rsid w:val="008B731B"/>
    <w:rsid w:val="008B733E"/>
    <w:rsid w:val="008B745C"/>
    <w:rsid w:val="008B7B07"/>
    <w:rsid w:val="008C017E"/>
    <w:rsid w:val="008C028E"/>
    <w:rsid w:val="008C04C3"/>
    <w:rsid w:val="008C091B"/>
    <w:rsid w:val="008C0B51"/>
    <w:rsid w:val="008C0B7A"/>
    <w:rsid w:val="008C1883"/>
    <w:rsid w:val="008C1E03"/>
    <w:rsid w:val="008C1F7D"/>
    <w:rsid w:val="008C204C"/>
    <w:rsid w:val="008C2242"/>
    <w:rsid w:val="008C26DB"/>
    <w:rsid w:val="008C30AA"/>
    <w:rsid w:val="008C356F"/>
    <w:rsid w:val="008C359B"/>
    <w:rsid w:val="008C3B20"/>
    <w:rsid w:val="008C417B"/>
    <w:rsid w:val="008C41CA"/>
    <w:rsid w:val="008C54DB"/>
    <w:rsid w:val="008C5517"/>
    <w:rsid w:val="008C5C40"/>
    <w:rsid w:val="008C6852"/>
    <w:rsid w:val="008C68B7"/>
    <w:rsid w:val="008C711B"/>
    <w:rsid w:val="008C7186"/>
    <w:rsid w:val="008C71C0"/>
    <w:rsid w:val="008C734A"/>
    <w:rsid w:val="008C73B0"/>
    <w:rsid w:val="008C76C8"/>
    <w:rsid w:val="008C78F6"/>
    <w:rsid w:val="008C79C5"/>
    <w:rsid w:val="008C7C06"/>
    <w:rsid w:val="008C7FEA"/>
    <w:rsid w:val="008D029B"/>
    <w:rsid w:val="008D09CD"/>
    <w:rsid w:val="008D0B9A"/>
    <w:rsid w:val="008D1479"/>
    <w:rsid w:val="008D155F"/>
    <w:rsid w:val="008D1588"/>
    <w:rsid w:val="008D1603"/>
    <w:rsid w:val="008D1690"/>
    <w:rsid w:val="008D2449"/>
    <w:rsid w:val="008D2455"/>
    <w:rsid w:val="008D2581"/>
    <w:rsid w:val="008D2615"/>
    <w:rsid w:val="008D3031"/>
    <w:rsid w:val="008D30D5"/>
    <w:rsid w:val="008D3255"/>
    <w:rsid w:val="008D34B6"/>
    <w:rsid w:val="008D35A3"/>
    <w:rsid w:val="008D3B38"/>
    <w:rsid w:val="008D3D95"/>
    <w:rsid w:val="008D3FB3"/>
    <w:rsid w:val="008D4717"/>
    <w:rsid w:val="008D4783"/>
    <w:rsid w:val="008D4EB0"/>
    <w:rsid w:val="008D5148"/>
    <w:rsid w:val="008D51B1"/>
    <w:rsid w:val="008D57E2"/>
    <w:rsid w:val="008D5BF0"/>
    <w:rsid w:val="008D669E"/>
    <w:rsid w:val="008D6B65"/>
    <w:rsid w:val="008D718A"/>
    <w:rsid w:val="008D765A"/>
    <w:rsid w:val="008D76F2"/>
    <w:rsid w:val="008D7B13"/>
    <w:rsid w:val="008D7D87"/>
    <w:rsid w:val="008D7DD6"/>
    <w:rsid w:val="008E06D0"/>
    <w:rsid w:val="008E0877"/>
    <w:rsid w:val="008E106A"/>
    <w:rsid w:val="008E1090"/>
    <w:rsid w:val="008E15CB"/>
    <w:rsid w:val="008E2083"/>
    <w:rsid w:val="008E24A5"/>
    <w:rsid w:val="008E251D"/>
    <w:rsid w:val="008E2537"/>
    <w:rsid w:val="008E25FF"/>
    <w:rsid w:val="008E2C10"/>
    <w:rsid w:val="008E2C4D"/>
    <w:rsid w:val="008E2D1C"/>
    <w:rsid w:val="008E2E0A"/>
    <w:rsid w:val="008E2E58"/>
    <w:rsid w:val="008E30B6"/>
    <w:rsid w:val="008E31B2"/>
    <w:rsid w:val="008E3271"/>
    <w:rsid w:val="008E38A2"/>
    <w:rsid w:val="008E3FB8"/>
    <w:rsid w:val="008E400B"/>
    <w:rsid w:val="008E40CC"/>
    <w:rsid w:val="008E4105"/>
    <w:rsid w:val="008E410E"/>
    <w:rsid w:val="008E4E40"/>
    <w:rsid w:val="008E5084"/>
    <w:rsid w:val="008E5335"/>
    <w:rsid w:val="008E53FD"/>
    <w:rsid w:val="008E694F"/>
    <w:rsid w:val="008E6B02"/>
    <w:rsid w:val="008E6E0B"/>
    <w:rsid w:val="008E6F1C"/>
    <w:rsid w:val="008E6FCA"/>
    <w:rsid w:val="008E7259"/>
    <w:rsid w:val="008F0221"/>
    <w:rsid w:val="008F042F"/>
    <w:rsid w:val="008F099D"/>
    <w:rsid w:val="008F0A7E"/>
    <w:rsid w:val="008F1050"/>
    <w:rsid w:val="008F141F"/>
    <w:rsid w:val="008F1C28"/>
    <w:rsid w:val="008F1E77"/>
    <w:rsid w:val="008F28BB"/>
    <w:rsid w:val="008F2BF0"/>
    <w:rsid w:val="008F2FF2"/>
    <w:rsid w:val="008F38FC"/>
    <w:rsid w:val="008F3985"/>
    <w:rsid w:val="008F3D76"/>
    <w:rsid w:val="008F41A0"/>
    <w:rsid w:val="008F47F4"/>
    <w:rsid w:val="008F4F8F"/>
    <w:rsid w:val="008F50E3"/>
    <w:rsid w:val="008F5335"/>
    <w:rsid w:val="008F5707"/>
    <w:rsid w:val="008F5A44"/>
    <w:rsid w:val="008F5F40"/>
    <w:rsid w:val="008F62FB"/>
    <w:rsid w:val="008F66F4"/>
    <w:rsid w:val="008F67C3"/>
    <w:rsid w:val="008F6899"/>
    <w:rsid w:val="008F6B2C"/>
    <w:rsid w:val="008F72FF"/>
    <w:rsid w:val="008F75AE"/>
    <w:rsid w:val="008F7C04"/>
    <w:rsid w:val="008F7C7B"/>
    <w:rsid w:val="008F7E5C"/>
    <w:rsid w:val="009001C8"/>
    <w:rsid w:val="00900584"/>
    <w:rsid w:val="00900B72"/>
    <w:rsid w:val="00900BC2"/>
    <w:rsid w:val="00900DB8"/>
    <w:rsid w:val="00901217"/>
    <w:rsid w:val="0090197F"/>
    <w:rsid w:val="00901B0F"/>
    <w:rsid w:val="00901DF2"/>
    <w:rsid w:val="00901FBB"/>
    <w:rsid w:val="00902133"/>
    <w:rsid w:val="009021DE"/>
    <w:rsid w:val="0090226B"/>
    <w:rsid w:val="00902358"/>
    <w:rsid w:val="0090246B"/>
    <w:rsid w:val="00902837"/>
    <w:rsid w:val="00902B20"/>
    <w:rsid w:val="0090314D"/>
    <w:rsid w:val="00903363"/>
    <w:rsid w:val="0090398A"/>
    <w:rsid w:val="00903C63"/>
    <w:rsid w:val="00903CD8"/>
    <w:rsid w:val="00903F98"/>
    <w:rsid w:val="00904097"/>
    <w:rsid w:val="009040A9"/>
    <w:rsid w:val="00904857"/>
    <w:rsid w:val="0090499E"/>
    <w:rsid w:val="00904E26"/>
    <w:rsid w:val="00904FE1"/>
    <w:rsid w:val="0090515B"/>
    <w:rsid w:val="009052C3"/>
    <w:rsid w:val="009054B0"/>
    <w:rsid w:val="0090552B"/>
    <w:rsid w:val="00905CE1"/>
    <w:rsid w:val="00905D7D"/>
    <w:rsid w:val="00906092"/>
    <w:rsid w:val="009062C7"/>
    <w:rsid w:val="0090631F"/>
    <w:rsid w:val="009064BD"/>
    <w:rsid w:val="00906F5F"/>
    <w:rsid w:val="009077AB"/>
    <w:rsid w:val="009078DC"/>
    <w:rsid w:val="00910213"/>
    <w:rsid w:val="00910367"/>
    <w:rsid w:val="009109FB"/>
    <w:rsid w:val="00910D1C"/>
    <w:rsid w:val="00911594"/>
    <w:rsid w:val="009116ED"/>
    <w:rsid w:val="009118C5"/>
    <w:rsid w:val="00911978"/>
    <w:rsid w:val="00911B0A"/>
    <w:rsid w:val="009122B6"/>
    <w:rsid w:val="0091230C"/>
    <w:rsid w:val="00912646"/>
    <w:rsid w:val="00912A9A"/>
    <w:rsid w:val="00912D56"/>
    <w:rsid w:val="009130C4"/>
    <w:rsid w:val="00913CB9"/>
    <w:rsid w:val="00913EBE"/>
    <w:rsid w:val="00914054"/>
    <w:rsid w:val="00914213"/>
    <w:rsid w:val="00914381"/>
    <w:rsid w:val="0091507E"/>
    <w:rsid w:val="009151BE"/>
    <w:rsid w:val="00915249"/>
    <w:rsid w:val="00915441"/>
    <w:rsid w:val="00915452"/>
    <w:rsid w:val="0091567F"/>
    <w:rsid w:val="009158A9"/>
    <w:rsid w:val="00915B68"/>
    <w:rsid w:val="00915B81"/>
    <w:rsid w:val="00915D95"/>
    <w:rsid w:val="009160D5"/>
    <w:rsid w:val="00916446"/>
    <w:rsid w:val="0091655E"/>
    <w:rsid w:val="00916571"/>
    <w:rsid w:val="00916A83"/>
    <w:rsid w:val="00916C92"/>
    <w:rsid w:val="0091741B"/>
    <w:rsid w:val="00917718"/>
    <w:rsid w:val="00917831"/>
    <w:rsid w:val="009179E0"/>
    <w:rsid w:val="00917A9C"/>
    <w:rsid w:val="00917E47"/>
    <w:rsid w:val="00920050"/>
    <w:rsid w:val="00920133"/>
    <w:rsid w:val="00920314"/>
    <w:rsid w:val="00920E1F"/>
    <w:rsid w:val="00920F79"/>
    <w:rsid w:val="00921370"/>
    <w:rsid w:val="00921373"/>
    <w:rsid w:val="009223B1"/>
    <w:rsid w:val="009225D9"/>
    <w:rsid w:val="009227F3"/>
    <w:rsid w:val="00922C70"/>
    <w:rsid w:val="00922E54"/>
    <w:rsid w:val="00922EF5"/>
    <w:rsid w:val="00922FC1"/>
    <w:rsid w:val="0092301E"/>
    <w:rsid w:val="0092306C"/>
    <w:rsid w:val="0092386C"/>
    <w:rsid w:val="00923A0A"/>
    <w:rsid w:val="00923A81"/>
    <w:rsid w:val="00923B9D"/>
    <w:rsid w:val="00923BCA"/>
    <w:rsid w:val="00923C8B"/>
    <w:rsid w:val="00923F5E"/>
    <w:rsid w:val="009241E7"/>
    <w:rsid w:val="00924299"/>
    <w:rsid w:val="009242D7"/>
    <w:rsid w:val="00924674"/>
    <w:rsid w:val="0092485B"/>
    <w:rsid w:val="00924B04"/>
    <w:rsid w:val="0092500B"/>
    <w:rsid w:val="0092505D"/>
    <w:rsid w:val="0092514B"/>
    <w:rsid w:val="00925371"/>
    <w:rsid w:val="009257C6"/>
    <w:rsid w:val="009257E7"/>
    <w:rsid w:val="009259EF"/>
    <w:rsid w:val="00925A33"/>
    <w:rsid w:val="00925EDB"/>
    <w:rsid w:val="0092683C"/>
    <w:rsid w:val="00926906"/>
    <w:rsid w:val="00926A49"/>
    <w:rsid w:val="00926DEE"/>
    <w:rsid w:val="00926EA3"/>
    <w:rsid w:val="009272D8"/>
    <w:rsid w:val="00927331"/>
    <w:rsid w:val="00927AC9"/>
    <w:rsid w:val="00930179"/>
    <w:rsid w:val="0093054C"/>
    <w:rsid w:val="00930C62"/>
    <w:rsid w:val="00930F96"/>
    <w:rsid w:val="00931008"/>
    <w:rsid w:val="00931058"/>
    <w:rsid w:val="0093181E"/>
    <w:rsid w:val="009319B8"/>
    <w:rsid w:val="009325A6"/>
    <w:rsid w:val="00932C6B"/>
    <w:rsid w:val="00932FA6"/>
    <w:rsid w:val="00932FF4"/>
    <w:rsid w:val="00933024"/>
    <w:rsid w:val="009333DD"/>
    <w:rsid w:val="00933496"/>
    <w:rsid w:val="009334A5"/>
    <w:rsid w:val="009336C3"/>
    <w:rsid w:val="00933ECE"/>
    <w:rsid w:val="009342FB"/>
    <w:rsid w:val="009344A9"/>
    <w:rsid w:val="00934652"/>
    <w:rsid w:val="00934A03"/>
    <w:rsid w:val="00934B3A"/>
    <w:rsid w:val="00934F53"/>
    <w:rsid w:val="00935AF8"/>
    <w:rsid w:val="00936005"/>
    <w:rsid w:val="00936B75"/>
    <w:rsid w:val="00936C8A"/>
    <w:rsid w:val="00936EF5"/>
    <w:rsid w:val="00937022"/>
    <w:rsid w:val="00937241"/>
    <w:rsid w:val="00937807"/>
    <w:rsid w:val="00937E57"/>
    <w:rsid w:val="00940182"/>
    <w:rsid w:val="00940218"/>
    <w:rsid w:val="00940530"/>
    <w:rsid w:val="0094064C"/>
    <w:rsid w:val="00940739"/>
    <w:rsid w:val="009407F2"/>
    <w:rsid w:val="00940895"/>
    <w:rsid w:val="00940C87"/>
    <w:rsid w:val="00940F46"/>
    <w:rsid w:val="009414F4"/>
    <w:rsid w:val="00941715"/>
    <w:rsid w:val="0094185D"/>
    <w:rsid w:val="00941955"/>
    <w:rsid w:val="009419BF"/>
    <w:rsid w:val="00941AD7"/>
    <w:rsid w:val="00941C71"/>
    <w:rsid w:val="00941EED"/>
    <w:rsid w:val="009421D2"/>
    <w:rsid w:val="009421FB"/>
    <w:rsid w:val="00942448"/>
    <w:rsid w:val="00942913"/>
    <w:rsid w:val="00942B46"/>
    <w:rsid w:val="009430A5"/>
    <w:rsid w:val="0094366E"/>
    <w:rsid w:val="00943DB7"/>
    <w:rsid w:val="0094428E"/>
    <w:rsid w:val="009444BF"/>
    <w:rsid w:val="00944739"/>
    <w:rsid w:val="00944C24"/>
    <w:rsid w:val="009451F4"/>
    <w:rsid w:val="0094536A"/>
    <w:rsid w:val="009453D7"/>
    <w:rsid w:val="009453F1"/>
    <w:rsid w:val="0094555B"/>
    <w:rsid w:val="00945A7F"/>
    <w:rsid w:val="00945BE8"/>
    <w:rsid w:val="00945C34"/>
    <w:rsid w:val="00946093"/>
    <w:rsid w:val="009463EA"/>
    <w:rsid w:val="009469F7"/>
    <w:rsid w:val="00946B83"/>
    <w:rsid w:val="00946EA3"/>
    <w:rsid w:val="00946F4D"/>
    <w:rsid w:val="0094739A"/>
    <w:rsid w:val="009473E6"/>
    <w:rsid w:val="00947E9B"/>
    <w:rsid w:val="00950356"/>
    <w:rsid w:val="009509DE"/>
    <w:rsid w:val="00950E4A"/>
    <w:rsid w:val="00951117"/>
    <w:rsid w:val="00951163"/>
    <w:rsid w:val="009518BC"/>
    <w:rsid w:val="009518C2"/>
    <w:rsid w:val="00951919"/>
    <w:rsid w:val="00951A13"/>
    <w:rsid w:val="00951D32"/>
    <w:rsid w:val="00951F02"/>
    <w:rsid w:val="00951F97"/>
    <w:rsid w:val="00952033"/>
    <w:rsid w:val="0095230C"/>
    <w:rsid w:val="00952915"/>
    <w:rsid w:val="0095291D"/>
    <w:rsid w:val="0095297F"/>
    <w:rsid w:val="00952BFE"/>
    <w:rsid w:val="00952D5B"/>
    <w:rsid w:val="00952DF1"/>
    <w:rsid w:val="00953123"/>
    <w:rsid w:val="00953156"/>
    <w:rsid w:val="009535FB"/>
    <w:rsid w:val="00953DC4"/>
    <w:rsid w:val="00953EC7"/>
    <w:rsid w:val="00954757"/>
    <w:rsid w:val="00954855"/>
    <w:rsid w:val="00954BA9"/>
    <w:rsid w:val="0095508A"/>
    <w:rsid w:val="0095535D"/>
    <w:rsid w:val="0095558E"/>
    <w:rsid w:val="00955806"/>
    <w:rsid w:val="009558EC"/>
    <w:rsid w:val="00955BF3"/>
    <w:rsid w:val="00955D85"/>
    <w:rsid w:val="009561AF"/>
    <w:rsid w:val="009569AC"/>
    <w:rsid w:val="00956C20"/>
    <w:rsid w:val="00956EBB"/>
    <w:rsid w:val="0095703A"/>
    <w:rsid w:val="00957691"/>
    <w:rsid w:val="00957770"/>
    <w:rsid w:val="00957A60"/>
    <w:rsid w:val="00957E36"/>
    <w:rsid w:val="0096000A"/>
    <w:rsid w:val="00960071"/>
    <w:rsid w:val="0096012C"/>
    <w:rsid w:val="00960940"/>
    <w:rsid w:val="009609AC"/>
    <w:rsid w:val="009615E4"/>
    <w:rsid w:val="009616A1"/>
    <w:rsid w:val="00961A56"/>
    <w:rsid w:val="00961D53"/>
    <w:rsid w:val="00962086"/>
    <w:rsid w:val="009626B6"/>
    <w:rsid w:val="009627E1"/>
    <w:rsid w:val="00962C11"/>
    <w:rsid w:val="009630C6"/>
    <w:rsid w:val="0096338E"/>
    <w:rsid w:val="00963665"/>
    <w:rsid w:val="00963A00"/>
    <w:rsid w:val="00963AE3"/>
    <w:rsid w:val="00963CD2"/>
    <w:rsid w:val="00963D0A"/>
    <w:rsid w:val="00963DD1"/>
    <w:rsid w:val="00964103"/>
    <w:rsid w:val="009644C4"/>
    <w:rsid w:val="0096471A"/>
    <w:rsid w:val="009647ED"/>
    <w:rsid w:val="0096484D"/>
    <w:rsid w:val="00964C52"/>
    <w:rsid w:val="009652CA"/>
    <w:rsid w:val="00965BCB"/>
    <w:rsid w:val="00965EA1"/>
    <w:rsid w:val="0096653D"/>
    <w:rsid w:val="00966743"/>
    <w:rsid w:val="00966798"/>
    <w:rsid w:val="0096691B"/>
    <w:rsid w:val="00966E8D"/>
    <w:rsid w:val="00967123"/>
    <w:rsid w:val="009671FD"/>
    <w:rsid w:val="00967501"/>
    <w:rsid w:val="00967755"/>
    <w:rsid w:val="00970037"/>
    <w:rsid w:val="00970180"/>
    <w:rsid w:val="009701C6"/>
    <w:rsid w:val="0097028D"/>
    <w:rsid w:val="00970612"/>
    <w:rsid w:val="00970698"/>
    <w:rsid w:val="00970920"/>
    <w:rsid w:val="00970AE2"/>
    <w:rsid w:val="00970B6D"/>
    <w:rsid w:val="00971B2A"/>
    <w:rsid w:val="00972110"/>
    <w:rsid w:val="00972257"/>
    <w:rsid w:val="0097269A"/>
    <w:rsid w:val="00972949"/>
    <w:rsid w:val="0097295C"/>
    <w:rsid w:val="009731F3"/>
    <w:rsid w:val="00973313"/>
    <w:rsid w:val="009734CE"/>
    <w:rsid w:val="00973B59"/>
    <w:rsid w:val="00973C53"/>
    <w:rsid w:val="00974385"/>
    <w:rsid w:val="009743CE"/>
    <w:rsid w:val="00974B29"/>
    <w:rsid w:val="00974B34"/>
    <w:rsid w:val="00974C14"/>
    <w:rsid w:val="00974CBB"/>
    <w:rsid w:val="00974EA0"/>
    <w:rsid w:val="0097513B"/>
    <w:rsid w:val="009751FD"/>
    <w:rsid w:val="009758B1"/>
    <w:rsid w:val="00975966"/>
    <w:rsid w:val="009759E0"/>
    <w:rsid w:val="00975A60"/>
    <w:rsid w:val="00975A80"/>
    <w:rsid w:val="00975F84"/>
    <w:rsid w:val="00975FAD"/>
    <w:rsid w:val="009761BB"/>
    <w:rsid w:val="009762F8"/>
    <w:rsid w:val="0097642A"/>
    <w:rsid w:val="009766B4"/>
    <w:rsid w:val="00977104"/>
    <w:rsid w:val="0097711E"/>
    <w:rsid w:val="009776B9"/>
    <w:rsid w:val="00977F4D"/>
    <w:rsid w:val="00980378"/>
    <w:rsid w:val="0098064D"/>
    <w:rsid w:val="00980686"/>
    <w:rsid w:val="00980CCC"/>
    <w:rsid w:val="009813AA"/>
    <w:rsid w:val="009815D3"/>
    <w:rsid w:val="00981C49"/>
    <w:rsid w:val="0098201B"/>
    <w:rsid w:val="00982305"/>
    <w:rsid w:val="0098274C"/>
    <w:rsid w:val="009827E0"/>
    <w:rsid w:val="009829EA"/>
    <w:rsid w:val="00982A08"/>
    <w:rsid w:val="00982C59"/>
    <w:rsid w:val="0098305F"/>
    <w:rsid w:val="00983782"/>
    <w:rsid w:val="00983786"/>
    <w:rsid w:val="00983874"/>
    <w:rsid w:val="009840EE"/>
    <w:rsid w:val="00984B71"/>
    <w:rsid w:val="00984C32"/>
    <w:rsid w:val="009857D7"/>
    <w:rsid w:val="009859C6"/>
    <w:rsid w:val="00985AF3"/>
    <w:rsid w:val="00985D07"/>
    <w:rsid w:val="00985D43"/>
    <w:rsid w:val="00985D61"/>
    <w:rsid w:val="009862DF"/>
    <w:rsid w:val="00986435"/>
    <w:rsid w:val="009868AF"/>
    <w:rsid w:val="00986C32"/>
    <w:rsid w:val="00987408"/>
    <w:rsid w:val="009878AB"/>
    <w:rsid w:val="00987995"/>
    <w:rsid w:val="0099005E"/>
    <w:rsid w:val="009902A9"/>
    <w:rsid w:val="009902CB"/>
    <w:rsid w:val="009905E0"/>
    <w:rsid w:val="00990682"/>
    <w:rsid w:val="009908FC"/>
    <w:rsid w:val="00990A2D"/>
    <w:rsid w:val="00990EC6"/>
    <w:rsid w:val="00991118"/>
    <w:rsid w:val="00991620"/>
    <w:rsid w:val="009916F1"/>
    <w:rsid w:val="00991B10"/>
    <w:rsid w:val="00991CA7"/>
    <w:rsid w:val="00991DD4"/>
    <w:rsid w:val="00992026"/>
    <w:rsid w:val="0099251B"/>
    <w:rsid w:val="0099265D"/>
    <w:rsid w:val="00992A2E"/>
    <w:rsid w:val="0099396E"/>
    <w:rsid w:val="00993AD2"/>
    <w:rsid w:val="00993B1B"/>
    <w:rsid w:val="00993CA5"/>
    <w:rsid w:val="00994298"/>
    <w:rsid w:val="0099464C"/>
    <w:rsid w:val="0099471D"/>
    <w:rsid w:val="009948ED"/>
    <w:rsid w:val="00994D7B"/>
    <w:rsid w:val="00995045"/>
    <w:rsid w:val="0099593C"/>
    <w:rsid w:val="009959F7"/>
    <w:rsid w:val="00995B7B"/>
    <w:rsid w:val="00995BDF"/>
    <w:rsid w:val="00995E5C"/>
    <w:rsid w:val="00996344"/>
    <w:rsid w:val="00996858"/>
    <w:rsid w:val="00997202"/>
    <w:rsid w:val="009974B6"/>
    <w:rsid w:val="009A00B5"/>
    <w:rsid w:val="009A0992"/>
    <w:rsid w:val="009A09AF"/>
    <w:rsid w:val="009A0A34"/>
    <w:rsid w:val="009A0A44"/>
    <w:rsid w:val="009A0A46"/>
    <w:rsid w:val="009A0D47"/>
    <w:rsid w:val="009A0F0B"/>
    <w:rsid w:val="009A0FD1"/>
    <w:rsid w:val="009A11B8"/>
    <w:rsid w:val="009A1333"/>
    <w:rsid w:val="009A13D5"/>
    <w:rsid w:val="009A1618"/>
    <w:rsid w:val="009A17C0"/>
    <w:rsid w:val="009A18B9"/>
    <w:rsid w:val="009A1AFF"/>
    <w:rsid w:val="009A1B26"/>
    <w:rsid w:val="009A1F28"/>
    <w:rsid w:val="009A252C"/>
    <w:rsid w:val="009A2AEF"/>
    <w:rsid w:val="009A2BB4"/>
    <w:rsid w:val="009A30F1"/>
    <w:rsid w:val="009A316C"/>
    <w:rsid w:val="009A31CD"/>
    <w:rsid w:val="009A39F4"/>
    <w:rsid w:val="009A3BAE"/>
    <w:rsid w:val="009A40E7"/>
    <w:rsid w:val="009A4160"/>
    <w:rsid w:val="009A45A6"/>
    <w:rsid w:val="009A470B"/>
    <w:rsid w:val="009A4751"/>
    <w:rsid w:val="009A4B07"/>
    <w:rsid w:val="009A51FE"/>
    <w:rsid w:val="009A52CD"/>
    <w:rsid w:val="009A54E0"/>
    <w:rsid w:val="009A5526"/>
    <w:rsid w:val="009A5D8C"/>
    <w:rsid w:val="009A68E3"/>
    <w:rsid w:val="009A6F3D"/>
    <w:rsid w:val="009A7064"/>
    <w:rsid w:val="009A7188"/>
    <w:rsid w:val="009A7227"/>
    <w:rsid w:val="009A7B7C"/>
    <w:rsid w:val="009A7FC6"/>
    <w:rsid w:val="009B0473"/>
    <w:rsid w:val="009B065D"/>
    <w:rsid w:val="009B07C7"/>
    <w:rsid w:val="009B0A87"/>
    <w:rsid w:val="009B0D59"/>
    <w:rsid w:val="009B0E8B"/>
    <w:rsid w:val="009B0EEF"/>
    <w:rsid w:val="009B1B2B"/>
    <w:rsid w:val="009B1B58"/>
    <w:rsid w:val="009B1D2E"/>
    <w:rsid w:val="009B20FE"/>
    <w:rsid w:val="009B24C9"/>
    <w:rsid w:val="009B2711"/>
    <w:rsid w:val="009B28A1"/>
    <w:rsid w:val="009B28A4"/>
    <w:rsid w:val="009B2BC0"/>
    <w:rsid w:val="009B2F3A"/>
    <w:rsid w:val="009B3047"/>
    <w:rsid w:val="009B3159"/>
    <w:rsid w:val="009B31E1"/>
    <w:rsid w:val="009B33ED"/>
    <w:rsid w:val="009B37B9"/>
    <w:rsid w:val="009B3854"/>
    <w:rsid w:val="009B38F1"/>
    <w:rsid w:val="009B3B4E"/>
    <w:rsid w:val="009B3EAE"/>
    <w:rsid w:val="009B4737"/>
    <w:rsid w:val="009B495F"/>
    <w:rsid w:val="009B54CB"/>
    <w:rsid w:val="009B5A79"/>
    <w:rsid w:val="009B5B20"/>
    <w:rsid w:val="009B5B5A"/>
    <w:rsid w:val="009B5BCB"/>
    <w:rsid w:val="009B615B"/>
    <w:rsid w:val="009B6223"/>
    <w:rsid w:val="009B637A"/>
    <w:rsid w:val="009B64E8"/>
    <w:rsid w:val="009B66E9"/>
    <w:rsid w:val="009B6968"/>
    <w:rsid w:val="009B6C7C"/>
    <w:rsid w:val="009B6D03"/>
    <w:rsid w:val="009B6DDE"/>
    <w:rsid w:val="009B74D1"/>
    <w:rsid w:val="009B78E8"/>
    <w:rsid w:val="009B7BC0"/>
    <w:rsid w:val="009B7EC5"/>
    <w:rsid w:val="009C00F4"/>
    <w:rsid w:val="009C0120"/>
    <w:rsid w:val="009C0198"/>
    <w:rsid w:val="009C072B"/>
    <w:rsid w:val="009C0E09"/>
    <w:rsid w:val="009C101C"/>
    <w:rsid w:val="009C135B"/>
    <w:rsid w:val="009C16AE"/>
    <w:rsid w:val="009C17EA"/>
    <w:rsid w:val="009C2181"/>
    <w:rsid w:val="009C21D1"/>
    <w:rsid w:val="009C272D"/>
    <w:rsid w:val="009C2C4D"/>
    <w:rsid w:val="009C2E62"/>
    <w:rsid w:val="009C323E"/>
    <w:rsid w:val="009C33FC"/>
    <w:rsid w:val="009C35A0"/>
    <w:rsid w:val="009C369C"/>
    <w:rsid w:val="009C37B9"/>
    <w:rsid w:val="009C3C63"/>
    <w:rsid w:val="009C432B"/>
    <w:rsid w:val="009C44D2"/>
    <w:rsid w:val="009C4F86"/>
    <w:rsid w:val="009C5071"/>
    <w:rsid w:val="009C5156"/>
    <w:rsid w:val="009C5192"/>
    <w:rsid w:val="009C51D9"/>
    <w:rsid w:val="009C51E8"/>
    <w:rsid w:val="009C5634"/>
    <w:rsid w:val="009C5707"/>
    <w:rsid w:val="009C5B1E"/>
    <w:rsid w:val="009C6171"/>
    <w:rsid w:val="009C628F"/>
    <w:rsid w:val="009C6421"/>
    <w:rsid w:val="009C6D53"/>
    <w:rsid w:val="009C7130"/>
    <w:rsid w:val="009C71B7"/>
    <w:rsid w:val="009C72B8"/>
    <w:rsid w:val="009C7D54"/>
    <w:rsid w:val="009C7F3C"/>
    <w:rsid w:val="009D0128"/>
    <w:rsid w:val="009D04A2"/>
    <w:rsid w:val="009D0B21"/>
    <w:rsid w:val="009D0D80"/>
    <w:rsid w:val="009D0E49"/>
    <w:rsid w:val="009D0EA1"/>
    <w:rsid w:val="009D0EAB"/>
    <w:rsid w:val="009D10DF"/>
    <w:rsid w:val="009D1F66"/>
    <w:rsid w:val="009D23BC"/>
    <w:rsid w:val="009D2917"/>
    <w:rsid w:val="009D2C92"/>
    <w:rsid w:val="009D2E1C"/>
    <w:rsid w:val="009D2EF6"/>
    <w:rsid w:val="009D374E"/>
    <w:rsid w:val="009D37A9"/>
    <w:rsid w:val="009D3BBB"/>
    <w:rsid w:val="009D3C9C"/>
    <w:rsid w:val="009D478A"/>
    <w:rsid w:val="009D4EEA"/>
    <w:rsid w:val="009D5BEE"/>
    <w:rsid w:val="009D5F48"/>
    <w:rsid w:val="009D683D"/>
    <w:rsid w:val="009D70CA"/>
    <w:rsid w:val="009D723F"/>
    <w:rsid w:val="009D728A"/>
    <w:rsid w:val="009D74C6"/>
    <w:rsid w:val="009D755E"/>
    <w:rsid w:val="009D75AF"/>
    <w:rsid w:val="009D7ACF"/>
    <w:rsid w:val="009D7DB6"/>
    <w:rsid w:val="009D7F68"/>
    <w:rsid w:val="009E0654"/>
    <w:rsid w:val="009E0868"/>
    <w:rsid w:val="009E0CC3"/>
    <w:rsid w:val="009E1398"/>
    <w:rsid w:val="009E172B"/>
    <w:rsid w:val="009E20FF"/>
    <w:rsid w:val="009E2114"/>
    <w:rsid w:val="009E2678"/>
    <w:rsid w:val="009E2DEB"/>
    <w:rsid w:val="009E3207"/>
    <w:rsid w:val="009E3AD7"/>
    <w:rsid w:val="009E3B82"/>
    <w:rsid w:val="009E3CC5"/>
    <w:rsid w:val="009E3D9C"/>
    <w:rsid w:val="009E470F"/>
    <w:rsid w:val="009E4721"/>
    <w:rsid w:val="009E4783"/>
    <w:rsid w:val="009E4DCB"/>
    <w:rsid w:val="009E50A7"/>
    <w:rsid w:val="009E50AF"/>
    <w:rsid w:val="009E5134"/>
    <w:rsid w:val="009E51FD"/>
    <w:rsid w:val="009E51FE"/>
    <w:rsid w:val="009E5234"/>
    <w:rsid w:val="009E5310"/>
    <w:rsid w:val="009E534F"/>
    <w:rsid w:val="009E5398"/>
    <w:rsid w:val="009E543D"/>
    <w:rsid w:val="009E5992"/>
    <w:rsid w:val="009E5B48"/>
    <w:rsid w:val="009E5CBF"/>
    <w:rsid w:val="009E623F"/>
    <w:rsid w:val="009E6476"/>
    <w:rsid w:val="009E6860"/>
    <w:rsid w:val="009E69FC"/>
    <w:rsid w:val="009E6ABC"/>
    <w:rsid w:val="009E6B90"/>
    <w:rsid w:val="009E7224"/>
    <w:rsid w:val="009E74B4"/>
    <w:rsid w:val="009F0063"/>
    <w:rsid w:val="009F00B2"/>
    <w:rsid w:val="009F0276"/>
    <w:rsid w:val="009F0313"/>
    <w:rsid w:val="009F03BF"/>
    <w:rsid w:val="009F04CC"/>
    <w:rsid w:val="009F0B16"/>
    <w:rsid w:val="009F0FCF"/>
    <w:rsid w:val="009F14B5"/>
    <w:rsid w:val="009F16D9"/>
    <w:rsid w:val="009F19D1"/>
    <w:rsid w:val="009F2006"/>
    <w:rsid w:val="009F241E"/>
    <w:rsid w:val="009F24AD"/>
    <w:rsid w:val="009F27A9"/>
    <w:rsid w:val="009F2906"/>
    <w:rsid w:val="009F2AB2"/>
    <w:rsid w:val="009F30F5"/>
    <w:rsid w:val="009F3210"/>
    <w:rsid w:val="009F32FA"/>
    <w:rsid w:val="009F3A5C"/>
    <w:rsid w:val="009F3F68"/>
    <w:rsid w:val="009F4088"/>
    <w:rsid w:val="009F4171"/>
    <w:rsid w:val="009F44D1"/>
    <w:rsid w:val="009F45AC"/>
    <w:rsid w:val="009F471B"/>
    <w:rsid w:val="009F4AF9"/>
    <w:rsid w:val="009F58BA"/>
    <w:rsid w:val="009F5C85"/>
    <w:rsid w:val="009F5FA7"/>
    <w:rsid w:val="009F63F2"/>
    <w:rsid w:val="009F69B5"/>
    <w:rsid w:val="009F763A"/>
    <w:rsid w:val="009F79E4"/>
    <w:rsid w:val="009F7D2A"/>
    <w:rsid w:val="009F7DD0"/>
    <w:rsid w:val="009F7FFD"/>
    <w:rsid w:val="00A0040B"/>
    <w:rsid w:val="00A00E77"/>
    <w:rsid w:val="00A0140C"/>
    <w:rsid w:val="00A014C5"/>
    <w:rsid w:val="00A015C2"/>
    <w:rsid w:val="00A016B5"/>
    <w:rsid w:val="00A01772"/>
    <w:rsid w:val="00A0195C"/>
    <w:rsid w:val="00A01CAC"/>
    <w:rsid w:val="00A01D65"/>
    <w:rsid w:val="00A01F50"/>
    <w:rsid w:val="00A02243"/>
    <w:rsid w:val="00A0237A"/>
    <w:rsid w:val="00A02403"/>
    <w:rsid w:val="00A031A6"/>
    <w:rsid w:val="00A0362A"/>
    <w:rsid w:val="00A040FD"/>
    <w:rsid w:val="00A04209"/>
    <w:rsid w:val="00A04939"/>
    <w:rsid w:val="00A04A0D"/>
    <w:rsid w:val="00A0520A"/>
    <w:rsid w:val="00A0534D"/>
    <w:rsid w:val="00A0561F"/>
    <w:rsid w:val="00A05C66"/>
    <w:rsid w:val="00A05F5E"/>
    <w:rsid w:val="00A0646D"/>
    <w:rsid w:val="00A06A73"/>
    <w:rsid w:val="00A06B71"/>
    <w:rsid w:val="00A06BE4"/>
    <w:rsid w:val="00A06CB4"/>
    <w:rsid w:val="00A06DAD"/>
    <w:rsid w:val="00A075DA"/>
    <w:rsid w:val="00A07930"/>
    <w:rsid w:val="00A07CE4"/>
    <w:rsid w:val="00A104DC"/>
    <w:rsid w:val="00A10A0A"/>
    <w:rsid w:val="00A10BB7"/>
    <w:rsid w:val="00A116ED"/>
    <w:rsid w:val="00A120CC"/>
    <w:rsid w:val="00A124E9"/>
    <w:rsid w:val="00A12519"/>
    <w:rsid w:val="00A125E2"/>
    <w:rsid w:val="00A12E00"/>
    <w:rsid w:val="00A1348E"/>
    <w:rsid w:val="00A13495"/>
    <w:rsid w:val="00A13D61"/>
    <w:rsid w:val="00A14212"/>
    <w:rsid w:val="00A14319"/>
    <w:rsid w:val="00A14D2C"/>
    <w:rsid w:val="00A14D97"/>
    <w:rsid w:val="00A14FD3"/>
    <w:rsid w:val="00A15236"/>
    <w:rsid w:val="00A1527C"/>
    <w:rsid w:val="00A15289"/>
    <w:rsid w:val="00A1569B"/>
    <w:rsid w:val="00A156BD"/>
    <w:rsid w:val="00A15C5F"/>
    <w:rsid w:val="00A1604A"/>
    <w:rsid w:val="00A16111"/>
    <w:rsid w:val="00A16673"/>
    <w:rsid w:val="00A1685D"/>
    <w:rsid w:val="00A16948"/>
    <w:rsid w:val="00A16B62"/>
    <w:rsid w:val="00A16BC9"/>
    <w:rsid w:val="00A16CB3"/>
    <w:rsid w:val="00A16DA3"/>
    <w:rsid w:val="00A17397"/>
    <w:rsid w:val="00A17530"/>
    <w:rsid w:val="00A1783C"/>
    <w:rsid w:val="00A17CC3"/>
    <w:rsid w:val="00A17E65"/>
    <w:rsid w:val="00A17F9C"/>
    <w:rsid w:val="00A20D29"/>
    <w:rsid w:val="00A20ED1"/>
    <w:rsid w:val="00A2101D"/>
    <w:rsid w:val="00A2119B"/>
    <w:rsid w:val="00A21276"/>
    <w:rsid w:val="00A21943"/>
    <w:rsid w:val="00A21D41"/>
    <w:rsid w:val="00A21E73"/>
    <w:rsid w:val="00A224F0"/>
    <w:rsid w:val="00A22734"/>
    <w:rsid w:val="00A22AC0"/>
    <w:rsid w:val="00A22AD5"/>
    <w:rsid w:val="00A23040"/>
    <w:rsid w:val="00A23710"/>
    <w:rsid w:val="00A237B3"/>
    <w:rsid w:val="00A239E5"/>
    <w:rsid w:val="00A241C8"/>
    <w:rsid w:val="00A2426B"/>
    <w:rsid w:val="00A24879"/>
    <w:rsid w:val="00A24A32"/>
    <w:rsid w:val="00A24AE9"/>
    <w:rsid w:val="00A25817"/>
    <w:rsid w:val="00A258FB"/>
    <w:rsid w:val="00A25B53"/>
    <w:rsid w:val="00A25DFD"/>
    <w:rsid w:val="00A25F07"/>
    <w:rsid w:val="00A262CE"/>
    <w:rsid w:val="00A267BF"/>
    <w:rsid w:val="00A26B05"/>
    <w:rsid w:val="00A26BA9"/>
    <w:rsid w:val="00A26D52"/>
    <w:rsid w:val="00A26D5F"/>
    <w:rsid w:val="00A26E74"/>
    <w:rsid w:val="00A26F76"/>
    <w:rsid w:val="00A2768B"/>
    <w:rsid w:val="00A27A78"/>
    <w:rsid w:val="00A27B9C"/>
    <w:rsid w:val="00A27F12"/>
    <w:rsid w:val="00A27FF5"/>
    <w:rsid w:val="00A30396"/>
    <w:rsid w:val="00A30897"/>
    <w:rsid w:val="00A30E0E"/>
    <w:rsid w:val="00A30F84"/>
    <w:rsid w:val="00A310D0"/>
    <w:rsid w:val="00A3146D"/>
    <w:rsid w:val="00A32086"/>
    <w:rsid w:val="00A32225"/>
    <w:rsid w:val="00A32889"/>
    <w:rsid w:val="00A32AD0"/>
    <w:rsid w:val="00A32B45"/>
    <w:rsid w:val="00A32EF6"/>
    <w:rsid w:val="00A3367C"/>
    <w:rsid w:val="00A337BB"/>
    <w:rsid w:val="00A33913"/>
    <w:rsid w:val="00A33FC2"/>
    <w:rsid w:val="00A350DC"/>
    <w:rsid w:val="00A353C5"/>
    <w:rsid w:val="00A3555E"/>
    <w:rsid w:val="00A35808"/>
    <w:rsid w:val="00A358E4"/>
    <w:rsid w:val="00A35D18"/>
    <w:rsid w:val="00A3613B"/>
    <w:rsid w:val="00A36DBA"/>
    <w:rsid w:val="00A37742"/>
    <w:rsid w:val="00A4031D"/>
    <w:rsid w:val="00A404E4"/>
    <w:rsid w:val="00A406A1"/>
    <w:rsid w:val="00A40CC4"/>
    <w:rsid w:val="00A40F80"/>
    <w:rsid w:val="00A42094"/>
    <w:rsid w:val="00A421A3"/>
    <w:rsid w:val="00A422C5"/>
    <w:rsid w:val="00A4294C"/>
    <w:rsid w:val="00A42A74"/>
    <w:rsid w:val="00A42B82"/>
    <w:rsid w:val="00A42F2E"/>
    <w:rsid w:val="00A4345C"/>
    <w:rsid w:val="00A43484"/>
    <w:rsid w:val="00A43C30"/>
    <w:rsid w:val="00A43C9A"/>
    <w:rsid w:val="00A43FEF"/>
    <w:rsid w:val="00A44084"/>
    <w:rsid w:val="00A445C4"/>
    <w:rsid w:val="00A44B70"/>
    <w:rsid w:val="00A44CBE"/>
    <w:rsid w:val="00A450C9"/>
    <w:rsid w:val="00A451CB"/>
    <w:rsid w:val="00A452F2"/>
    <w:rsid w:val="00A45441"/>
    <w:rsid w:val="00A45444"/>
    <w:rsid w:val="00A4578B"/>
    <w:rsid w:val="00A461A6"/>
    <w:rsid w:val="00A46715"/>
    <w:rsid w:val="00A46A5B"/>
    <w:rsid w:val="00A46A95"/>
    <w:rsid w:val="00A4705C"/>
    <w:rsid w:val="00A47CA9"/>
    <w:rsid w:val="00A47DA4"/>
    <w:rsid w:val="00A47DFD"/>
    <w:rsid w:val="00A5004A"/>
    <w:rsid w:val="00A503CA"/>
    <w:rsid w:val="00A5041F"/>
    <w:rsid w:val="00A50FC1"/>
    <w:rsid w:val="00A50FE9"/>
    <w:rsid w:val="00A51D5C"/>
    <w:rsid w:val="00A52191"/>
    <w:rsid w:val="00A5258C"/>
    <w:rsid w:val="00A5278B"/>
    <w:rsid w:val="00A52C5C"/>
    <w:rsid w:val="00A52DE4"/>
    <w:rsid w:val="00A52DF6"/>
    <w:rsid w:val="00A52FB0"/>
    <w:rsid w:val="00A5322F"/>
    <w:rsid w:val="00A5356B"/>
    <w:rsid w:val="00A53A5A"/>
    <w:rsid w:val="00A53C9D"/>
    <w:rsid w:val="00A53D9F"/>
    <w:rsid w:val="00A54484"/>
    <w:rsid w:val="00A545FD"/>
    <w:rsid w:val="00A54673"/>
    <w:rsid w:val="00A54CB3"/>
    <w:rsid w:val="00A54E61"/>
    <w:rsid w:val="00A54F27"/>
    <w:rsid w:val="00A556DD"/>
    <w:rsid w:val="00A55C65"/>
    <w:rsid w:val="00A55C9F"/>
    <w:rsid w:val="00A56460"/>
    <w:rsid w:val="00A5649B"/>
    <w:rsid w:val="00A565C5"/>
    <w:rsid w:val="00A56A83"/>
    <w:rsid w:val="00A56BAD"/>
    <w:rsid w:val="00A56D5B"/>
    <w:rsid w:val="00A56F72"/>
    <w:rsid w:val="00A57213"/>
    <w:rsid w:val="00A57605"/>
    <w:rsid w:val="00A57EB0"/>
    <w:rsid w:val="00A57FDA"/>
    <w:rsid w:val="00A601F6"/>
    <w:rsid w:val="00A6025B"/>
    <w:rsid w:val="00A6039E"/>
    <w:rsid w:val="00A6070B"/>
    <w:rsid w:val="00A60A3C"/>
    <w:rsid w:val="00A60CCD"/>
    <w:rsid w:val="00A60F8E"/>
    <w:rsid w:val="00A60FF7"/>
    <w:rsid w:val="00A61509"/>
    <w:rsid w:val="00A6182F"/>
    <w:rsid w:val="00A61920"/>
    <w:rsid w:val="00A619E6"/>
    <w:rsid w:val="00A61A53"/>
    <w:rsid w:val="00A61CD0"/>
    <w:rsid w:val="00A61DD1"/>
    <w:rsid w:val="00A61FC7"/>
    <w:rsid w:val="00A6233D"/>
    <w:rsid w:val="00A6258C"/>
    <w:rsid w:val="00A62599"/>
    <w:rsid w:val="00A62814"/>
    <w:rsid w:val="00A62B41"/>
    <w:rsid w:val="00A62B80"/>
    <w:rsid w:val="00A62DC4"/>
    <w:rsid w:val="00A63065"/>
    <w:rsid w:val="00A630D4"/>
    <w:rsid w:val="00A635B9"/>
    <w:rsid w:val="00A63A6A"/>
    <w:rsid w:val="00A63BB6"/>
    <w:rsid w:val="00A63C65"/>
    <w:rsid w:val="00A64143"/>
    <w:rsid w:val="00A6423C"/>
    <w:rsid w:val="00A646A4"/>
    <w:rsid w:val="00A64AB9"/>
    <w:rsid w:val="00A64FE5"/>
    <w:rsid w:val="00A651FF"/>
    <w:rsid w:val="00A65A71"/>
    <w:rsid w:val="00A65E6D"/>
    <w:rsid w:val="00A66103"/>
    <w:rsid w:val="00A6617F"/>
    <w:rsid w:val="00A667CF"/>
    <w:rsid w:val="00A66C82"/>
    <w:rsid w:val="00A67120"/>
    <w:rsid w:val="00A67495"/>
    <w:rsid w:val="00A674E0"/>
    <w:rsid w:val="00A67AEE"/>
    <w:rsid w:val="00A67B19"/>
    <w:rsid w:val="00A67CC4"/>
    <w:rsid w:val="00A707E2"/>
    <w:rsid w:val="00A70C49"/>
    <w:rsid w:val="00A71079"/>
    <w:rsid w:val="00A71BA0"/>
    <w:rsid w:val="00A71D97"/>
    <w:rsid w:val="00A71F8C"/>
    <w:rsid w:val="00A722B2"/>
    <w:rsid w:val="00A72393"/>
    <w:rsid w:val="00A72425"/>
    <w:rsid w:val="00A729E2"/>
    <w:rsid w:val="00A72B55"/>
    <w:rsid w:val="00A72BC6"/>
    <w:rsid w:val="00A72FE7"/>
    <w:rsid w:val="00A73337"/>
    <w:rsid w:val="00A733AB"/>
    <w:rsid w:val="00A73412"/>
    <w:rsid w:val="00A740F6"/>
    <w:rsid w:val="00A745A0"/>
    <w:rsid w:val="00A75029"/>
    <w:rsid w:val="00A75228"/>
    <w:rsid w:val="00A75948"/>
    <w:rsid w:val="00A759FE"/>
    <w:rsid w:val="00A7601B"/>
    <w:rsid w:val="00A763BC"/>
    <w:rsid w:val="00A76660"/>
    <w:rsid w:val="00A76949"/>
    <w:rsid w:val="00A76D23"/>
    <w:rsid w:val="00A77081"/>
    <w:rsid w:val="00A770F3"/>
    <w:rsid w:val="00A771B7"/>
    <w:rsid w:val="00A77ACB"/>
    <w:rsid w:val="00A77C54"/>
    <w:rsid w:val="00A77F14"/>
    <w:rsid w:val="00A77F68"/>
    <w:rsid w:val="00A806DF"/>
    <w:rsid w:val="00A8111A"/>
    <w:rsid w:val="00A81683"/>
    <w:rsid w:val="00A817D4"/>
    <w:rsid w:val="00A81D21"/>
    <w:rsid w:val="00A81F4C"/>
    <w:rsid w:val="00A825A9"/>
    <w:rsid w:val="00A82C88"/>
    <w:rsid w:val="00A82C8C"/>
    <w:rsid w:val="00A82E20"/>
    <w:rsid w:val="00A82F0D"/>
    <w:rsid w:val="00A83064"/>
    <w:rsid w:val="00A834F9"/>
    <w:rsid w:val="00A83653"/>
    <w:rsid w:val="00A838A8"/>
    <w:rsid w:val="00A838FD"/>
    <w:rsid w:val="00A83AFE"/>
    <w:rsid w:val="00A83CDF"/>
    <w:rsid w:val="00A84359"/>
    <w:rsid w:val="00A8441E"/>
    <w:rsid w:val="00A8467C"/>
    <w:rsid w:val="00A849A8"/>
    <w:rsid w:val="00A84E13"/>
    <w:rsid w:val="00A850CA"/>
    <w:rsid w:val="00A850F5"/>
    <w:rsid w:val="00A851FD"/>
    <w:rsid w:val="00A8675F"/>
    <w:rsid w:val="00A8677F"/>
    <w:rsid w:val="00A86E03"/>
    <w:rsid w:val="00A872A2"/>
    <w:rsid w:val="00A8743F"/>
    <w:rsid w:val="00A87D7F"/>
    <w:rsid w:val="00A901F0"/>
    <w:rsid w:val="00A9045F"/>
    <w:rsid w:val="00A90AD3"/>
    <w:rsid w:val="00A90EE3"/>
    <w:rsid w:val="00A9108F"/>
    <w:rsid w:val="00A912C4"/>
    <w:rsid w:val="00A9172E"/>
    <w:rsid w:val="00A918BF"/>
    <w:rsid w:val="00A92437"/>
    <w:rsid w:val="00A924C4"/>
    <w:rsid w:val="00A92B99"/>
    <w:rsid w:val="00A930CB"/>
    <w:rsid w:val="00A936B3"/>
    <w:rsid w:val="00A93890"/>
    <w:rsid w:val="00A938BD"/>
    <w:rsid w:val="00A938D6"/>
    <w:rsid w:val="00A94119"/>
    <w:rsid w:val="00A94207"/>
    <w:rsid w:val="00A94695"/>
    <w:rsid w:val="00A94CD2"/>
    <w:rsid w:val="00A95615"/>
    <w:rsid w:val="00A95737"/>
    <w:rsid w:val="00A95859"/>
    <w:rsid w:val="00A95E4F"/>
    <w:rsid w:val="00A962D8"/>
    <w:rsid w:val="00A9679A"/>
    <w:rsid w:val="00A968BD"/>
    <w:rsid w:val="00A96BC2"/>
    <w:rsid w:val="00A974EB"/>
    <w:rsid w:val="00A97D8C"/>
    <w:rsid w:val="00A97F4A"/>
    <w:rsid w:val="00A97FA9"/>
    <w:rsid w:val="00A97FC9"/>
    <w:rsid w:val="00AA0118"/>
    <w:rsid w:val="00AA0655"/>
    <w:rsid w:val="00AA0656"/>
    <w:rsid w:val="00AA086D"/>
    <w:rsid w:val="00AA0B23"/>
    <w:rsid w:val="00AA106C"/>
    <w:rsid w:val="00AA10BC"/>
    <w:rsid w:val="00AA1691"/>
    <w:rsid w:val="00AA16A9"/>
    <w:rsid w:val="00AA1760"/>
    <w:rsid w:val="00AA1B78"/>
    <w:rsid w:val="00AA1C9B"/>
    <w:rsid w:val="00AA1E28"/>
    <w:rsid w:val="00AA1F26"/>
    <w:rsid w:val="00AA20AC"/>
    <w:rsid w:val="00AA25AE"/>
    <w:rsid w:val="00AA2894"/>
    <w:rsid w:val="00AA300D"/>
    <w:rsid w:val="00AA3060"/>
    <w:rsid w:val="00AA32BC"/>
    <w:rsid w:val="00AA32FE"/>
    <w:rsid w:val="00AA3348"/>
    <w:rsid w:val="00AA341C"/>
    <w:rsid w:val="00AA34B8"/>
    <w:rsid w:val="00AA3C0D"/>
    <w:rsid w:val="00AA44A4"/>
    <w:rsid w:val="00AA44A5"/>
    <w:rsid w:val="00AA47AF"/>
    <w:rsid w:val="00AA4A8F"/>
    <w:rsid w:val="00AA4B05"/>
    <w:rsid w:val="00AA4F19"/>
    <w:rsid w:val="00AA54EF"/>
    <w:rsid w:val="00AA5C87"/>
    <w:rsid w:val="00AA5DFA"/>
    <w:rsid w:val="00AA6366"/>
    <w:rsid w:val="00AA674C"/>
    <w:rsid w:val="00AA69C6"/>
    <w:rsid w:val="00AA6B6C"/>
    <w:rsid w:val="00AA6C4D"/>
    <w:rsid w:val="00AA6DD1"/>
    <w:rsid w:val="00AA707D"/>
    <w:rsid w:val="00AA7363"/>
    <w:rsid w:val="00AA7571"/>
    <w:rsid w:val="00AA78BF"/>
    <w:rsid w:val="00AA7907"/>
    <w:rsid w:val="00AA7961"/>
    <w:rsid w:val="00AA7A3F"/>
    <w:rsid w:val="00AA7AD7"/>
    <w:rsid w:val="00AA7ADF"/>
    <w:rsid w:val="00AA7E3D"/>
    <w:rsid w:val="00AA7EE3"/>
    <w:rsid w:val="00AB0001"/>
    <w:rsid w:val="00AB0076"/>
    <w:rsid w:val="00AB0202"/>
    <w:rsid w:val="00AB0696"/>
    <w:rsid w:val="00AB06AA"/>
    <w:rsid w:val="00AB07A1"/>
    <w:rsid w:val="00AB1099"/>
    <w:rsid w:val="00AB1254"/>
    <w:rsid w:val="00AB1740"/>
    <w:rsid w:val="00AB1D02"/>
    <w:rsid w:val="00AB1E16"/>
    <w:rsid w:val="00AB28C5"/>
    <w:rsid w:val="00AB2BF4"/>
    <w:rsid w:val="00AB33A4"/>
    <w:rsid w:val="00AB33E6"/>
    <w:rsid w:val="00AB3923"/>
    <w:rsid w:val="00AB3C00"/>
    <w:rsid w:val="00AB3DEA"/>
    <w:rsid w:val="00AB3EE5"/>
    <w:rsid w:val="00AB419E"/>
    <w:rsid w:val="00AB449A"/>
    <w:rsid w:val="00AB45EF"/>
    <w:rsid w:val="00AB4AF3"/>
    <w:rsid w:val="00AB4C56"/>
    <w:rsid w:val="00AB4E21"/>
    <w:rsid w:val="00AB5194"/>
    <w:rsid w:val="00AB5563"/>
    <w:rsid w:val="00AB5646"/>
    <w:rsid w:val="00AB58A1"/>
    <w:rsid w:val="00AB5BD7"/>
    <w:rsid w:val="00AB5C43"/>
    <w:rsid w:val="00AB5D53"/>
    <w:rsid w:val="00AB5E3F"/>
    <w:rsid w:val="00AB5FA2"/>
    <w:rsid w:val="00AB605D"/>
    <w:rsid w:val="00AB61FA"/>
    <w:rsid w:val="00AB6D52"/>
    <w:rsid w:val="00AB72C9"/>
    <w:rsid w:val="00AB75C3"/>
    <w:rsid w:val="00AB766A"/>
    <w:rsid w:val="00AC02A1"/>
    <w:rsid w:val="00AC046B"/>
    <w:rsid w:val="00AC04CB"/>
    <w:rsid w:val="00AC075F"/>
    <w:rsid w:val="00AC0C22"/>
    <w:rsid w:val="00AC1399"/>
    <w:rsid w:val="00AC1885"/>
    <w:rsid w:val="00AC18A2"/>
    <w:rsid w:val="00AC1FEF"/>
    <w:rsid w:val="00AC215B"/>
    <w:rsid w:val="00AC2722"/>
    <w:rsid w:val="00AC31B2"/>
    <w:rsid w:val="00AC36F4"/>
    <w:rsid w:val="00AC3BAC"/>
    <w:rsid w:val="00AC4542"/>
    <w:rsid w:val="00AC4580"/>
    <w:rsid w:val="00AC4D80"/>
    <w:rsid w:val="00AC4EA0"/>
    <w:rsid w:val="00AC4F5A"/>
    <w:rsid w:val="00AC561C"/>
    <w:rsid w:val="00AC5C21"/>
    <w:rsid w:val="00AC5CAA"/>
    <w:rsid w:val="00AC6073"/>
    <w:rsid w:val="00AC62B9"/>
    <w:rsid w:val="00AC6DBC"/>
    <w:rsid w:val="00AC6E4B"/>
    <w:rsid w:val="00AC6F2E"/>
    <w:rsid w:val="00AC705C"/>
    <w:rsid w:val="00AC713C"/>
    <w:rsid w:val="00AC74F1"/>
    <w:rsid w:val="00AC75F0"/>
    <w:rsid w:val="00AC7680"/>
    <w:rsid w:val="00AC7DF1"/>
    <w:rsid w:val="00AD0435"/>
    <w:rsid w:val="00AD05A1"/>
    <w:rsid w:val="00AD0820"/>
    <w:rsid w:val="00AD0CA2"/>
    <w:rsid w:val="00AD1088"/>
    <w:rsid w:val="00AD1669"/>
    <w:rsid w:val="00AD1927"/>
    <w:rsid w:val="00AD19D1"/>
    <w:rsid w:val="00AD1C6D"/>
    <w:rsid w:val="00AD1DC7"/>
    <w:rsid w:val="00AD1E7B"/>
    <w:rsid w:val="00AD22E1"/>
    <w:rsid w:val="00AD2AB2"/>
    <w:rsid w:val="00AD341C"/>
    <w:rsid w:val="00AD370C"/>
    <w:rsid w:val="00AD3CE5"/>
    <w:rsid w:val="00AD3D7D"/>
    <w:rsid w:val="00AD407E"/>
    <w:rsid w:val="00AD417F"/>
    <w:rsid w:val="00AD4280"/>
    <w:rsid w:val="00AD4404"/>
    <w:rsid w:val="00AD4A70"/>
    <w:rsid w:val="00AD5338"/>
    <w:rsid w:val="00AD56B5"/>
    <w:rsid w:val="00AD5776"/>
    <w:rsid w:val="00AD5B73"/>
    <w:rsid w:val="00AD5BFE"/>
    <w:rsid w:val="00AD5E5C"/>
    <w:rsid w:val="00AD6329"/>
    <w:rsid w:val="00AD6A12"/>
    <w:rsid w:val="00AD6F13"/>
    <w:rsid w:val="00AD70A5"/>
    <w:rsid w:val="00AD70CF"/>
    <w:rsid w:val="00AD7296"/>
    <w:rsid w:val="00AD752A"/>
    <w:rsid w:val="00AD7A14"/>
    <w:rsid w:val="00AD7AF7"/>
    <w:rsid w:val="00AD7B22"/>
    <w:rsid w:val="00AE07E4"/>
    <w:rsid w:val="00AE1060"/>
    <w:rsid w:val="00AE1233"/>
    <w:rsid w:val="00AE14AE"/>
    <w:rsid w:val="00AE174C"/>
    <w:rsid w:val="00AE20EA"/>
    <w:rsid w:val="00AE2452"/>
    <w:rsid w:val="00AE2523"/>
    <w:rsid w:val="00AE27ED"/>
    <w:rsid w:val="00AE2E6C"/>
    <w:rsid w:val="00AE2F7E"/>
    <w:rsid w:val="00AE368F"/>
    <w:rsid w:val="00AE3889"/>
    <w:rsid w:val="00AE3A3A"/>
    <w:rsid w:val="00AE3C3C"/>
    <w:rsid w:val="00AE3EA5"/>
    <w:rsid w:val="00AE409D"/>
    <w:rsid w:val="00AE415D"/>
    <w:rsid w:val="00AE4263"/>
    <w:rsid w:val="00AE44E6"/>
    <w:rsid w:val="00AE4614"/>
    <w:rsid w:val="00AE51E9"/>
    <w:rsid w:val="00AE55B6"/>
    <w:rsid w:val="00AE5BE5"/>
    <w:rsid w:val="00AE63E9"/>
    <w:rsid w:val="00AE64FE"/>
    <w:rsid w:val="00AE6658"/>
    <w:rsid w:val="00AE695F"/>
    <w:rsid w:val="00AE6C4D"/>
    <w:rsid w:val="00AE6F85"/>
    <w:rsid w:val="00AE6F99"/>
    <w:rsid w:val="00AE70B0"/>
    <w:rsid w:val="00AE7CBF"/>
    <w:rsid w:val="00AE7CF7"/>
    <w:rsid w:val="00AE7DCA"/>
    <w:rsid w:val="00AE7F48"/>
    <w:rsid w:val="00AF05A8"/>
    <w:rsid w:val="00AF159C"/>
    <w:rsid w:val="00AF1E3E"/>
    <w:rsid w:val="00AF1FC3"/>
    <w:rsid w:val="00AF2273"/>
    <w:rsid w:val="00AF22F0"/>
    <w:rsid w:val="00AF29B7"/>
    <w:rsid w:val="00AF2B75"/>
    <w:rsid w:val="00AF3006"/>
    <w:rsid w:val="00AF3046"/>
    <w:rsid w:val="00AF31DE"/>
    <w:rsid w:val="00AF37D0"/>
    <w:rsid w:val="00AF39FD"/>
    <w:rsid w:val="00AF443F"/>
    <w:rsid w:val="00AF5030"/>
    <w:rsid w:val="00AF57A3"/>
    <w:rsid w:val="00AF5B84"/>
    <w:rsid w:val="00AF5BAC"/>
    <w:rsid w:val="00AF5C5C"/>
    <w:rsid w:val="00AF5DF0"/>
    <w:rsid w:val="00AF5E97"/>
    <w:rsid w:val="00AF6095"/>
    <w:rsid w:val="00AF643C"/>
    <w:rsid w:val="00AF690B"/>
    <w:rsid w:val="00AF693A"/>
    <w:rsid w:val="00AF6AF5"/>
    <w:rsid w:val="00AF6E06"/>
    <w:rsid w:val="00AF6E51"/>
    <w:rsid w:val="00AF6FE3"/>
    <w:rsid w:val="00AF7383"/>
    <w:rsid w:val="00AF7408"/>
    <w:rsid w:val="00AF7425"/>
    <w:rsid w:val="00AF7445"/>
    <w:rsid w:val="00AF7EE8"/>
    <w:rsid w:val="00AF7F76"/>
    <w:rsid w:val="00AF7FDC"/>
    <w:rsid w:val="00B003B5"/>
    <w:rsid w:val="00B0045A"/>
    <w:rsid w:val="00B009DB"/>
    <w:rsid w:val="00B01007"/>
    <w:rsid w:val="00B01066"/>
    <w:rsid w:val="00B01234"/>
    <w:rsid w:val="00B01BB2"/>
    <w:rsid w:val="00B01F91"/>
    <w:rsid w:val="00B01FDC"/>
    <w:rsid w:val="00B02406"/>
    <w:rsid w:val="00B0286D"/>
    <w:rsid w:val="00B03009"/>
    <w:rsid w:val="00B03A05"/>
    <w:rsid w:val="00B03C34"/>
    <w:rsid w:val="00B04768"/>
    <w:rsid w:val="00B0492D"/>
    <w:rsid w:val="00B04DBB"/>
    <w:rsid w:val="00B04ED4"/>
    <w:rsid w:val="00B0527A"/>
    <w:rsid w:val="00B0547D"/>
    <w:rsid w:val="00B06156"/>
    <w:rsid w:val="00B068C1"/>
    <w:rsid w:val="00B06E78"/>
    <w:rsid w:val="00B06FAF"/>
    <w:rsid w:val="00B071E8"/>
    <w:rsid w:val="00B07E2A"/>
    <w:rsid w:val="00B1047D"/>
    <w:rsid w:val="00B10487"/>
    <w:rsid w:val="00B10659"/>
    <w:rsid w:val="00B10933"/>
    <w:rsid w:val="00B10FC4"/>
    <w:rsid w:val="00B1101F"/>
    <w:rsid w:val="00B112DF"/>
    <w:rsid w:val="00B1145A"/>
    <w:rsid w:val="00B11695"/>
    <w:rsid w:val="00B11908"/>
    <w:rsid w:val="00B123F4"/>
    <w:rsid w:val="00B12903"/>
    <w:rsid w:val="00B12B8B"/>
    <w:rsid w:val="00B12BBB"/>
    <w:rsid w:val="00B12F4A"/>
    <w:rsid w:val="00B14298"/>
    <w:rsid w:val="00B144D0"/>
    <w:rsid w:val="00B14625"/>
    <w:rsid w:val="00B15091"/>
    <w:rsid w:val="00B151D6"/>
    <w:rsid w:val="00B15D39"/>
    <w:rsid w:val="00B15D69"/>
    <w:rsid w:val="00B162EE"/>
    <w:rsid w:val="00B164FB"/>
    <w:rsid w:val="00B16BFD"/>
    <w:rsid w:val="00B17111"/>
    <w:rsid w:val="00B1719A"/>
    <w:rsid w:val="00B1751E"/>
    <w:rsid w:val="00B17B46"/>
    <w:rsid w:val="00B17BA8"/>
    <w:rsid w:val="00B17D2C"/>
    <w:rsid w:val="00B216F9"/>
    <w:rsid w:val="00B21972"/>
    <w:rsid w:val="00B21CF0"/>
    <w:rsid w:val="00B21ECD"/>
    <w:rsid w:val="00B21F56"/>
    <w:rsid w:val="00B22614"/>
    <w:rsid w:val="00B2278D"/>
    <w:rsid w:val="00B228F1"/>
    <w:rsid w:val="00B22905"/>
    <w:rsid w:val="00B22C14"/>
    <w:rsid w:val="00B22FF4"/>
    <w:rsid w:val="00B231F7"/>
    <w:rsid w:val="00B23782"/>
    <w:rsid w:val="00B237C8"/>
    <w:rsid w:val="00B23C25"/>
    <w:rsid w:val="00B23D5C"/>
    <w:rsid w:val="00B23D97"/>
    <w:rsid w:val="00B23FD7"/>
    <w:rsid w:val="00B24104"/>
    <w:rsid w:val="00B24CF9"/>
    <w:rsid w:val="00B24DB6"/>
    <w:rsid w:val="00B2527B"/>
    <w:rsid w:val="00B253E9"/>
    <w:rsid w:val="00B2586B"/>
    <w:rsid w:val="00B25C7D"/>
    <w:rsid w:val="00B264F0"/>
    <w:rsid w:val="00B26DAA"/>
    <w:rsid w:val="00B26E34"/>
    <w:rsid w:val="00B27573"/>
    <w:rsid w:val="00B2796F"/>
    <w:rsid w:val="00B27F9F"/>
    <w:rsid w:val="00B306ED"/>
    <w:rsid w:val="00B30736"/>
    <w:rsid w:val="00B30A25"/>
    <w:rsid w:val="00B30F9D"/>
    <w:rsid w:val="00B3121E"/>
    <w:rsid w:val="00B31429"/>
    <w:rsid w:val="00B3144C"/>
    <w:rsid w:val="00B31877"/>
    <w:rsid w:val="00B3217B"/>
    <w:rsid w:val="00B3229D"/>
    <w:rsid w:val="00B32493"/>
    <w:rsid w:val="00B32764"/>
    <w:rsid w:val="00B32837"/>
    <w:rsid w:val="00B32A56"/>
    <w:rsid w:val="00B32BC1"/>
    <w:rsid w:val="00B32CD3"/>
    <w:rsid w:val="00B32F59"/>
    <w:rsid w:val="00B3306E"/>
    <w:rsid w:val="00B331DD"/>
    <w:rsid w:val="00B3326F"/>
    <w:rsid w:val="00B33417"/>
    <w:rsid w:val="00B341AB"/>
    <w:rsid w:val="00B341E0"/>
    <w:rsid w:val="00B3445D"/>
    <w:rsid w:val="00B3482C"/>
    <w:rsid w:val="00B34914"/>
    <w:rsid w:val="00B34B5A"/>
    <w:rsid w:val="00B34B9D"/>
    <w:rsid w:val="00B34BC0"/>
    <w:rsid w:val="00B34D25"/>
    <w:rsid w:val="00B35059"/>
    <w:rsid w:val="00B354E9"/>
    <w:rsid w:val="00B357A0"/>
    <w:rsid w:val="00B35A05"/>
    <w:rsid w:val="00B35B58"/>
    <w:rsid w:val="00B360F0"/>
    <w:rsid w:val="00B36437"/>
    <w:rsid w:val="00B36672"/>
    <w:rsid w:val="00B36AA7"/>
    <w:rsid w:val="00B372C5"/>
    <w:rsid w:val="00B37DFF"/>
    <w:rsid w:val="00B401E6"/>
    <w:rsid w:val="00B402B4"/>
    <w:rsid w:val="00B405FA"/>
    <w:rsid w:val="00B409F2"/>
    <w:rsid w:val="00B40AF2"/>
    <w:rsid w:val="00B410AE"/>
    <w:rsid w:val="00B41365"/>
    <w:rsid w:val="00B4136A"/>
    <w:rsid w:val="00B41837"/>
    <w:rsid w:val="00B419A1"/>
    <w:rsid w:val="00B423C9"/>
    <w:rsid w:val="00B4253B"/>
    <w:rsid w:val="00B42622"/>
    <w:rsid w:val="00B42759"/>
    <w:rsid w:val="00B428E0"/>
    <w:rsid w:val="00B429D9"/>
    <w:rsid w:val="00B42C35"/>
    <w:rsid w:val="00B42C7E"/>
    <w:rsid w:val="00B42C87"/>
    <w:rsid w:val="00B4325A"/>
    <w:rsid w:val="00B435D4"/>
    <w:rsid w:val="00B4385A"/>
    <w:rsid w:val="00B438A4"/>
    <w:rsid w:val="00B438CF"/>
    <w:rsid w:val="00B43E19"/>
    <w:rsid w:val="00B44261"/>
    <w:rsid w:val="00B44A4F"/>
    <w:rsid w:val="00B44C6E"/>
    <w:rsid w:val="00B45352"/>
    <w:rsid w:val="00B45779"/>
    <w:rsid w:val="00B4577C"/>
    <w:rsid w:val="00B45D0C"/>
    <w:rsid w:val="00B45DD3"/>
    <w:rsid w:val="00B45FBC"/>
    <w:rsid w:val="00B4608F"/>
    <w:rsid w:val="00B46BB3"/>
    <w:rsid w:val="00B46DAA"/>
    <w:rsid w:val="00B46E10"/>
    <w:rsid w:val="00B46FC3"/>
    <w:rsid w:val="00B47322"/>
    <w:rsid w:val="00B475CF"/>
    <w:rsid w:val="00B4776A"/>
    <w:rsid w:val="00B47A17"/>
    <w:rsid w:val="00B47CDC"/>
    <w:rsid w:val="00B47F38"/>
    <w:rsid w:val="00B500B9"/>
    <w:rsid w:val="00B5016E"/>
    <w:rsid w:val="00B50DB8"/>
    <w:rsid w:val="00B517E2"/>
    <w:rsid w:val="00B51809"/>
    <w:rsid w:val="00B518A6"/>
    <w:rsid w:val="00B51D85"/>
    <w:rsid w:val="00B51EDA"/>
    <w:rsid w:val="00B52816"/>
    <w:rsid w:val="00B528B7"/>
    <w:rsid w:val="00B52B61"/>
    <w:rsid w:val="00B5304F"/>
    <w:rsid w:val="00B53D2C"/>
    <w:rsid w:val="00B53F03"/>
    <w:rsid w:val="00B54626"/>
    <w:rsid w:val="00B54774"/>
    <w:rsid w:val="00B54C8E"/>
    <w:rsid w:val="00B54D42"/>
    <w:rsid w:val="00B54EE7"/>
    <w:rsid w:val="00B55012"/>
    <w:rsid w:val="00B55D0E"/>
    <w:rsid w:val="00B56063"/>
    <w:rsid w:val="00B563AF"/>
    <w:rsid w:val="00B563CF"/>
    <w:rsid w:val="00B5732F"/>
    <w:rsid w:val="00B57396"/>
    <w:rsid w:val="00B5766F"/>
    <w:rsid w:val="00B57AE6"/>
    <w:rsid w:val="00B57D78"/>
    <w:rsid w:val="00B57FB1"/>
    <w:rsid w:val="00B60ABA"/>
    <w:rsid w:val="00B61A0C"/>
    <w:rsid w:val="00B61C6D"/>
    <w:rsid w:val="00B62719"/>
    <w:rsid w:val="00B62782"/>
    <w:rsid w:val="00B62C57"/>
    <w:rsid w:val="00B62D58"/>
    <w:rsid w:val="00B62DF5"/>
    <w:rsid w:val="00B62E48"/>
    <w:rsid w:val="00B62F3A"/>
    <w:rsid w:val="00B62FB5"/>
    <w:rsid w:val="00B63240"/>
    <w:rsid w:val="00B63371"/>
    <w:rsid w:val="00B63643"/>
    <w:rsid w:val="00B63873"/>
    <w:rsid w:val="00B641FF"/>
    <w:rsid w:val="00B64244"/>
    <w:rsid w:val="00B642BF"/>
    <w:rsid w:val="00B64D34"/>
    <w:rsid w:val="00B650AE"/>
    <w:rsid w:val="00B6553A"/>
    <w:rsid w:val="00B6567B"/>
    <w:rsid w:val="00B65BB6"/>
    <w:rsid w:val="00B65E61"/>
    <w:rsid w:val="00B65F96"/>
    <w:rsid w:val="00B65FC6"/>
    <w:rsid w:val="00B6659F"/>
    <w:rsid w:val="00B667C6"/>
    <w:rsid w:val="00B66FD0"/>
    <w:rsid w:val="00B670E9"/>
    <w:rsid w:val="00B67409"/>
    <w:rsid w:val="00B674C1"/>
    <w:rsid w:val="00B70028"/>
    <w:rsid w:val="00B703A4"/>
    <w:rsid w:val="00B7075B"/>
    <w:rsid w:val="00B71632"/>
    <w:rsid w:val="00B71761"/>
    <w:rsid w:val="00B71A09"/>
    <w:rsid w:val="00B71D55"/>
    <w:rsid w:val="00B72166"/>
    <w:rsid w:val="00B722F5"/>
    <w:rsid w:val="00B72316"/>
    <w:rsid w:val="00B72388"/>
    <w:rsid w:val="00B72518"/>
    <w:rsid w:val="00B72626"/>
    <w:rsid w:val="00B72638"/>
    <w:rsid w:val="00B72681"/>
    <w:rsid w:val="00B72B17"/>
    <w:rsid w:val="00B72B3A"/>
    <w:rsid w:val="00B72E02"/>
    <w:rsid w:val="00B72EE0"/>
    <w:rsid w:val="00B73ADD"/>
    <w:rsid w:val="00B73D83"/>
    <w:rsid w:val="00B74084"/>
    <w:rsid w:val="00B74198"/>
    <w:rsid w:val="00B7421B"/>
    <w:rsid w:val="00B743A0"/>
    <w:rsid w:val="00B74768"/>
    <w:rsid w:val="00B74A28"/>
    <w:rsid w:val="00B74C00"/>
    <w:rsid w:val="00B7568E"/>
    <w:rsid w:val="00B757C3"/>
    <w:rsid w:val="00B7643A"/>
    <w:rsid w:val="00B76605"/>
    <w:rsid w:val="00B7661C"/>
    <w:rsid w:val="00B768DC"/>
    <w:rsid w:val="00B76EB7"/>
    <w:rsid w:val="00B773E7"/>
    <w:rsid w:val="00B7741D"/>
    <w:rsid w:val="00B77A4C"/>
    <w:rsid w:val="00B77E64"/>
    <w:rsid w:val="00B8017E"/>
    <w:rsid w:val="00B804D6"/>
    <w:rsid w:val="00B807D6"/>
    <w:rsid w:val="00B81170"/>
    <w:rsid w:val="00B8152A"/>
    <w:rsid w:val="00B81686"/>
    <w:rsid w:val="00B82114"/>
    <w:rsid w:val="00B821BB"/>
    <w:rsid w:val="00B82D22"/>
    <w:rsid w:val="00B82E07"/>
    <w:rsid w:val="00B82E94"/>
    <w:rsid w:val="00B8357E"/>
    <w:rsid w:val="00B83826"/>
    <w:rsid w:val="00B83E25"/>
    <w:rsid w:val="00B84BE6"/>
    <w:rsid w:val="00B84DDD"/>
    <w:rsid w:val="00B85183"/>
    <w:rsid w:val="00B85563"/>
    <w:rsid w:val="00B85866"/>
    <w:rsid w:val="00B859EA"/>
    <w:rsid w:val="00B85F75"/>
    <w:rsid w:val="00B8653D"/>
    <w:rsid w:val="00B86596"/>
    <w:rsid w:val="00B865C1"/>
    <w:rsid w:val="00B865D6"/>
    <w:rsid w:val="00B86A6C"/>
    <w:rsid w:val="00B86A8B"/>
    <w:rsid w:val="00B870EE"/>
    <w:rsid w:val="00B8746E"/>
    <w:rsid w:val="00B874B0"/>
    <w:rsid w:val="00B87776"/>
    <w:rsid w:val="00B87BE6"/>
    <w:rsid w:val="00B87D90"/>
    <w:rsid w:val="00B87FA5"/>
    <w:rsid w:val="00B90421"/>
    <w:rsid w:val="00B9046A"/>
    <w:rsid w:val="00B90799"/>
    <w:rsid w:val="00B909C2"/>
    <w:rsid w:val="00B90DCC"/>
    <w:rsid w:val="00B90E25"/>
    <w:rsid w:val="00B90F10"/>
    <w:rsid w:val="00B90F52"/>
    <w:rsid w:val="00B915A6"/>
    <w:rsid w:val="00B91B2F"/>
    <w:rsid w:val="00B91D9B"/>
    <w:rsid w:val="00B91E63"/>
    <w:rsid w:val="00B9228A"/>
    <w:rsid w:val="00B92436"/>
    <w:rsid w:val="00B924FA"/>
    <w:rsid w:val="00B92526"/>
    <w:rsid w:val="00B927D8"/>
    <w:rsid w:val="00B92A71"/>
    <w:rsid w:val="00B92BBC"/>
    <w:rsid w:val="00B92C3D"/>
    <w:rsid w:val="00B92CC5"/>
    <w:rsid w:val="00B92CDC"/>
    <w:rsid w:val="00B937B9"/>
    <w:rsid w:val="00B937CB"/>
    <w:rsid w:val="00B93899"/>
    <w:rsid w:val="00B94BB8"/>
    <w:rsid w:val="00B94D0C"/>
    <w:rsid w:val="00B950E2"/>
    <w:rsid w:val="00B958B2"/>
    <w:rsid w:val="00B95D9F"/>
    <w:rsid w:val="00B964FD"/>
    <w:rsid w:val="00B9659F"/>
    <w:rsid w:val="00B96C72"/>
    <w:rsid w:val="00B96D95"/>
    <w:rsid w:val="00B96E5D"/>
    <w:rsid w:val="00B96E62"/>
    <w:rsid w:val="00B96E7E"/>
    <w:rsid w:val="00B970F8"/>
    <w:rsid w:val="00B97446"/>
    <w:rsid w:val="00B976A6"/>
    <w:rsid w:val="00B97C79"/>
    <w:rsid w:val="00B97D91"/>
    <w:rsid w:val="00BA01A5"/>
    <w:rsid w:val="00BA06F9"/>
    <w:rsid w:val="00BA0A8A"/>
    <w:rsid w:val="00BA0D6B"/>
    <w:rsid w:val="00BA1858"/>
    <w:rsid w:val="00BA1D1C"/>
    <w:rsid w:val="00BA22A1"/>
    <w:rsid w:val="00BA3218"/>
    <w:rsid w:val="00BA3579"/>
    <w:rsid w:val="00BA373C"/>
    <w:rsid w:val="00BA3D0D"/>
    <w:rsid w:val="00BA4767"/>
    <w:rsid w:val="00BA5087"/>
    <w:rsid w:val="00BA5286"/>
    <w:rsid w:val="00BA54F3"/>
    <w:rsid w:val="00BA575C"/>
    <w:rsid w:val="00BA5B72"/>
    <w:rsid w:val="00BA5C66"/>
    <w:rsid w:val="00BA5E08"/>
    <w:rsid w:val="00BA603A"/>
    <w:rsid w:val="00BA66DA"/>
    <w:rsid w:val="00BA6C37"/>
    <w:rsid w:val="00BA7495"/>
    <w:rsid w:val="00BA749B"/>
    <w:rsid w:val="00BA7622"/>
    <w:rsid w:val="00BA774A"/>
    <w:rsid w:val="00BA7E60"/>
    <w:rsid w:val="00BA7EA4"/>
    <w:rsid w:val="00BB0BA0"/>
    <w:rsid w:val="00BB0D9D"/>
    <w:rsid w:val="00BB1004"/>
    <w:rsid w:val="00BB1091"/>
    <w:rsid w:val="00BB15F7"/>
    <w:rsid w:val="00BB1656"/>
    <w:rsid w:val="00BB18E1"/>
    <w:rsid w:val="00BB1C60"/>
    <w:rsid w:val="00BB1C65"/>
    <w:rsid w:val="00BB1EFC"/>
    <w:rsid w:val="00BB2031"/>
    <w:rsid w:val="00BB2037"/>
    <w:rsid w:val="00BB2A82"/>
    <w:rsid w:val="00BB2BE2"/>
    <w:rsid w:val="00BB365A"/>
    <w:rsid w:val="00BB3C4F"/>
    <w:rsid w:val="00BB4042"/>
    <w:rsid w:val="00BB4054"/>
    <w:rsid w:val="00BB407D"/>
    <w:rsid w:val="00BB427F"/>
    <w:rsid w:val="00BB453D"/>
    <w:rsid w:val="00BB494F"/>
    <w:rsid w:val="00BB49AE"/>
    <w:rsid w:val="00BB4A57"/>
    <w:rsid w:val="00BB5044"/>
    <w:rsid w:val="00BB56D7"/>
    <w:rsid w:val="00BB57AB"/>
    <w:rsid w:val="00BB5F55"/>
    <w:rsid w:val="00BB5F7B"/>
    <w:rsid w:val="00BB6040"/>
    <w:rsid w:val="00BB61B5"/>
    <w:rsid w:val="00BB6639"/>
    <w:rsid w:val="00BB6DC4"/>
    <w:rsid w:val="00BB722E"/>
    <w:rsid w:val="00BB7454"/>
    <w:rsid w:val="00BB7C02"/>
    <w:rsid w:val="00BB7FB8"/>
    <w:rsid w:val="00BC0347"/>
    <w:rsid w:val="00BC06E1"/>
    <w:rsid w:val="00BC0710"/>
    <w:rsid w:val="00BC0792"/>
    <w:rsid w:val="00BC0912"/>
    <w:rsid w:val="00BC0FB7"/>
    <w:rsid w:val="00BC19A8"/>
    <w:rsid w:val="00BC1DC3"/>
    <w:rsid w:val="00BC206F"/>
    <w:rsid w:val="00BC22B7"/>
    <w:rsid w:val="00BC237F"/>
    <w:rsid w:val="00BC247D"/>
    <w:rsid w:val="00BC294B"/>
    <w:rsid w:val="00BC2E5B"/>
    <w:rsid w:val="00BC2E69"/>
    <w:rsid w:val="00BC34CA"/>
    <w:rsid w:val="00BC3A37"/>
    <w:rsid w:val="00BC3B4F"/>
    <w:rsid w:val="00BC3CA5"/>
    <w:rsid w:val="00BC3F20"/>
    <w:rsid w:val="00BC4218"/>
    <w:rsid w:val="00BC434C"/>
    <w:rsid w:val="00BC46B9"/>
    <w:rsid w:val="00BC48F6"/>
    <w:rsid w:val="00BC5531"/>
    <w:rsid w:val="00BC5673"/>
    <w:rsid w:val="00BC5AB6"/>
    <w:rsid w:val="00BC5DCD"/>
    <w:rsid w:val="00BC5E4E"/>
    <w:rsid w:val="00BC640E"/>
    <w:rsid w:val="00BC652E"/>
    <w:rsid w:val="00BC667F"/>
    <w:rsid w:val="00BC6CDF"/>
    <w:rsid w:val="00BC6E71"/>
    <w:rsid w:val="00BC7742"/>
    <w:rsid w:val="00BC7AEF"/>
    <w:rsid w:val="00BC7D56"/>
    <w:rsid w:val="00BC7F57"/>
    <w:rsid w:val="00BD0038"/>
    <w:rsid w:val="00BD00A8"/>
    <w:rsid w:val="00BD03A2"/>
    <w:rsid w:val="00BD07D1"/>
    <w:rsid w:val="00BD096D"/>
    <w:rsid w:val="00BD0FE2"/>
    <w:rsid w:val="00BD11BE"/>
    <w:rsid w:val="00BD18C7"/>
    <w:rsid w:val="00BD1A11"/>
    <w:rsid w:val="00BD1FE0"/>
    <w:rsid w:val="00BD2336"/>
    <w:rsid w:val="00BD2D2E"/>
    <w:rsid w:val="00BD330A"/>
    <w:rsid w:val="00BD3436"/>
    <w:rsid w:val="00BD359E"/>
    <w:rsid w:val="00BD363E"/>
    <w:rsid w:val="00BD38F5"/>
    <w:rsid w:val="00BD3FBC"/>
    <w:rsid w:val="00BD40E9"/>
    <w:rsid w:val="00BD42D0"/>
    <w:rsid w:val="00BD47D7"/>
    <w:rsid w:val="00BD4DEE"/>
    <w:rsid w:val="00BD4E2E"/>
    <w:rsid w:val="00BD58A0"/>
    <w:rsid w:val="00BD5C56"/>
    <w:rsid w:val="00BD60AD"/>
    <w:rsid w:val="00BD66C0"/>
    <w:rsid w:val="00BD66FC"/>
    <w:rsid w:val="00BD6A6A"/>
    <w:rsid w:val="00BD6C48"/>
    <w:rsid w:val="00BD6CE6"/>
    <w:rsid w:val="00BD6CF5"/>
    <w:rsid w:val="00BD6F80"/>
    <w:rsid w:val="00BD71B4"/>
    <w:rsid w:val="00BD76E6"/>
    <w:rsid w:val="00BD7859"/>
    <w:rsid w:val="00BD7AD8"/>
    <w:rsid w:val="00BD7B4F"/>
    <w:rsid w:val="00BD7D9A"/>
    <w:rsid w:val="00BE001E"/>
    <w:rsid w:val="00BE011E"/>
    <w:rsid w:val="00BE025D"/>
    <w:rsid w:val="00BE0441"/>
    <w:rsid w:val="00BE0636"/>
    <w:rsid w:val="00BE070A"/>
    <w:rsid w:val="00BE0C6D"/>
    <w:rsid w:val="00BE122C"/>
    <w:rsid w:val="00BE1E23"/>
    <w:rsid w:val="00BE20E2"/>
    <w:rsid w:val="00BE2163"/>
    <w:rsid w:val="00BE229B"/>
    <w:rsid w:val="00BE2447"/>
    <w:rsid w:val="00BE2895"/>
    <w:rsid w:val="00BE2A87"/>
    <w:rsid w:val="00BE2F52"/>
    <w:rsid w:val="00BE3770"/>
    <w:rsid w:val="00BE37A2"/>
    <w:rsid w:val="00BE3913"/>
    <w:rsid w:val="00BE3C4D"/>
    <w:rsid w:val="00BE3E34"/>
    <w:rsid w:val="00BE423C"/>
    <w:rsid w:val="00BE4643"/>
    <w:rsid w:val="00BE4980"/>
    <w:rsid w:val="00BE4BE6"/>
    <w:rsid w:val="00BE4D7B"/>
    <w:rsid w:val="00BE539E"/>
    <w:rsid w:val="00BE5511"/>
    <w:rsid w:val="00BE5594"/>
    <w:rsid w:val="00BE57B3"/>
    <w:rsid w:val="00BE58E3"/>
    <w:rsid w:val="00BE5CBF"/>
    <w:rsid w:val="00BE5D4F"/>
    <w:rsid w:val="00BE5ED9"/>
    <w:rsid w:val="00BE5EE4"/>
    <w:rsid w:val="00BE5F58"/>
    <w:rsid w:val="00BE5FB3"/>
    <w:rsid w:val="00BE60E6"/>
    <w:rsid w:val="00BE65F8"/>
    <w:rsid w:val="00BE6722"/>
    <w:rsid w:val="00BE67B6"/>
    <w:rsid w:val="00BE6AFE"/>
    <w:rsid w:val="00BE7221"/>
    <w:rsid w:val="00BE7636"/>
    <w:rsid w:val="00BE76B7"/>
    <w:rsid w:val="00BE7D97"/>
    <w:rsid w:val="00BE7FA7"/>
    <w:rsid w:val="00BF0182"/>
    <w:rsid w:val="00BF0398"/>
    <w:rsid w:val="00BF0450"/>
    <w:rsid w:val="00BF09D4"/>
    <w:rsid w:val="00BF0A3A"/>
    <w:rsid w:val="00BF13FF"/>
    <w:rsid w:val="00BF17F7"/>
    <w:rsid w:val="00BF1BB4"/>
    <w:rsid w:val="00BF1DAC"/>
    <w:rsid w:val="00BF24C7"/>
    <w:rsid w:val="00BF2DAB"/>
    <w:rsid w:val="00BF2DC7"/>
    <w:rsid w:val="00BF2FB3"/>
    <w:rsid w:val="00BF3D45"/>
    <w:rsid w:val="00BF4023"/>
    <w:rsid w:val="00BF40AE"/>
    <w:rsid w:val="00BF441D"/>
    <w:rsid w:val="00BF4F32"/>
    <w:rsid w:val="00BF523C"/>
    <w:rsid w:val="00BF5F11"/>
    <w:rsid w:val="00BF64D4"/>
    <w:rsid w:val="00BF6593"/>
    <w:rsid w:val="00BF68DC"/>
    <w:rsid w:val="00BF6B9C"/>
    <w:rsid w:val="00BF6E2B"/>
    <w:rsid w:val="00BF6ED0"/>
    <w:rsid w:val="00BF79B3"/>
    <w:rsid w:val="00C0048D"/>
    <w:rsid w:val="00C00702"/>
    <w:rsid w:val="00C0075E"/>
    <w:rsid w:val="00C0140C"/>
    <w:rsid w:val="00C01820"/>
    <w:rsid w:val="00C01B9D"/>
    <w:rsid w:val="00C01D17"/>
    <w:rsid w:val="00C024D4"/>
    <w:rsid w:val="00C025A3"/>
    <w:rsid w:val="00C027B1"/>
    <w:rsid w:val="00C02B20"/>
    <w:rsid w:val="00C02D5A"/>
    <w:rsid w:val="00C03146"/>
    <w:rsid w:val="00C032AF"/>
    <w:rsid w:val="00C03F91"/>
    <w:rsid w:val="00C046F8"/>
    <w:rsid w:val="00C04C96"/>
    <w:rsid w:val="00C04D88"/>
    <w:rsid w:val="00C04E33"/>
    <w:rsid w:val="00C04EAC"/>
    <w:rsid w:val="00C04EF2"/>
    <w:rsid w:val="00C053FD"/>
    <w:rsid w:val="00C056AC"/>
    <w:rsid w:val="00C06078"/>
    <w:rsid w:val="00C06333"/>
    <w:rsid w:val="00C06888"/>
    <w:rsid w:val="00C075D0"/>
    <w:rsid w:val="00C07980"/>
    <w:rsid w:val="00C10037"/>
    <w:rsid w:val="00C108E1"/>
    <w:rsid w:val="00C108FD"/>
    <w:rsid w:val="00C11292"/>
    <w:rsid w:val="00C11642"/>
    <w:rsid w:val="00C116A0"/>
    <w:rsid w:val="00C11873"/>
    <w:rsid w:val="00C11F7C"/>
    <w:rsid w:val="00C12619"/>
    <w:rsid w:val="00C12676"/>
    <w:rsid w:val="00C12740"/>
    <w:rsid w:val="00C12971"/>
    <w:rsid w:val="00C12D9A"/>
    <w:rsid w:val="00C12DE7"/>
    <w:rsid w:val="00C13265"/>
    <w:rsid w:val="00C13574"/>
    <w:rsid w:val="00C13746"/>
    <w:rsid w:val="00C13773"/>
    <w:rsid w:val="00C13E13"/>
    <w:rsid w:val="00C13F17"/>
    <w:rsid w:val="00C1407C"/>
    <w:rsid w:val="00C145EE"/>
    <w:rsid w:val="00C14738"/>
    <w:rsid w:val="00C1544A"/>
    <w:rsid w:val="00C1568A"/>
    <w:rsid w:val="00C159B7"/>
    <w:rsid w:val="00C159E4"/>
    <w:rsid w:val="00C15A78"/>
    <w:rsid w:val="00C15AD7"/>
    <w:rsid w:val="00C15C6C"/>
    <w:rsid w:val="00C162B7"/>
    <w:rsid w:val="00C162EB"/>
    <w:rsid w:val="00C16B2C"/>
    <w:rsid w:val="00C16FCD"/>
    <w:rsid w:val="00C17070"/>
    <w:rsid w:val="00C17129"/>
    <w:rsid w:val="00C17530"/>
    <w:rsid w:val="00C17753"/>
    <w:rsid w:val="00C178CE"/>
    <w:rsid w:val="00C17933"/>
    <w:rsid w:val="00C17E64"/>
    <w:rsid w:val="00C20366"/>
    <w:rsid w:val="00C20569"/>
    <w:rsid w:val="00C205E7"/>
    <w:rsid w:val="00C20F98"/>
    <w:rsid w:val="00C211BA"/>
    <w:rsid w:val="00C21309"/>
    <w:rsid w:val="00C216AE"/>
    <w:rsid w:val="00C21875"/>
    <w:rsid w:val="00C21E82"/>
    <w:rsid w:val="00C22080"/>
    <w:rsid w:val="00C2235E"/>
    <w:rsid w:val="00C22977"/>
    <w:rsid w:val="00C22B14"/>
    <w:rsid w:val="00C22E00"/>
    <w:rsid w:val="00C22F56"/>
    <w:rsid w:val="00C23436"/>
    <w:rsid w:val="00C2366C"/>
    <w:rsid w:val="00C23CF8"/>
    <w:rsid w:val="00C2408F"/>
    <w:rsid w:val="00C247A9"/>
    <w:rsid w:val="00C24BB1"/>
    <w:rsid w:val="00C250DC"/>
    <w:rsid w:val="00C251F0"/>
    <w:rsid w:val="00C2557C"/>
    <w:rsid w:val="00C25624"/>
    <w:rsid w:val="00C2586E"/>
    <w:rsid w:val="00C25A5F"/>
    <w:rsid w:val="00C25BFC"/>
    <w:rsid w:val="00C25D92"/>
    <w:rsid w:val="00C25E66"/>
    <w:rsid w:val="00C2606B"/>
    <w:rsid w:val="00C2612B"/>
    <w:rsid w:val="00C265AE"/>
    <w:rsid w:val="00C26802"/>
    <w:rsid w:val="00C2699D"/>
    <w:rsid w:val="00C26BF2"/>
    <w:rsid w:val="00C26F60"/>
    <w:rsid w:val="00C271D1"/>
    <w:rsid w:val="00C27526"/>
    <w:rsid w:val="00C27546"/>
    <w:rsid w:val="00C27713"/>
    <w:rsid w:val="00C27858"/>
    <w:rsid w:val="00C27A12"/>
    <w:rsid w:val="00C27AEB"/>
    <w:rsid w:val="00C301B8"/>
    <w:rsid w:val="00C30464"/>
    <w:rsid w:val="00C31218"/>
    <w:rsid w:val="00C3126A"/>
    <w:rsid w:val="00C31870"/>
    <w:rsid w:val="00C318F6"/>
    <w:rsid w:val="00C31C86"/>
    <w:rsid w:val="00C3205F"/>
    <w:rsid w:val="00C32524"/>
    <w:rsid w:val="00C32539"/>
    <w:rsid w:val="00C3263A"/>
    <w:rsid w:val="00C326B4"/>
    <w:rsid w:val="00C32917"/>
    <w:rsid w:val="00C32967"/>
    <w:rsid w:val="00C32AEC"/>
    <w:rsid w:val="00C32CDD"/>
    <w:rsid w:val="00C33249"/>
    <w:rsid w:val="00C33456"/>
    <w:rsid w:val="00C337EA"/>
    <w:rsid w:val="00C3389D"/>
    <w:rsid w:val="00C33B99"/>
    <w:rsid w:val="00C3403D"/>
    <w:rsid w:val="00C341FC"/>
    <w:rsid w:val="00C34303"/>
    <w:rsid w:val="00C343AC"/>
    <w:rsid w:val="00C3442D"/>
    <w:rsid w:val="00C344A6"/>
    <w:rsid w:val="00C344B6"/>
    <w:rsid w:val="00C348CA"/>
    <w:rsid w:val="00C34E0C"/>
    <w:rsid w:val="00C3550C"/>
    <w:rsid w:val="00C355E4"/>
    <w:rsid w:val="00C35628"/>
    <w:rsid w:val="00C35977"/>
    <w:rsid w:val="00C35A7C"/>
    <w:rsid w:val="00C35C69"/>
    <w:rsid w:val="00C36971"/>
    <w:rsid w:val="00C37041"/>
    <w:rsid w:val="00C3704F"/>
    <w:rsid w:val="00C3775A"/>
    <w:rsid w:val="00C37C89"/>
    <w:rsid w:val="00C37D61"/>
    <w:rsid w:val="00C40003"/>
    <w:rsid w:val="00C4000A"/>
    <w:rsid w:val="00C40370"/>
    <w:rsid w:val="00C40514"/>
    <w:rsid w:val="00C40B4B"/>
    <w:rsid w:val="00C40D3D"/>
    <w:rsid w:val="00C40FB1"/>
    <w:rsid w:val="00C417E6"/>
    <w:rsid w:val="00C418BD"/>
    <w:rsid w:val="00C41AF9"/>
    <w:rsid w:val="00C41BBD"/>
    <w:rsid w:val="00C41EBE"/>
    <w:rsid w:val="00C424A1"/>
    <w:rsid w:val="00C427E7"/>
    <w:rsid w:val="00C42A8B"/>
    <w:rsid w:val="00C42C22"/>
    <w:rsid w:val="00C42E1A"/>
    <w:rsid w:val="00C43451"/>
    <w:rsid w:val="00C43532"/>
    <w:rsid w:val="00C438E3"/>
    <w:rsid w:val="00C43A1F"/>
    <w:rsid w:val="00C446F6"/>
    <w:rsid w:val="00C4485B"/>
    <w:rsid w:val="00C44ECB"/>
    <w:rsid w:val="00C44FE4"/>
    <w:rsid w:val="00C45097"/>
    <w:rsid w:val="00C454A8"/>
    <w:rsid w:val="00C455BE"/>
    <w:rsid w:val="00C45D22"/>
    <w:rsid w:val="00C469C6"/>
    <w:rsid w:val="00C4722A"/>
    <w:rsid w:val="00C477D4"/>
    <w:rsid w:val="00C47BCA"/>
    <w:rsid w:val="00C50070"/>
    <w:rsid w:val="00C505F6"/>
    <w:rsid w:val="00C509BF"/>
    <w:rsid w:val="00C50B4A"/>
    <w:rsid w:val="00C512FA"/>
    <w:rsid w:val="00C519EC"/>
    <w:rsid w:val="00C519FC"/>
    <w:rsid w:val="00C51B12"/>
    <w:rsid w:val="00C51C0E"/>
    <w:rsid w:val="00C51CB6"/>
    <w:rsid w:val="00C52260"/>
    <w:rsid w:val="00C52682"/>
    <w:rsid w:val="00C52B34"/>
    <w:rsid w:val="00C5334A"/>
    <w:rsid w:val="00C53567"/>
    <w:rsid w:val="00C536F0"/>
    <w:rsid w:val="00C53CB9"/>
    <w:rsid w:val="00C53F41"/>
    <w:rsid w:val="00C540BE"/>
    <w:rsid w:val="00C54129"/>
    <w:rsid w:val="00C54433"/>
    <w:rsid w:val="00C54531"/>
    <w:rsid w:val="00C54A10"/>
    <w:rsid w:val="00C54D5B"/>
    <w:rsid w:val="00C54E9C"/>
    <w:rsid w:val="00C552BC"/>
    <w:rsid w:val="00C553D2"/>
    <w:rsid w:val="00C55961"/>
    <w:rsid w:val="00C55CCF"/>
    <w:rsid w:val="00C55D06"/>
    <w:rsid w:val="00C5665E"/>
    <w:rsid w:val="00C56882"/>
    <w:rsid w:val="00C57510"/>
    <w:rsid w:val="00C577F7"/>
    <w:rsid w:val="00C57FE6"/>
    <w:rsid w:val="00C60A65"/>
    <w:rsid w:val="00C60C13"/>
    <w:rsid w:val="00C60ECA"/>
    <w:rsid w:val="00C61093"/>
    <w:rsid w:val="00C617C2"/>
    <w:rsid w:val="00C618D7"/>
    <w:rsid w:val="00C61AC4"/>
    <w:rsid w:val="00C61B12"/>
    <w:rsid w:val="00C61B48"/>
    <w:rsid w:val="00C61DD5"/>
    <w:rsid w:val="00C61EB8"/>
    <w:rsid w:val="00C61F32"/>
    <w:rsid w:val="00C6217E"/>
    <w:rsid w:val="00C6322F"/>
    <w:rsid w:val="00C635F7"/>
    <w:rsid w:val="00C63632"/>
    <w:rsid w:val="00C6394F"/>
    <w:rsid w:val="00C63B10"/>
    <w:rsid w:val="00C6474D"/>
    <w:rsid w:val="00C64824"/>
    <w:rsid w:val="00C64F68"/>
    <w:rsid w:val="00C6586F"/>
    <w:rsid w:val="00C65A37"/>
    <w:rsid w:val="00C65AFF"/>
    <w:rsid w:val="00C65DBC"/>
    <w:rsid w:val="00C663A2"/>
    <w:rsid w:val="00C66DFB"/>
    <w:rsid w:val="00C66E92"/>
    <w:rsid w:val="00C66F16"/>
    <w:rsid w:val="00C67100"/>
    <w:rsid w:val="00C6714A"/>
    <w:rsid w:val="00C67384"/>
    <w:rsid w:val="00C674C4"/>
    <w:rsid w:val="00C6798B"/>
    <w:rsid w:val="00C67D7D"/>
    <w:rsid w:val="00C67F79"/>
    <w:rsid w:val="00C70336"/>
    <w:rsid w:val="00C7041D"/>
    <w:rsid w:val="00C705B3"/>
    <w:rsid w:val="00C70603"/>
    <w:rsid w:val="00C70765"/>
    <w:rsid w:val="00C70F21"/>
    <w:rsid w:val="00C71004"/>
    <w:rsid w:val="00C714DA"/>
    <w:rsid w:val="00C71556"/>
    <w:rsid w:val="00C7155C"/>
    <w:rsid w:val="00C715BA"/>
    <w:rsid w:val="00C715EE"/>
    <w:rsid w:val="00C71727"/>
    <w:rsid w:val="00C719D8"/>
    <w:rsid w:val="00C71A84"/>
    <w:rsid w:val="00C71F56"/>
    <w:rsid w:val="00C7229B"/>
    <w:rsid w:val="00C7253B"/>
    <w:rsid w:val="00C72670"/>
    <w:rsid w:val="00C72CA3"/>
    <w:rsid w:val="00C72CBB"/>
    <w:rsid w:val="00C734AB"/>
    <w:rsid w:val="00C737AB"/>
    <w:rsid w:val="00C74479"/>
    <w:rsid w:val="00C747B5"/>
    <w:rsid w:val="00C74D42"/>
    <w:rsid w:val="00C75AE0"/>
    <w:rsid w:val="00C76AB9"/>
    <w:rsid w:val="00C771FD"/>
    <w:rsid w:val="00C7759D"/>
    <w:rsid w:val="00C775DE"/>
    <w:rsid w:val="00C775FD"/>
    <w:rsid w:val="00C7766B"/>
    <w:rsid w:val="00C777A2"/>
    <w:rsid w:val="00C777AA"/>
    <w:rsid w:val="00C77824"/>
    <w:rsid w:val="00C77956"/>
    <w:rsid w:val="00C77A3A"/>
    <w:rsid w:val="00C77CD4"/>
    <w:rsid w:val="00C77E53"/>
    <w:rsid w:val="00C800CE"/>
    <w:rsid w:val="00C801CB"/>
    <w:rsid w:val="00C804D6"/>
    <w:rsid w:val="00C80DA5"/>
    <w:rsid w:val="00C80EA8"/>
    <w:rsid w:val="00C810A9"/>
    <w:rsid w:val="00C81B82"/>
    <w:rsid w:val="00C81C5E"/>
    <w:rsid w:val="00C82BF0"/>
    <w:rsid w:val="00C82EF6"/>
    <w:rsid w:val="00C8308F"/>
    <w:rsid w:val="00C83302"/>
    <w:rsid w:val="00C83C04"/>
    <w:rsid w:val="00C84063"/>
    <w:rsid w:val="00C84485"/>
    <w:rsid w:val="00C84606"/>
    <w:rsid w:val="00C8475B"/>
    <w:rsid w:val="00C84BEB"/>
    <w:rsid w:val="00C856CC"/>
    <w:rsid w:val="00C85A1B"/>
    <w:rsid w:val="00C8614C"/>
    <w:rsid w:val="00C8615C"/>
    <w:rsid w:val="00C8636E"/>
    <w:rsid w:val="00C86D9E"/>
    <w:rsid w:val="00C86EFC"/>
    <w:rsid w:val="00C87178"/>
    <w:rsid w:val="00C87879"/>
    <w:rsid w:val="00C87931"/>
    <w:rsid w:val="00C87BD2"/>
    <w:rsid w:val="00C90176"/>
    <w:rsid w:val="00C901AD"/>
    <w:rsid w:val="00C901AE"/>
    <w:rsid w:val="00C90313"/>
    <w:rsid w:val="00C90480"/>
    <w:rsid w:val="00C905CF"/>
    <w:rsid w:val="00C90E87"/>
    <w:rsid w:val="00C910E1"/>
    <w:rsid w:val="00C91437"/>
    <w:rsid w:val="00C91499"/>
    <w:rsid w:val="00C91F4E"/>
    <w:rsid w:val="00C9245B"/>
    <w:rsid w:val="00C93292"/>
    <w:rsid w:val="00C935C0"/>
    <w:rsid w:val="00C9385A"/>
    <w:rsid w:val="00C9392B"/>
    <w:rsid w:val="00C93BBB"/>
    <w:rsid w:val="00C93C19"/>
    <w:rsid w:val="00C93CEA"/>
    <w:rsid w:val="00C93F79"/>
    <w:rsid w:val="00C94228"/>
    <w:rsid w:val="00C94616"/>
    <w:rsid w:val="00C9470E"/>
    <w:rsid w:val="00C9476F"/>
    <w:rsid w:val="00C94AC1"/>
    <w:rsid w:val="00C94FFC"/>
    <w:rsid w:val="00C95501"/>
    <w:rsid w:val="00C9554A"/>
    <w:rsid w:val="00C956CC"/>
    <w:rsid w:val="00C956D2"/>
    <w:rsid w:val="00C95A0E"/>
    <w:rsid w:val="00C95CF9"/>
    <w:rsid w:val="00C95D1D"/>
    <w:rsid w:val="00C961E5"/>
    <w:rsid w:val="00C9622E"/>
    <w:rsid w:val="00C968B5"/>
    <w:rsid w:val="00C96DEE"/>
    <w:rsid w:val="00C96F58"/>
    <w:rsid w:val="00C9765A"/>
    <w:rsid w:val="00C979B4"/>
    <w:rsid w:val="00C97B97"/>
    <w:rsid w:val="00C97BF9"/>
    <w:rsid w:val="00C97CAA"/>
    <w:rsid w:val="00C97E1B"/>
    <w:rsid w:val="00CA04EF"/>
    <w:rsid w:val="00CA0704"/>
    <w:rsid w:val="00CA0830"/>
    <w:rsid w:val="00CA0845"/>
    <w:rsid w:val="00CA090D"/>
    <w:rsid w:val="00CA0A2C"/>
    <w:rsid w:val="00CA0B73"/>
    <w:rsid w:val="00CA0B7E"/>
    <w:rsid w:val="00CA0CE9"/>
    <w:rsid w:val="00CA1097"/>
    <w:rsid w:val="00CA1200"/>
    <w:rsid w:val="00CA1269"/>
    <w:rsid w:val="00CA138D"/>
    <w:rsid w:val="00CA1682"/>
    <w:rsid w:val="00CA1B3E"/>
    <w:rsid w:val="00CA1C9B"/>
    <w:rsid w:val="00CA20B6"/>
    <w:rsid w:val="00CA2543"/>
    <w:rsid w:val="00CA259B"/>
    <w:rsid w:val="00CA271B"/>
    <w:rsid w:val="00CA2FC0"/>
    <w:rsid w:val="00CA3179"/>
    <w:rsid w:val="00CA37E9"/>
    <w:rsid w:val="00CA3DA4"/>
    <w:rsid w:val="00CA4160"/>
    <w:rsid w:val="00CA4F91"/>
    <w:rsid w:val="00CA524D"/>
    <w:rsid w:val="00CA5475"/>
    <w:rsid w:val="00CA5650"/>
    <w:rsid w:val="00CA5A1F"/>
    <w:rsid w:val="00CA5DC8"/>
    <w:rsid w:val="00CA5E76"/>
    <w:rsid w:val="00CA5FE7"/>
    <w:rsid w:val="00CA628B"/>
    <w:rsid w:val="00CA63A1"/>
    <w:rsid w:val="00CA66B1"/>
    <w:rsid w:val="00CA6833"/>
    <w:rsid w:val="00CA6966"/>
    <w:rsid w:val="00CA696E"/>
    <w:rsid w:val="00CA6FB6"/>
    <w:rsid w:val="00CA7198"/>
    <w:rsid w:val="00CA785B"/>
    <w:rsid w:val="00CA7965"/>
    <w:rsid w:val="00CA7975"/>
    <w:rsid w:val="00CA7F16"/>
    <w:rsid w:val="00CB1564"/>
    <w:rsid w:val="00CB1B60"/>
    <w:rsid w:val="00CB1CA7"/>
    <w:rsid w:val="00CB1D76"/>
    <w:rsid w:val="00CB1EB6"/>
    <w:rsid w:val="00CB201C"/>
    <w:rsid w:val="00CB2185"/>
    <w:rsid w:val="00CB2234"/>
    <w:rsid w:val="00CB268D"/>
    <w:rsid w:val="00CB26E5"/>
    <w:rsid w:val="00CB283A"/>
    <w:rsid w:val="00CB3E1F"/>
    <w:rsid w:val="00CB3E20"/>
    <w:rsid w:val="00CB4220"/>
    <w:rsid w:val="00CB4475"/>
    <w:rsid w:val="00CB47F2"/>
    <w:rsid w:val="00CB4850"/>
    <w:rsid w:val="00CB4CC6"/>
    <w:rsid w:val="00CB4E3B"/>
    <w:rsid w:val="00CB52E8"/>
    <w:rsid w:val="00CB6289"/>
    <w:rsid w:val="00CB65F3"/>
    <w:rsid w:val="00CB65FD"/>
    <w:rsid w:val="00CB6CB7"/>
    <w:rsid w:val="00CB756F"/>
    <w:rsid w:val="00CB7C51"/>
    <w:rsid w:val="00CB7C68"/>
    <w:rsid w:val="00CB7EC7"/>
    <w:rsid w:val="00CC0352"/>
    <w:rsid w:val="00CC0412"/>
    <w:rsid w:val="00CC0E31"/>
    <w:rsid w:val="00CC11B6"/>
    <w:rsid w:val="00CC162D"/>
    <w:rsid w:val="00CC191C"/>
    <w:rsid w:val="00CC1CAF"/>
    <w:rsid w:val="00CC1EE8"/>
    <w:rsid w:val="00CC20C0"/>
    <w:rsid w:val="00CC21CB"/>
    <w:rsid w:val="00CC2249"/>
    <w:rsid w:val="00CC24E1"/>
    <w:rsid w:val="00CC2C0F"/>
    <w:rsid w:val="00CC2D44"/>
    <w:rsid w:val="00CC30DA"/>
    <w:rsid w:val="00CC3867"/>
    <w:rsid w:val="00CC3CA5"/>
    <w:rsid w:val="00CC3D66"/>
    <w:rsid w:val="00CC3E9F"/>
    <w:rsid w:val="00CC4199"/>
    <w:rsid w:val="00CC438E"/>
    <w:rsid w:val="00CC450C"/>
    <w:rsid w:val="00CC4841"/>
    <w:rsid w:val="00CC4EC8"/>
    <w:rsid w:val="00CC4FE3"/>
    <w:rsid w:val="00CC50EB"/>
    <w:rsid w:val="00CC5688"/>
    <w:rsid w:val="00CC6AB8"/>
    <w:rsid w:val="00CC6B14"/>
    <w:rsid w:val="00CC6B4D"/>
    <w:rsid w:val="00CC7790"/>
    <w:rsid w:val="00CC7917"/>
    <w:rsid w:val="00CC7CEE"/>
    <w:rsid w:val="00CC7D3C"/>
    <w:rsid w:val="00CC7DF4"/>
    <w:rsid w:val="00CD0324"/>
    <w:rsid w:val="00CD07D0"/>
    <w:rsid w:val="00CD096B"/>
    <w:rsid w:val="00CD0B7B"/>
    <w:rsid w:val="00CD0C99"/>
    <w:rsid w:val="00CD0DEF"/>
    <w:rsid w:val="00CD0E78"/>
    <w:rsid w:val="00CD1187"/>
    <w:rsid w:val="00CD124B"/>
    <w:rsid w:val="00CD1295"/>
    <w:rsid w:val="00CD14C1"/>
    <w:rsid w:val="00CD15D4"/>
    <w:rsid w:val="00CD166A"/>
    <w:rsid w:val="00CD170E"/>
    <w:rsid w:val="00CD1730"/>
    <w:rsid w:val="00CD1781"/>
    <w:rsid w:val="00CD1B27"/>
    <w:rsid w:val="00CD245A"/>
    <w:rsid w:val="00CD25E0"/>
    <w:rsid w:val="00CD261C"/>
    <w:rsid w:val="00CD2779"/>
    <w:rsid w:val="00CD27D6"/>
    <w:rsid w:val="00CD404F"/>
    <w:rsid w:val="00CD4062"/>
    <w:rsid w:val="00CD406B"/>
    <w:rsid w:val="00CD45F5"/>
    <w:rsid w:val="00CD48D7"/>
    <w:rsid w:val="00CD4C4A"/>
    <w:rsid w:val="00CD529B"/>
    <w:rsid w:val="00CD5726"/>
    <w:rsid w:val="00CD5BEF"/>
    <w:rsid w:val="00CD5E66"/>
    <w:rsid w:val="00CD5EA4"/>
    <w:rsid w:val="00CD6229"/>
    <w:rsid w:val="00CD6536"/>
    <w:rsid w:val="00CD670F"/>
    <w:rsid w:val="00CD6828"/>
    <w:rsid w:val="00CD6A21"/>
    <w:rsid w:val="00CD6ED4"/>
    <w:rsid w:val="00CD7269"/>
    <w:rsid w:val="00CD735E"/>
    <w:rsid w:val="00CE040D"/>
    <w:rsid w:val="00CE0816"/>
    <w:rsid w:val="00CE0D94"/>
    <w:rsid w:val="00CE0E77"/>
    <w:rsid w:val="00CE0ECC"/>
    <w:rsid w:val="00CE13D7"/>
    <w:rsid w:val="00CE15F0"/>
    <w:rsid w:val="00CE18A2"/>
    <w:rsid w:val="00CE1C10"/>
    <w:rsid w:val="00CE1C54"/>
    <w:rsid w:val="00CE2332"/>
    <w:rsid w:val="00CE270C"/>
    <w:rsid w:val="00CE27C4"/>
    <w:rsid w:val="00CE2AE4"/>
    <w:rsid w:val="00CE2B59"/>
    <w:rsid w:val="00CE32FC"/>
    <w:rsid w:val="00CE336D"/>
    <w:rsid w:val="00CE33C4"/>
    <w:rsid w:val="00CE393A"/>
    <w:rsid w:val="00CE3B5D"/>
    <w:rsid w:val="00CE3EF7"/>
    <w:rsid w:val="00CE4367"/>
    <w:rsid w:val="00CE49A0"/>
    <w:rsid w:val="00CE4A13"/>
    <w:rsid w:val="00CE5AEA"/>
    <w:rsid w:val="00CE6152"/>
    <w:rsid w:val="00CE61A8"/>
    <w:rsid w:val="00CE637B"/>
    <w:rsid w:val="00CE6528"/>
    <w:rsid w:val="00CE6576"/>
    <w:rsid w:val="00CE68C8"/>
    <w:rsid w:val="00CE6D95"/>
    <w:rsid w:val="00CE7466"/>
    <w:rsid w:val="00CE7C74"/>
    <w:rsid w:val="00CE7D1C"/>
    <w:rsid w:val="00CF02C5"/>
    <w:rsid w:val="00CF02E3"/>
    <w:rsid w:val="00CF09AA"/>
    <w:rsid w:val="00CF0C58"/>
    <w:rsid w:val="00CF0C6A"/>
    <w:rsid w:val="00CF0F27"/>
    <w:rsid w:val="00CF11EC"/>
    <w:rsid w:val="00CF13A5"/>
    <w:rsid w:val="00CF179E"/>
    <w:rsid w:val="00CF1849"/>
    <w:rsid w:val="00CF1B7D"/>
    <w:rsid w:val="00CF1C18"/>
    <w:rsid w:val="00CF1C7C"/>
    <w:rsid w:val="00CF1D7F"/>
    <w:rsid w:val="00CF1FC8"/>
    <w:rsid w:val="00CF207B"/>
    <w:rsid w:val="00CF2140"/>
    <w:rsid w:val="00CF2661"/>
    <w:rsid w:val="00CF2962"/>
    <w:rsid w:val="00CF2A3B"/>
    <w:rsid w:val="00CF2BD1"/>
    <w:rsid w:val="00CF32CE"/>
    <w:rsid w:val="00CF33DC"/>
    <w:rsid w:val="00CF39D7"/>
    <w:rsid w:val="00CF3B04"/>
    <w:rsid w:val="00CF3E7D"/>
    <w:rsid w:val="00CF41A4"/>
    <w:rsid w:val="00CF458B"/>
    <w:rsid w:val="00CF4774"/>
    <w:rsid w:val="00CF4CA7"/>
    <w:rsid w:val="00CF524B"/>
    <w:rsid w:val="00CF5720"/>
    <w:rsid w:val="00CF5DBD"/>
    <w:rsid w:val="00CF62E4"/>
    <w:rsid w:val="00CF637D"/>
    <w:rsid w:val="00CF6609"/>
    <w:rsid w:val="00CF694F"/>
    <w:rsid w:val="00CF6CCB"/>
    <w:rsid w:val="00CF6D58"/>
    <w:rsid w:val="00CF7003"/>
    <w:rsid w:val="00CF7122"/>
    <w:rsid w:val="00CF728F"/>
    <w:rsid w:val="00CF76F8"/>
    <w:rsid w:val="00CF78D6"/>
    <w:rsid w:val="00CF7D5A"/>
    <w:rsid w:val="00D00790"/>
    <w:rsid w:val="00D00F72"/>
    <w:rsid w:val="00D01255"/>
    <w:rsid w:val="00D0141E"/>
    <w:rsid w:val="00D01484"/>
    <w:rsid w:val="00D0149C"/>
    <w:rsid w:val="00D0153A"/>
    <w:rsid w:val="00D01670"/>
    <w:rsid w:val="00D01973"/>
    <w:rsid w:val="00D019F0"/>
    <w:rsid w:val="00D01A28"/>
    <w:rsid w:val="00D01CFA"/>
    <w:rsid w:val="00D01FA2"/>
    <w:rsid w:val="00D02259"/>
    <w:rsid w:val="00D027D8"/>
    <w:rsid w:val="00D028F9"/>
    <w:rsid w:val="00D02B58"/>
    <w:rsid w:val="00D02F0C"/>
    <w:rsid w:val="00D030F4"/>
    <w:rsid w:val="00D03DD0"/>
    <w:rsid w:val="00D03DE4"/>
    <w:rsid w:val="00D040E1"/>
    <w:rsid w:val="00D0431B"/>
    <w:rsid w:val="00D04BE1"/>
    <w:rsid w:val="00D04E1E"/>
    <w:rsid w:val="00D04EC7"/>
    <w:rsid w:val="00D0585B"/>
    <w:rsid w:val="00D05918"/>
    <w:rsid w:val="00D05A03"/>
    <w:rsid w:val="00D05C45"/>
    <w:rsid w:val="00D05DAB"/>
    <w:rsid w:val="00D05F29"/>
    <w:rsid w:val="00D0661D"/>
    <w:rsid w:val="00D06625"/>
    <w:rsid w:val="00D0674C"/>
    <w:rsid w:val="00D06D79"/>
    <w:rsid w:val="00D07589"/>
    <w:rsid w:val="00D075A1"/>
    <w:rsid w:val="00D07A12"/>
    <w:rsid w:val="00D1002E"/>
    <w:rsid w:val="00D10322"/>
    <w:rsid w:val="00D10747"/>
    <w:rsid w:val="00D107A9"/>
    <w:rsid w:val="00D10AFB"/>
    <w:rsid w:val="00D10D58"/>
    <w:rsid w:val="00D10E81"/>
    <w:rsid w:val="00D10FD8"/>
    <w:rsid w:val="00D11C68"/>
    <w:rsid w:val="00D11F21"/>
    <w:rsid w:val="00D12200"/>
    <w:rsid w:val="00D128A4"/>
    <w:rsid w:val="00D12E5A"/>
    <w:rsid w:val="00D12FEE"/>
    <w:rsid w:val="00D132D7"/>
    <w:rsid w:val="00D133A5"/>
    <w:rsid w:val="00D1354A"/>
    <w:rsid w:val="00D13698"/>
    <w:rsid w:val="00D137C3"/>
    <w:rsid w:val="00D13CF0"/>
    <w:rsid w:val="00D13F4F"/>
    <w:rsid w:val="00D1406C"/>
    <w:rsid w:val="00D140AC"/>
    <w:rsid w:val="00D146DE"/>
    <w:rsid w:val="00D1480D"/>
    <w:rsid w:val="00D149A6"/>
    <w:rsid w:val="00D149F5"/>
    <w:rsid w:val="00D14E90"/>
    <w:rsid w:val="00D1549E"/>
    <w:rsid w:val="00D15743"/>
    <w:rsid w:val="00D1579A"/>
    <w:rsid w:val="00D15808"/>
    <w:rsid w:val="00D15E39"/>
    <w:rsid w:val="00D15E51"/>
    <w:rsid w:val="00D160F9"/>
    <w:rsid w:val="00D161B4"/>
    <w:rsid w:val="00D16208"/>
    <w:rsid w:val="00D16238"/>
    <w:rsid w:val="00D163DF"/>
    <w:rsid w:val="00D16CF9"/>
    <w:rsid w:val="00D16D27"/>
    <w:rsid w:val="00D17010"/>
    <w:rsid w:val="00D17232"/>
    <w:rsid w:val="00D17314"/>
    <w:rsid w:val="00D179BA"/>
    <w:rsid w:val="00D2005F"/>
    <w:rsid w:val="00D20579"/>
    <w:rsid w:val="00D207C9"/>
    <w:rsid w:val="00D20A20"/>
    <w:rsid w:val="00D21306"/>
    <w:rsid w:val="00D2157C"/>
    <w:rsid w:val="00D2177B"/>
    <w:rsid w:val="00D21ABE"/>
    <w:rsid w:val="00D220A0"/>
    <w:rsid w:val="00D22CC7"/>
    <w:rsid w:val="00D22EE1"/>
    <w:rsid w:val="00D23078"/>
    <w:rsid w:val="00D234F8"/>
    <w:rsid w:val="00D23980"/>
    <w:rsid w:val="00D23AA9"/>
    <w:rsid w:val="00D240E1"/>
    <w:rsid w:val="00D2427C"/>
    <w:rsid w:val="00D24D8A"/>
    <w:rsid w:val="00D24E1B"/>
    <w:rsid w:val="00D25076"/>
    <w:rsid w:val="00D2543E"/>
    <w:rsid w:val="00D2576A"/>
    <w:rsid w:val="00D258A6"/>
    <w:rsid w:val="00D25945"/>
    <w:rsid w:val="00D25B03"/>
    <w:rsid w:val="00D2604C"/>
    <w:rsid w:val="00D26216"/>
    <w:rsid w:val="00D26321"/>
    <w:rsid w:val="00D267C9"/>
    <w:rsid w:val="00D27136"/>
    <w:rsid w:val="00D27953"/>
    <w:rsid w:val="00D27C7C"/>
    <w:rsid w:val="00D3004A"/>
    <w:rsid w:val="00D305DD"/>
    <w:rsid w:val="00D30714"/>
    <w:rsid w:val="00D3072D"/>
    <w:rsid w:val="00D30FB3"/>
    <w:rsid w:val="00D315B2"/>
    <w:rsid w:val="00D319F9"/>
    <w:rsid w:val="00D31BA4"/>
    <w:rsid w:val="00D31FE2"/>
    <w:rsid w:val="00D32305"/>
    <w:rsid w:val="00D323A3"/>
    <w:rsid w:val="00D326BC"/>
    <w:rsid w:val="00D32963"/>
    <w:rsid w:val="00D334F7"/>
    <w:rsid w:val="00D33579"/>
    <w:rsid w:val="00D335CF"/>
    <w:rsid w:val="00D33CC5"/>
    <w:rsid w:val="00D33E1C"/>
    <w:rsid w:val="00D340D5"/>
    <w:rsid w:val="00D348C8"/>
    <w:rsid w:val="00D34CC6"/>
    <w:rsid w:val="00D34D2B"/>
    <w:rsid w:val="00D34E77"/>
    <w:rsid w:val="00D352AF"/>
    <w:rsid w:val="00D356A3"/>
    <w:rsid w:val="00D3574C"/>
    <w:rsid w:val="00D3575F"/>
    <w:rsid w:val="00D3606A"/>
    <w:rsid w:val="00D367B6"/>
    <w:rsid w:val="00D3688B"/>
    <w:rsid w:val="00D36E9C"/>
    <w:rsid w:val="00D36FBE"/>
    <w:rsid w:val="00D370A9"/>
    <w:rsid w:val="00D372C4"/>
    <w:rsid w:val="00D3735E"/>
    <w:rsid w:val="00D37BE4"/>
    <w:rsid w:val="00D37C00"/>
    <w:rsid w:val="00D400A5"/>
    <w:rsid w:val="00D403F6"/>
    <w:rsid w:val="00D4119C"/>
    <w:rsid w:val="00D41C6A"/>
    <w:rsid w:val="00D41CC0"/>
    <w:rsid w:val="00D41F3C"/>
    <w:rsid w:val="00D424A2"/>
    <w:rsid w:val="00D42562"/>
    <w:rsid w:val="00D42B15"/>
    <w:rsid w:val="00D42E56"/>
    <w:rsid w:val="00D43595"/>
    <w:rsid w:val="00D438E8"/>
    <w:rsid w:val="00D43C00"/>
    <w:rsid w:val="00D43CE2"/>
    <w:rsid w:val="00D44292"/>
    <w:rsid w:val="00D442AC"/>
    <w:rsid w:val="00D44595"/>
    <w:rsid w:val="00D447AC"/>
    <w:rsid w:val="00D4480E"/>
    <w:rsid w:val="00D44A37"/>
    <w:rsid w:val="00D44C0C"/>
    <w:rsid w:val="00D44DA1"/>
    <w:rsid w:val="00D450A5"/>
    <w:rsid w:val="00D453FB"/>
    <w:rsid w:val="00D45539"/>
    <w:rsid w:val="00D45704"/>
    <w:rsid w:val="00D459B9"/>
    <w:rsid w:val="00D45C24"/>
    <w:rsid w:val="00D4643C"/>
    <w:rsid w:val="00D466FE"/>
    <w:rsid w:val="00D46895"/>
    <w:rsid w:val="00D46A05"/>
    <w:rsid w:val="00D46F43"/>
    <w:rsid w:val="00D47145"/>
    <w:rsid w:val="00D47416"/>
    <w:rsid w:val="00D47A14"/>
    <w:rsid w:val="00D47B08"/>
    <w:rsid w:val="00D47F0F"/>
    <w:rsid w:val="00D47FD0"/>
    <w:rsid w:val="00D50166"/>
    <w:rsid w:val="00D50450"/>
    <w:rsid w:val="00D50DD1"/>
    <w:rsid w:val="00D50F9C"/>
    <w:rsid w:val="00D50FCC"/>
    <w:rsid w:val="00D51046"/>
    <w:rsid w:val="00D51673"/>
    <w:rsid w:val="00D51772"/>
    <w:rsid w:val="00D51955"/>
    <w:rsid w:val="00D51A6F"/>
    <w:rsid w:val="00D51ADD"/>
    <w:rsid w:val="00D53935"/>
    <w:rsid w:val="00D53BD0"/>
    <w:rsid w:val="00D53CBB"/>
    <w:rsid w:val="00D54099"/>
    <w:rsid w:val="00D541A1"/>
    <w:rsid w:val="00D541D1"/>
    <w:rsid w:val="00D5420F"/>
    <w:rsid w:val="00D54BE9"/>
    <w:rsid w:val="00D54C5D"/>
    <w:rsid w:val="00D54D06"/>
    <w:rsid w:val="00D55436"/>
    <w:rsid w:val="00D55771"/>
    <w:rsid w:val="00D557CA"/>
    <w:rsid w:val="00D55ACF"/>
    <w:rsid w:val="00D55BCA"/>
    <w:rsid w:val="00D55FF2"/>
    <w:rsid w:val="00D56494"/>
    <w:rsid w:val="00D56770"/>
    <w:rsid w:val="00D56A66"/>
    <w:rsid w:val="00D56C8F"/>
    <w:rsid w:val="00D56D8F"/>
    <w:rsid w:val="00D5742C"/>
    <w:rsid w:val="00D577D8"/>
    <w:rsid w:val="00D57F0D"/>
    <w:rsid w:val="00D57F30"/>
    <w:rsid w:val="00D607F5"/>
    <w:rsid w:val="00D60B11"/>
    <w:rsid w:val="00D60C6F"/>
    <w:rsid w:val="00D611A8"/>
    <w:rsid w:val="00D6171E"/>
    <w:rsid w:val="00D619C6"/>
    <w:rsid w:val="00D61DDD"/>
    <w:rsid w:val="00D61DE0"/>
    <w:rsid w:val="00D62427"/>
    <w:rsid w:val="00D62507"/>
    <w:rsid w:val="00D62A61"/>
    <w:rsid w:val="00D632E1"/>
    <w:rsid w:val="00D6371A"/>
    <w:rsid w:val="00D63ABA"/>
    <w:rsid w:val="00D63B6D"/>
    <w:rsid w:val="00D63BC0"/>
    <w:rsid w:val="00D63D21"/>
    <w:rsid w:val="00D64599"/>
    <w:rsid w:val="00D647A6"/>
    <w:rsid w:val="00D64977"/>
    <w:rsid w:val="00D64A73"/>
    <w:rsid w:val="00D64D3D"/>
    <w:rsid w:val="00D65535"/>
    <w:rsid w:val="00D65D87"/>
    <w:rsid w:val="00D66121"/>
    <w:rsid w:val="00D661AA"/>
    <w:rsid w:val="00D66445"/>
    <w:rsid w:val="00D6655B"/>
    <w:rsid w:val="00D66931"/>
    <w:rsid w:val="00D669C7"/>
    <w:rsid w:val="00D66A11"/>
    <w:rsid w:val="00D66BEF"/>
    <w:rsid w:val="00D66D92"/>
    <w:rsid w:val="00D6701A"/>
    <w:rsid w:val="00D6707E"/>
    <w:rsid w:val="00D672DD"/>
    <w:rsid w:val="00D6742C"/>
    <w:rsid w:val="00D675C3"/>
    <w:rsid w:val="00D67953"/>
    <w:rsid w:val="00D67BBF"/>
    <w:rsid w:val="00D67BF5"/>
    <w:rsid w:val="00D67D9D"/>
    <w:rsid w:val="00D703F2"/>
    <w:rsid w:val="00D7052E"/>
    <w:rsid w:val="00D705A2"/>
    <w:rsid w:val="00D70A10"/>
    <w:rsid w:val="00D70A21"/>
    <w:rsid w:val="00D70F29"/>
    <w:rsid w:val="00D713C9"/>
    <w:rsid w:val="00D71500"/>
    <w:rsid w:val="00D71AF3"/>
    <w:rsid w:val="00D71EF0"/>
    <w:rsid w:val="00D721B4"/>
    <w:rsid w:val="00D725A1"/>
    <w:rsid w:val="00D728F0"/>
    <w:rsid w:val="00D729C4"/>
    <w:rsid w:val="00D72BDF"/>
    <w:rsid w:val="00D72DFB"/>
    <w:rsid w:val="00D73877"/>
    <w:rsid w:val="00D73CC3"/>
    <w:rsid w:val="00D73D4E"/>
    <w:rsid w:val="00D7430E"/>
    <w:rsid w:val="00D7469A"/>
    <w:rsid w:val="00D74AF4"/>
    <w:rsid w:val="00D74DAF"/>
    <w:rsid w:val="00D74DB8"/>
    <w:rsid w:val="00D74E43"/>
    <w:rsid w:val="00D74F38"/>
    <w:rsid w:val="00D752E8"/>
    <w:rsid w:val="00D754EA"/>
    <w:rsid w:val="00D754FE"/>
    <w:rsid w:val="00D75634"/>
    <w:rsid w:val="00D757FC"/>
    <w:rsid w:val="00D75ADE"/>
    <w:rsid w:val="00D760A5"/>
    <w:rsid w:val="00D763E4"/>
    <w:rsid w:val="00D7648B"/>
    <w:rsid w:val="00D766CA"/>
    <w:rsid w:val="00D76956"/>
    <w:rsid w:val="00D76B41"/>
    <w:rsid w:val="00D76D1F"/>
    <w:rsid w:val="00D76F3C"/>
    <w:rsid w:val="00D77108"/>
    <w:rsid w:val="00D771DC"/>
    <w:rsid w:val="00D77E3D"/>
    <w:rsid w:val="00D77FD1"/>
    <w:rsid w:val="00D8032A"/>
    <w:rsid w:val="00D80376"/>
    <w:rsid w:val="00D80693"/>
    <w:rsid w:val="00D8069E"/>
    <w:rsid w:val="00D80ACE"/>
    <w:rsid w:val="00D80CA8"/>
    <w:rsid w:val="00D80D03"/>
    <w:rsid w:val="00D80DF9"/>
    <w:rsid w:val="00D8111F"/>
    <w:rsid w:val="00D81173"/>
    <w:rsid w:val="00D815C4"/>
    <w:rsid w:val="00D815EC"/>
    <w:rsid w:val="00D816B2"/>
    <w:rsid w:val="00D81969"/>
    <w:rsid w:val="00D81B3E"/>
    <w:rsid w:val="00D82272"/>
    <w:rsid w:val="00D8274F"/>
    <w:rsid w:val="00D8298E"/>
    <w:rsid w:val="00D82ABC"/>
    <w:rsid w:val="00D83039"/>
    <w:rsid w:val="00D83174"/>
    <w:rsid w:val="00D83762"/>
    <w:rsid w:val="00D83ED4"/>
    <w:rsid w:val="00D83FDE"/>
    <w:rsid w:val="00D8407D"/>
    <w:rsid w:val="00D8426D"/>
    <w:rsid w:val="00D84386"/>
    <w:rsid w:val="00D843EE"/>
    <w:rsid w:val="00D8442C"/>
    <w:rsid w:val="00D84955"/>
    <w:rsid w:val="00D84D49"/>
    <w:rsid w:val="00D850A9"/>
    <w:rsid w:val="00D8519C"/>
    <w:rsid w:val="00D854FB"/>
    <w:rsid w:val="00D858D1"/>
    <w:rsid w:val="00D8594F"/>
    <w:rsid w:val="00D85958"/>
    <w:rsid w:val="00D85D00"/>
    <w:rsid w:val="00D85F4D"/>
    <w:rsid w:val="00D8654A"/>
    <w:rsid w:val="00D868C8"/>
    <w:rsid w:val="00D86D58"/>
    <w:rsid w:val="00D8717E"/>
    <w:rsid w:val="00D87718"/>
    <w:rsid w:val="00D8771D"/>
    <w:rsid w:val="00D87842"/>
    <w:rsid w:val="00D904FB"/>
    <w:rsid w:val="00D90639"/>
    <w:rsid w:val="00D90802"/>
    <w:rsid w:val="00D90AF8"/>
    <w:rsid w:val="00D90B0A"/>
    <w:rsid w:val="00D90C5A"/>
    <w:rsid w:val="00D90D0B"/>
    <w:rsid w:val="00D90D0E"/>
    <w:rsid w:val="00D90DCB"/>
    <w:rsid w:val="00D91930"/>
    <w:rsid w:val="00D91CFC"/>
    <w:rsid w:val="00D923EA"/>
    <w:rsid w:val="00D923FC"/>
    <w:rsid w:val="00D92866"/>
    <w:rsid w:val="00D928F1"/>
    <w:rsid w:val="00D92CAC"/>
    <w:rsid w:val="00D92CAE"/>
    <w:rsid w:val="00D92CEC"/>
    <w:rsid w:val="00D93298"/>
    <w:rsid w:val="00D937FC"/>
    <w:rsid w:val="00D93E34"/>
    <w:rsid w:val="00D940B0"/>
    <w:rsid w:val="00D9422E"/>
    <w:rsid w:val="00D94640"/>
    <w:rsid w:val="00D947E2"/>
    <w:rsid w:val="00D949C2"/>
    <w:rsid w:val="00D94BBC"/>
    <w:rsid w:val="00D94BD6"/>
    <w:rsid w:val="00D958B5"/>
    <w:rsid w:val="00D96DDB"/>
    <w:rsid w:val="00D97035"/>
    <w:rsid w:val="00D97149"/>
    <w:rsid w:val="00D971B0"/>
    <w:rsid w:val="00D9787C"/>
    <w:rsid w:val="00D979BC"/>
    <w:rsid w:val="00D979CB"/>
    <w:rsid w:val="00D97A3C"/>
    <w:rsid w:val="00D97BCC"/>
    <w:rsid w:val="00D97C7C"/>
    <w:rsid w:val="00D97CEA"/>
    <w:rsid w:val="00D97ED0"/>
    <w:rsid w:val="00DA0097"/>
    <w:rsid w:val="00DA0118"/>
    <w:rsid w:val="00DA08AD"/>
    <w:rsid w:val="00DA0C03"/>
    <w:rsid w:val="00DA0CBC"/>
    <w:rsid w:val="00DA153F"/>
    <w:rsid w:val="00DA1910"/>
    <w:rsid w:val="00DA1C0C"/>
    <w:rsid w:val="00DA1DA2"/>
    <w:rsid w:val="00DA1E82"/>
    <w:rsid w:val="00DA219D"/>
    <w:rsid w:val="00DA224F"/>
    <w:rsid w:val="00DA243B"/>
    <w:rsid w:val="00DA25C9"/>
    <w:rsid w:val="00DA25DA"/>
    <w:rsid w:val="00DA26DF"/>
    <w:rsid w:val="00DA29C4"/>
    <w:rsid w:val="00DA2C1F"/>
    <w:rsid w:val="00DA2DC2"/>
    <w:rsid w:val="00DA2EA0"/>
    <w:rsid w:val="00DA2EB0"/>
    <w:rsid w:val="00DA2F3E"/>
    <w:rsid w:val="00DA3304"/>
    <w:rsid w:val="00DA3430"/>
    <w:rsid w:val="00DA354E"/>
    <w:rsid w:val="00DA3593"/>
    <w:rsid w:val="00DA3A95"/>
    <w:rsid w:val="00DA3AC1"/>
    <w:rsid w:val="00DA3D1D"/>
    <w:rsid w:val="00DA3EBF"/>
    <w:rsid w:val="00DA45C5"/>
    <w:rsid w:val="00DA4697"/>
    <w:rsid w:val="00DA502A"/>
    <w:rsid w:val="00DA52E7"/>
    <w:rsid w:val="00DA53C8"/>
    <w:rsid w:val="00DA5452"/>
    <w:rsid w:val="00DA5B37"/>
    <w:rsid w:val="00DA5B6B"/>
    <w:rsid w:val="00DA60E5"/>
    <w:rsid w:val="00DA65BF"/>
    <w:rsid w:val="00DA6803"/>
    <w:rsid w:val="00DA6C92"/>
    <w:rsid w:val="00DA7353"/>
    <w:rsid w:val="00DA7738"/>
    <w:rsid w:val="00DA7757"/>
    <w:rsid w:val="00DA79B1"/>
    <w:rsid w:val="00DA7BCE"/>
    <w:rsid w:val="00DB0083"/>
    <w:rsid w:val="00DB0156"/>
    <w:rsid w:val="00DB059A"/>
    <w:rsid w:val="00DB094B"/>
    <w:rsid w:val="00DB0A53"/>
    <w:rsid w:val="00DB123D"/>
    <w:rsid w:val="00DB1543"/>
    <w:rsid w:val="00DB1637"/>
    <w:rsid w:val="00DB1F58"/>
    <w:rsid w:val="00DB20FA"/>
    <w:rsid w:val="00DB2335"/>
    <w:rsid w:val="00DB2D43"/>
    <w:rsid w:val="00DB3252"/>
    <w:rsid w:val="00DB3549"/>
    <w:rsid w:val="00DB3A81"/>
    <w:rsid w:val="00DB3E34"/>
    <w:rsid w:val="00DB3EE7"/>
    <w:rsid w:val="00DB4196"/>
    <w:rsid w:val="00DB42D1"/>
    <w:rsid w:val="00DB455D"/>
    <w:rsid w:val="00DB4663"/>
    <w:rsid w:val="00DB474B"/>
    <w:rsid w:val="00DB4ACF"/>
    <w:rsid w:val="00DB4F90"/>
    <w:rsid w:val="00DB52DD"/>
    <w:rsid w:val="00DB5530"/>
    <w:rsid w:val="00DB5692"/>
    <w:rsid w:val="00DB5A48"/>
    <w:rsid w:val="00DB5AE7"/>
    <w:rsid w:val="00DB60AE"/>
    <w:rsid w:val="00DB60E6"/>
    <w:rsid w:val="00DB64D5"/>
    <w:rsid w:val="00DB6667"/>
    <w:rsid w:val="00DB6670"/>
    <w:rsid w:val="00DB688D"/>
    <w:rsid w:val="00DB6A07"/>
    <w:rsid w:val="00DB6D8B"/>
    <w:rsid w:val="00DB71BB"/>
    <w:rsid w:val="00DB71BF"/>
    <w:rsid w:val="00DB74EA"/>
    <w:rsid w:val="00DB7791"/>
    <w:rsid w:val="00DB78F9"/>
    <w:rsid w:val="00DB7A2D"/>
    <w:rsid w:val="00DC000C"/>
    <w:rsid w:val="00DC0822"/>
    <w:rsid w:val="00DC09AC"/>
    <w:rsid w:val="00DC0B8D"/>
    <w:rsid w:val="00DC0E10"/>
    <w:rsid w:val="00DC0E45"/>
    <w:rsid w:val="00DC0E89"/>
    <w:rsid w:val="00DC0E8D"/>
    <w:rsid w:val="00DC16A1"/>
    <w:rsid w:val="00DC182F"/>
    <w:rsid w:val="00DC19AA"/>
    <w:rsid w:val="00DC1A0C"/>
    <w:rsid w:val="00DC1CD3"/>
    <w:rsid w:val="00DC1DDA"/>
    <w:rsid w:val="00DC1E61"/>
    <w:rsid w:val="00DC1F3C"/>
    <w:rsid w:val="00DC2064"/>
    <w:rsid w:val="00DC222F"/>
    <w:rsid w:val="00DC242D"/>
    <w:rsid w:val="00DC24B6"/>
    <w:rsid w:val="00DC24E3"/>
    <w:rsid w:val="00DC25F6"/>
    <w:rsid w:val="00DC2887"/>
    <w:rsid w:val="00DC2B8B"/>
    <w:rsid w:val="00DC2F1E"/>
    <w:rsid w:val="00DC31BD"/>
    <w:rsid w:val="00DC3EC1"/>
    <w:rsid w:val="00DC4061"/>
    <w:rsid w:val="00DC4180"/>
    <w:rsid w:val="00DC4305"/>
    <w:rsid w:val="00DC440D"/>
    <w:rsid w:val="00DC48E9"/>
    <w:rsid w:val="00DC55FB"/>
    <w:rsid w:val="00DC5D24"/>
    <w:rsid w:val="00DC657B"/>
    <w:rsid w:val="00DC6788"/>
    <w:rsid w:val="00DC6B0B"/>
    <w:rsid w:val="00DC6BE6"/>
    <w:rsid w:val="00DC6D2F"/>
    <w:rsid w:val="00DC6E29"/>
    <w:rsid w:val="00DC75F3"/>
    <w:rsid w:val="00DC7AC4"/>
    <w:rsid w:val="00DC7ED5"/>
    <w:rsid w:val="00DD0100"/>
    <w:rsid w:val="00DD0438"/>
    <w:rsid w:val="00DD04C5"/>
    <w:rsid w:val="00DD0862"/>
    <w:rsid w:val="00DD0B5E"/>
    <w:rsid w:val="00DD18B2"/>
    <w:rsid w:val="00DD19D8"/>
    <w:rsid w:val="00DD1FFB"/>
    <w:rsid w:val="00DD26FC"/>
    <w:rsid w:val="00DD2808"/>
    <w:rsid w:val="00DD2AD3"/>
    <w:rsid w:val="00DD2EAE"/>
    <w:rsid w:val="00DD36BB"/>
    <w:rsid w:val="00DD4006"/>
    <w:rsid w:val="00DD41F3"/>
    <w:rsid w:val="00DD4808"/>
    <w:rsid w:val="00DD4EF7"/>
    <w:rsid w:val="00DD4F33"/>
    <w:rsid w:val="00DD4F63"/>
    <w:rsid w:val="00DD589D"/>
    <w:rsid w:val="00DD5D57"/>
    <w:rsid w:val="00DD62CC"/>
    <w:rsid w:val="00DD6431"/>
    <w:rsid w:val="00DD6519"/>
    <w:rsid w:val="00DD65D9"/>
    <w:rsid w:val="00DD684D"/>
    <w:rsid w:val="00DD6A29"/>
    <w:rsid w:val="00DD719B"/>
    <w:rsid w:val="00DD74C7"/>
    <w:rsid w:val="00DD78E7"/>
    <w:rsid w:val="00DD7DA0"/>
    <w:rsid w:val="00DD7F0A"/>
    <w:rsid w:val="00DE00A7"/>
    <w:rsid w:val="00DE023F"/>
    <w:rsid w:val="00DE045F"/>
    <w:rsid w:val="00DE079C"/>
    <w:rsid w:val="00DE07CE"/>
    <w:rsid w:val="00DE0B28"/>
    <w:rsid w:val="00DE138C"/>
    <w:rsid w:val="00DE193A"/>
    <w:rsid w:val="00DE1E44"/>
    <w:rsid w:val="00DE20D7"/>
    <w:rsid w:val="00DE212E"/>
    <w:rsid w:val="00DE290A"/>
    <w:rsid w:val="00DE2BB7"/>
    <w:rsid w:val="00DE2E6D"/>
    <w:rsid w:val="00DE32D1"/>
    <w:rsid w:val="00DE358C"/>
    <w:rsid w:val="00DE3856"/>
    <w:rsid w:val="00DE3BCB"/>
    <w:rsid w:val="00DE3CE1"/>
    <w:rsid w:val="00DE42D1"/>
    <w:rsid w:val="00DE4315"/>
    <w:rsid w:val="00DE4877"/>
    <w:rsid w:val="00DE4C75"/>
    <w:rsid w:val="00DE50C6"/>
    <w:rsid w:val="00DE5804"/>
    <w:rsid w:val="00DE58D8"/>
    <w:rsid w:val="00DE5C02"/>
    <w:rsid w:val="00DE5EE3"/>
    <w:rsid w:val="00DE626B"/>
    <w:rsid w:val="00DE6C05"/>
    <w:rsid w:val="00DE75C2"/>
    <w:rsid w:val="00DE7AC8"/>
    <w:rsid w:val="00DE7C9F"/>
    <w:rsid w:val="00DE7D1C"/>
    <w:rsid w:val="00DE7ED1"/>
    <w:rsid w:val="00DE7F3E"/>
    <w:rsid w:val="00DF000C"/>
    <w:rsid w:val="00DF0045"/>
    <w:rsid w:val="00DF04ED"/>
    <w:rsid w:val="00DF0640"/>
    <w:rsid w:val="00DF084F"/>
    <w:rsid w:val="00DF0906"/>
    <w:rsid w:val="00DF1892"/>
    <w:rsid w:val="00DF18E7"/>
    <w:rsid w:val="00DF2107"/>
    <w:rsid w:val="00DF2374"/>
    <w:rsid w:val="00DF24ED"/>
    <w:rsid w:val="00DF2578"/>
    <w:rsid w:val="00DF2635"/>
    <w:rsid w:val="00DF2A77"/>
    <w:rsid w:val="00DF2D71"/>
    <w:rsid w:val="00DF372F"/>
    <w:rsid w:val="00DF395F"/>
    <w:rsid w:val="00DF3CE9"/>
    <w:rsid w:val="00DF3DC4"/>
    <w:rsid w:val="00DF3F79"/>
    <w:rsid w:val="00DF3F7C"/>
    <w:rsid w:val="00DF4065"/>
    <w:rsid w:val="00DF4324"/>
    <w:rsid w:val="00DF4837"/>
    <w:rsid w:val="00DF49D2"/>
    <w:rsid w:val="00DF4B1D"/>
    <w:rsid w:val="00DF4B97"/>
    <w:rsid w:val="00DF4DE5"/>
    <w:rsid w:val="00DF51B0"/>
    <w:rsid w:val="00DF51B5"/>
    <w:rsid w:val="00DF5722"/>
    <w:rsid w:val="00DF5790"/>
    <w:rsid w:val="00DF58DD"/>
    <w:rsid w:val="00DF5A75"/>
    <w:rsid w:val="00DF5B65"/>
    <w:rsid w:val="00DF5BCA"/>
    <w:rsid w:val="00DF6184"/>
    <w:rsid w:val="00DF639B"/>
    <w:rsid w:val="00DF66BD"/>
    <w:rsid w:val="00DF69DA"/>
    <w:rsid w:val="00DF6BCE"/>
    <w:rsid w:val="00DF6EAE"/>
    <w:rsid w:val="00DF6F76"/>
    <w:rsid w:val="00DF700A"/>
    <w:rsid w:val="00DF731A"/>
    <w:rsid w:val="00DF7386"/>
    <w:rsid w:val="00DF7931"/>
    <w:rsid w:val="00DF7E1D"/>
    <w:rsid w:val="00DF7E7F"/>
    <w:rsid w:val="00DF7E90"/>
    <w:rsid w:val="00DF7F15"/>
    <w:rsid w:val="00DF7F36"/>
    <w:rsid w:val="00E00353"/>
    <w:rsid w:val="00E004B3"/>
    <w:rsid w:val="00E006F5"/>
    <w:rsid w:val="00E00A21"/>
    <w:rsid w:val="00E00CDE"/>
    <w:rsid w:val="00E01272"/>
    <w:rsid w:val="00E0131B"/>
    <w:rsid w:val="00E016F9"/>
    <w:rsid w:val="00E017F1"/>
    <w:rsid w:val="00E019F3"/>
    <w:rsid w:val="00E01A3B"/>
    <w:rsid w:val="00E01A98"/>
    <w:rsid w:val="00E01B5C"/>
    <w:rsid w:val="00E01D0F"/>
    <w:rsid w:val="00E01E16"/>
    <w:rsid w:val="00E02465"/>
    <w:rsid w:val="00E02A6A"/>
    <w:rsid w:val="00E02BA0"/>
    <w:rsid w:val="00E0303B"/>
    <w:rsid w:val="00E030B5"/>
    <w:rsid w:val="00E040A0"/>
    <w:rsid w:val="00E046C5"/>
    <w:rsid w:val="00E047CC"/>
    <w:rsid w:val="00E04805"/>
    <w:rsid w:val="00E0525A"/>
    <w:rsid w:val="00E0571E"/>
    <w:rsid w:val="00E05BB8"/>
    <w:rsid w:val="00E05D4E"/>
    <w:rsid w:val="00E05D5F"/>
    <w:rsid w:val="00E067A0"/>
    <w:rsid w:val="00E07277"/>
    <w:rsid w:val="00E07A17"/>
    <w:rsid w:val="00E07CC9"/>
    <w:rsid w:val="00E1059A"/>
    <w:rsid w:val="00E10BBE"/>
    <w:rsid w:val="00E1116D"/>
    <w:rsid w:val="00E12165"/>
    <w:rsid w:val="00E125F6"/>
    <w:rsid w:val="00E12E19"/>
    <w:rsid w:val="00E139D2"/>
    <w:rsid w:val="00E14765"/>
    <w:rsid w:val="00E14829"/>
    <w:rsid w:val="00E149AA"/>
    <w:rsid w:val="00E14C54"/>
    <w:rsid w:val="00E14CF8"/>
    <w:rsid w:val="00E14EB1"/>
    <w:rsid w:val="00E15045"/>
    <w:rsid w:val="00E15336"/>
    <w:rsid w:val="00E15683"/>
    <w:rsid w:val="00E15814"/>
    <w:rsid w:val="00E15CF0"/>
    <w:rsid w:val="00E15DE6"/>
    <w:rsid w:val="00E163B0"/>
    <w:rsid w:val="00E165F2"/>
    <w:rsid w:val="00E16A5B"/>
    <w:rsid w:val="00E17199"/>
    <w:rsid w:val="00E1732D"/>
    <w:rsid w:val="00E17813"/>
    <w:rsid w:val="00E202E7"/>
    <w:rsid w:val="00E20395"/>
    <w:rsid w:val="00E208E3"/>
    <w:rsid w:val="00E20BD0"/>
    <w:rsid w:val="00E20BD5"/>
    <w:rsid w:val="00E213C0"/>
    <w:rsid w:val="00E21779"/>
    <w:rsid w:val="00E21D71"/>
    <w:rsid w:val="00E21DEC"/>
    <w:rsid w:val="00E21F30"/>
    <w:rsid w:val="00E22266"/>
    <w:rsid w:val="00E2253B"/>
    <w:rsid w:val="00E2254B"/>
    <w:rsid w:val="00E226FD"/>
    <w:rsid w:val="00E24996"/>
    <w:rsid w:val="00E24BD3"/>
    <w:rsid w:val="00E24D40"/>
    <w:rsid w:val="00E2542E"/>
    <w:rsid w:val="00E255DB"/>
    <w:rsid w:val="00E25A68"/>
    <w:rsid w:val="00E25A9B"/>
    <w:rsid w:val="00E25B3C"/>
    <w:rsid w:val="00E25E47"/>
    <w:rsid w:val="00E25E90"/>
    <w:rsid w:val="00E261D8"/>
    <w:rsid w:val="00E2635A"/>
    <w:rsid w:val="00E26522"/>
    <w:rsid w:val="00E2654A"/>
    <w:rsid w:val="00E26853"/>
    <w:rsid w:val="00E26B01"/>
    <w:rsid w:val="00E27303"/>
    <w:rsid w:val="00E27859"/>
    <w:rsid w:val="00E27D9B"/>
    <w:rsid w:val="00E27ED7"/>
    <w:rsid w:val="00E3186B"/>
    <w:rsid w:val="00E32532"/>
    <w:rsid w:val="00E32599"/>
    <w:rsid w:val="00E326EF"/>
    <w:rsid w:val="00E32955"/>
    <w:rsid w:val="00E32A2A"/>
    <w:rsid w:val="00E32E97"/>
    <w:rsid w:val="00E33198"/>
    <w:rsid w:val="00E3329A"/>
    <w:rsid w:val="00E33898"/>
    <w:rsid w:val="00E3405F"/>
    <w:rsid w:val="00E345B8"/>
    <w:rsid w:val="00E35A89"/>
    <w:rsid w:val="00E35AF7"/>
    <w:rsid w:val="00E362A5"/>
    <w:rsid w:val="00E3653D"/>
    <w:rsid w:val="00E3665E"/>
    <w:rsid w:val="00E36720"/>
    <w:rsid w:val="00E368B2"/>
    <w:rsid w:val="00E36AAB"/>
    <w:rsid w:val="00E37359"/>
    <w:rsid w:val="00E37C56"/>
    <w:rsid w:val="00E400F7"/>
    <w:rsid w:val="00E4090E"/>
    <w:rsid w:val="00E40B86"/>
    <w:rsid w:val="00E40DC5"/>
    <w:rsid w:val="00E41534"/>
    <w:rsid w:val="00E416B9"/>
    <w:rsid w:val="00E41BA6"/>
    <w:rsid w:val="00E41C5D"/>
    <w:rsid w:val="00E42287"/>
    <w:rsid w:val="00E424BC"/>
    <w:rsid w:val="00E42705"/>
    <w:rsid w:val="00E42B08"/>
    <w:rsid w:val="00E43070"/>
    <w:rsid w:val="00E436BE"/>
    <w:rsid w:val="00E43795"/>
    <w:rsid w:val="00E437F7"/>
    <w:rsid w:val="00E438E4"/>
    <w:rsid w:val="00E43A1C"/>
    <w:rsid w:val="00E43B4A"/>
    <w:rsid w:val="00E43D0B"/>
    <w:rsid w:val="00E44634"/>
    <w:rsid w:val="00E447D3"/>
    <w:rsid w:val="00E45461"/>
    <w:rsid w:val="00E45507"/>
    <w:rsid w:val="00E45AD2"/>
    <w:rsid w:val="00E46163"/>
    <w:rsid w:val="00E4671A"/>
    <w:rsid w:val="00E46843"/>
    <w:rsid w:val="00E46A8B"/>
    <w:rsid w:val="00E473A1"/>
    <w:rsid w:val="00E4756D"/>
    <w:rsid w:val="00E4779F"/>
    <w:rsid w:val="00E479FB"/>
    <w:rsid w:val="00E47D8F"/>
    <w:rsid w:val="00E47EF3"/>
    <w:rsid w:val="00E50374"/>
    <w:rsid w:val="00E504AE"/>
    <w:rsid w:val="00E50A33"/>
    <w:rsid w:val="00E50AF6"/>
    <w:rsid w:val="00E50C25"/>
    <w:rsid w:val="00E50F2E"/>
    <w:rsid w:val="00E516CB"/>
    <w:rsid w:val="00E51DC0"/>
    <w:rsid w:val="00E52753"/>
    <w:rsid w:val="00E527A5"/>
    <w:rsid w:val="00E52C8F"/>
    <w:rsid w:val="00E530AC"/>
    <w:rsid w:val="00E5317A"/>
    <w:rsid w:val="00E532B8"/>
    <w:rsid w:val="00E53833"/>
    <w:rsid w:val="00E53A87"/>
    <w:rsid w:val="00E53A91"/>
    <w:rsid w:val="00E53D03"/>
    <w:rsid w:val="00E53F30"/>
    <w:rsid w:val="00E5410F"/>
    <w:rsid w:val="00E5468E"/>
    <w:rsid w:val="00E546FE"/>
    <w:rsid w:val="00E54832"/>
    <w:rsid w:val="00E54ACB"/>
    <w:rsid w:val="00E54C04"/>
    <w:rsid w:val="00E54D0B"/>
    <w:rsid w:val="00E54D5D"/>
    <w:rsid w:val="00E55281"/>
    <w:rsid w:val="00E553E5"/>
    <w:rsid w:val="00E55405"/>
    <w:rsid w:val="00E556FA"/>
    <w:rsid w:val="00E55716"/>
    <w:rsid w:val="00E55A47"/>
    <w:rsid w:val="00E55AC1"/>
    <w:rsid w:val="00E55E4B"/>
    <w:rsid w:val="00E5625E"/>
    <w:rsid w:val="00E564D6"/>
    <w:rsid w:val="00E56554"/>
    <w:rsid w:val="00E566EF"/>
    <w:rsid w:val="00E568E3"/>
    <w:rsid w:val="00E56B8E"/>
    <w:rsid w:val="00E5708C"/>
    <w:rsid w:val="00E57145"/>
    <w:rsid w:val="00E572DB"/>
    <w:rsid w:val="00E573AE"/>
    <w:rsid w:val="00E578B5"/>
    <w:rsid w:val="00E57A84"/>
    <w:rsid w:val="00E57B1D"/>
    <w:rsid w:val="00E57F7E"/>
    <w:rsid w:val="00E601D9"/>
    <w:rsid w:val="00E606CA"/>
    <w:rsid w:val="00E60A26"/>
    <w:rsid w:val="00E60A40"/>
    <w:rsid w:val="00E60D84"/>
    <w:rsid w:val="00E60ECD"/>
    <w:rsid w:val="00E61227"/>
    <w:rsid w:val="00E612A7"/>
    <w:rsid w:val="00E61370"/>
    <w:rsid w:val="00E61D92"/>
    <w:rsid w:val="00E61DC7"/>
    <w:rsid w:val="00E61E73"/>
    <w:rsid w:val="00E61FED"/>
    <w:rsid w:val="00E62339"/>
    <w:rsid w:val="00E62702"/>
    <w:rsid w:val="00E62789"/>
    <w:rsid w:val="00E62B6E"/>
    <w:rsid w:val="00E636A0"/>
    <w:rsid w:val="00E636DD"/>
    <w:rsid w:val="00E639C3"/>
    <w:rsid w:val="00E63DD8"/>
    <w:rsid w:val="00E64105"/>
    <w:rsid w:val="00E6422C"/>
    <w:rsid w:val="00E64264"/>
    <w:rsid w:val="00E64347"/>
    <w:rsid w:val="00E649C6"/>
    <w:rsid w:val="00E64CA7"/>
    <w:rsid w:val="00E6541B"/>
    <w:rsid w:val="00E6548B"/>
    <w:rsid w:val="00E65885"/>
    <w:rsid w:val="00E658B4"/>
    <w:rsid w:val="00E65BC8"/>
    <w:rsid w:val="00E65EA0"/>
    <w:rsid w:val="00E6669E"/>
    <w:rsid w:val="00E668E2"/>
    <w:rsid w:val="00E66ADA"/>
    <w:rsid w:val="00E66C67"/>
    <w:rsid w:val="00E66EA8"/>
    <w:rsid w:val="00E66ED5"/>
    <w:rsid w:val="00E67204"/>
    <w:rsid w:val="00E67409"/>
    <w:rsid w:val="00E67BC8"/>
    <w:rsid w:val="00E67D61"/>
    <w:rsid w:val="00E70041"/>
    <w:rsid w:val="00E70045"/>
    <w:rsid w:val="00E70050"/>
    <w:rsid w:val="00E70EAF"/>
    <w:rsid w:val="00E716C0"/>
    <w:rsid w:val="00E72504"/>
    <w:rsid w:val="00E72A94"/>
    <w:rsid w:val="00E72AD8"/>
    <w:rsid w:val="00E72B26"/>
    <w:rsid w:val="00E72C91"/>
    <w:rsid w:val="00E73A58"/>
    <w:rsid w:val="00E74B81"/>
    <w:rsid w:val="00E74E8E"/>
    <w:rsid w:val="00E75289"/>
    <w:rsid w:val="00E75395"/>
    <w:rsid w:val="00E75542"/>
    <w:rsid w:val="00E75644"/>
    <w:rsid w:val="00E7590B"/>
    <w:rsid w:val="00E75B7C"/>
    <w:rsid w:val="00E75BC2"/>
    <w:rsid w:val="00E75F15"/>
    <w:rsid w:val="00E76644"/>
    <w:rsid w:val="00E766AF"/>
    <w:rsid w:val="00E76A53"/>
    <w:rsid w:val="00E76D77"/>
    <w:rsid w:val="00E76DB9"/>
    <w:rsid w:val="00E76EA0"/>
    <w:rsid w:val="00E76F81"/>
    <w:rsid w:val="00E77134"/>
    <w:rsid w:val="00E80463"/>
    <w:rsid w:val="00E80516"/>
    <w:rsid w:val="00E80657"/>
    <w:rsid w:val="00E810FC"/>
    <w:rsid w:val="00E813F4"/>
    <w:rsid w:val="00E8167A"/>
    <w:rsid w:val="00E81778"/>
    <w:rsid w:val="00E81C44"/>
    <w:rsid w:val="00E81EC0"/>
    <w:rsid w:val="00E81F5C"/>
    <w:rsid w:val="00E8209C"/>
    <w:rsid w:val="00E82101"/>
    <w:rsid w:val="00E8389F"/>
    <w:rsid w:val="00E839A3"/>
    <w:rsid w:val="00E8424E"/>
    <w:rsid w:val="00E844E0"/>
    <w:rsid w:val="00E847E0"/>
    <w:rsid w:val="00E84AC6"/>
    <w:rsid w:val="00E84C7F"/>
    <w:rsid w:val="00E84D15"/>
    <w:rsid w:val="00E85D5D"/>
    <w:rsid w:val="00E85EDF"/>
    <w:rsid w:val="00E8608E"/>
    <w:rsid w:val="00E863EB"/>
    <w:rsid w:val="00E867D8"/>
    <w:rsid w:val="00E86ECD"/>
    <w:rsid w:val="00E86EE3"/>
    <w:rsid w:val="00E86EFF"/>
    <w:rsid w:val="00E86F2F"/>
    <w:rsid w:val="00E871EA"/>
    <w:rsid w:val="00E876EF"/>
    <w:rsid w:val="00E877AE"/>
    <w:rsid w:val="00E90D16"/>
    <w:rsid w:val="00E91020"/>
    <w:rsid w:val="00E91099"/>
    <w:rsid w:val="00E91234"/>
    <w:rsid w:val="00E912BA"/>
    <w:rsid w:val="00E915B3"/>
    <w:rsid w:val="00E91601"/>
    <w:rsid w:val="00E91688"/>
    <w:rsid w:val="00E91AB7"/>
    <w:rsid w:val="00E91F42"/>
    <w:rsid w:val="00E921B8"/>
    <w:rsid w:val="00E92282"/>
    <w:rsid w:val="00E922B3"/>
    <w:rsid w:val="00E929DB"/>
    <w:rsid w:val="00E92A4E"/>
    <w:rsid w:val="00E92FE2"/>
    <w:rsid w:val="00E935FF"/>
    <w:rsid w:val="00E9368A"/>
    <w:rsid w:val="00E93798"/>
    <w:rsid w:val="00E93B81"/>
    <w:rsid w:val="00E93B90"/>
    <w:rsid w:val="00E9414B"/>
    <w:rsid w:val="00E946A8"/>
    <w:rsid w:val="00E947B6"/>
    <w:rsid w:val="00E94CEA"/>
    <w:rsid w:val="00E94DCA"/>
    <w:rsid w:val="00E958AA"/>
    <w:rsid w:val="00E95DE4"/>
    <w:rsid w:val="00E95EC8"/>
    <w:rsid w:val="00E95F13"/>
    <w:rsid w:val="00E95FB7"/>
    <w:rsid w:val="00E96194"/>
    <w:rsid w:val="00E961ED"/>
    <w:rsid w:val="00E96881"/>
    <w:rsid w:val="00E96F83"/>
    <w:rsid w:val="00E97486"/>
    <w:rsid w:val="00E9758E"/>
    <w:rsid w:val="00EA0208"/>
    <w:rsid w:val="00EA0FCD"/>
    <w:rsid w:val="00EA123D"/>
    <w:rsid w:val="00EA1CD8"/>
    <w:rsid w:val="00EA2596"/>
    <w:rsid w:val="00EA2923"/>
    <w:rsid w:val="00EA2F49"/>
    <w:rsid w:val="00EA3ADA"/>
    <w:rsid w:val="00EA3C0F"/>
    <w:rsid w:val="00EA3FA8"/>
    <w:rsid w:val="00EA45EF"/>
    <w:rsid w:val="00EA4800"/>
    <w:rsid w:val="00EA4B99"/>
    <w:rsid w:val="00EA51FB"/>
    <w:rsid w:val="00EA5210"/>
    <w:rsid w:val="00EA52FF"/>
    <w:rsid w:val="00EA5656"/>
    <w:rsid w:val="00EA56D2"/>
    <w:rsid w:val="00EA5EFE"/>
    <w:rsid w:val="00EA5F6A"/>
    <w:rsid w:val="00EA5F74"/>
    <w:rsid w:val="00EA632C"/>
    <w:rsid w:val="00EA6E57"/>
    <w:rsid w:val="00EA6EF0"/>
    <w:rsid w:val="00EA6EF4"/>
    <w:rsid w:val="00EA7228"/>
    <w:rsid w:val="00EA74B8"/>
    <w:rsid w:val="00EA75B2"/>
    <w:rsid w:val="00EA7BC1"/>
    <w:rsid w:val="00EB0AA9"/>
    <w:rsid w:val="00EB0B9B"/>
    <w:rsid w:val="00EB0B9E"/>
    <w:rsid w:val="00EB0D41"/>
    <w:rsid w:val="00EB0EC3"/>
    <w:rsid w:val="00EB10CF"/>
    <w:rsid w:val="00EB11DD"/>
    <w:rsid w:val="00EB1397"/>
    <w:rsid w:val="00EB1410"/>
    <w:rsid w:val="00EB1A85"/>
    <w:rsid w:val="00EB21D5"/>
    <w:rsid w:val="00EB22F5"/>
    <w:rsid w:val="00EB244E"/>
    <w:rsid w:val="00EB29B7"/>
    <w:rsid w:val="00EB29B8"/>
    <w:rsid w:val="00EB2C4D"/>
    <w:rsid w:val="00EB3823"/>
    <w:rsid w:val="00EB453E"/>
    <w:rsid w:val="00EB4551"/>
    <w:rsid w:val="00EB47B4"/>
    <w:rsid w:val="00EB489C"/>
    <w:rsid w:val="00EB4CA2"/>
    <w:rsid w:val="00EB5284"/>
    <w:rsid w:val="00EB5296"/>
    <w:rsid w:val="00EB619C"/>
    <w:rsid w:val="00EB66A1"/>
    <w:rsid w:val="00EB66A8"/>
    <w:rsid w:val="00EB7292"/>
    <w:rsid w:val="00EB78F6"/>
    <w:rsid w:val="00EB7954"/>
    <w:rsid w:val="00EB7EC2"/>
    <w:rsid w:val="00EC0298"/>
    <w:rsid w:val="00EC0661"/>
    <w:rsid w:val="00EC13B9"/>
    <w:rsid w:val="00EC1550"/>
    <w:rsid w:val="00EC1BA9"/>
    <w:rsid w:val="00EC281F"/>
    <w:rsid w:val="00EC3172"/>
    <w:rsid w:val="00EC32A8"/>
    <w:rsid w:val="00EC3371"/>
    <w:rsid w:val="00EC351C"/>
    <w:rsid w:val="00EC366C"/>
    <w:rsid w:val="00EC3714"/>
    <w:rsid w:val="00EC3FCE"/>
    <w:rsid w:val="00EC4010"/>
    <w:rsid w:val="00EC4099"/>
    <w:rsid w:val="00EC428F"/>
    <w:rsid w:val="00EC477C"/>
    <w:rsid w:val="00EC4964"/>
    <w:rsid w:val="00EC4DF5"/>
    <w:rsid w:val="00EC4E69"/>
    <w:rsid w:val="00EC55ED"/>
    <w:rsid w:val="00EC5A81"/>
    <w:rsid w:val="00EC70C5"/>
    <w:rsid w:val="00EC710B"/>
    <w:rsid w:val="00EC72A0"/>
    <w:rsid w:val="00EC7676"/>
    <w:rsid w:val="00EC7E66"/>
    <w:rsid w:val="00ED0040"/>
    <w:rsid w:val="00ED00FB"/>
    <w:rsid w:val="00ED01A7"/>
    <w:rsid w:val="00ED0225"/>
    <w:rsid w:val="00ED0239"/>
    <w:rsid w:val="00ED02FC"/>
    <w:rsid w:val="00ED0344"/>
    <w:rsid w:val="00ED0483"/>
    <w:rsid w:val="00ED066A"/>
    <w:rsid w:val="00ED085E"/>
    <w:rsid w:val="00ED089C"/>
    <w:rsid w:val="00ED096D"/>
    <w:rsid w:val="00ED0B03"/>
    <w:rsid w:val="00ED0CAD"/>
    <w:rsid w:val="00ED0CCC"/>
    <w:rsid w:val="00ED0F18"/>
    <w:rsid w:val="00ED0FE4"/>
    <w:rsid w:val="00ED102B"/>
    <w:rsid w:val="00ED119F"/>
    <w:rsid w:val="00ED11F9"/>
    <w:rsid w:val="00ED1215"/>
    <w:rsid w:val="00ED13FD"/>
    <w:rsid w:val="00ED1425"/>
    <w:rsid w:val="00ED1D26"/>
    <w:rsid w:val="00ED2960"/>
    <w:rsid w:val="00ED29C4"/>
    <w:rsid w:val="00ED2D2D"/>
    <w:rsid w:val="00ED2FD1"/>
    <w:rsid w:val="00ED339B"/>
    <w:rsid w:val="00ED33BA"/>
    <w:rsid w:val="00ED3511"/>
    <w:rsid w:val="00ED3C39"/>
    <w:rsid w:val="00ED3F0F"/>
    <w:rsid w:val="00ED3F1B"/>
    <w:rsid w:val="00ED42DC"/>
    <w:rsid w:val="00ED4453"/>
    <w:rsid w:val="00ED472A"/>
    <w:rsid w:val="00ED473A"/>
    <w:rsid w:val="00ED4F26"/>
    <w:rsid w:val="00ED53E6"/>
    <w:rsid w:val="00ED55C0"/>
    <w:rsid w:val="00ED561B"/>
    <w:rsid w:val="00ED5808"/>
    <w:rsid w:val="00ED59D0"/>
    <w:rsid w:val="00ED5A5D"/>
    <w:rsid w:val="00ED65DE"/>
    <w:rsid w:val="00ED6AA6"/>
    <w:rsid w:val="00ED7539"/>
    <w:rsid w:val="00ED75B8"/>
    <w:rsid w:val="00ED787D"/>
    <w:rsid w:val="00ED7D88"/>
    <w:rsid w:val="00ED7DF3"/>
    <w:rsid w:val="00ED7EF4"/>
    <w:rsid w:val="00EE0084"/>
    <w:rsid w:val="00EE010D"/>
    <w:rsid w:val="00EE0164"/>
    <w:rsid w:val="00EE01A0"/>
    <w:rsid w:val="00EE0231"/>
    <w:rsid w:val="00EE0495"/>
    <w:rsid w:val="00EE04B6"/>
    <w:rsid w:val="00EE07F4"/>
    <w:rsid w:val="00EE0E4A"/>
    <w:rsid w:val="00EE180F"/>
    <w:rsid w:val="00EE1BB3"/>
    <w:rsid w:val="00EE1DD5"/>
    <w:rsid w:val="00EE1E33"/>
    <w:rsid w:val="00EE21A3"/>
    <w:rsid w:val="00EE2C95"/>
    <w:rsid w:val="00EE2D73"/>
    <w:rsid w:val="00EE2FC9"/>
    <w:rsid w:val="00EE3105"/>
    <w:rsid w:val="00EE39D5"/>
    <w:rsid w:val="00EE3A9E"/>
    <w:rsid w:val="00EE3FB0"/>
    <w:rsid w:val="00EE44CB"/>
    <w:rsid w:val="00EE4634"/>
    <w:rsid w:val="00EE489C"/>
    <w:rsid w:val="00EE501D"/>
    <w:rsid w:val="00EE521B"/>
    <w:rsid w:val="00EE53A1"/>
    <w:rsid w:val="00EE56AB"/>
    <w:rsid w:val="00EE5F7B"/>
    <w:rsid w:val="00EE6121"/>
    <w:rsid w:val="00EE64C6"/>
    <w:rsid w:val="00EE66A9"/>
    <w:rsid w:val="00EE6D99"/>
    <w:rsid w:val="00EF01A4"/>
    <w:rsid w:val="00EF0658"/>
    <w:rsid w:val="00EF1008"/>
    <w:rsid w:val="00EF10A2"/>
    <w:rsid w:val="00EF10CB"/>
    <w:rsid w:val="00EF111C"/>
    <w:rsid w:val="00EF13DF"/>
    <w:rsid w:val="00EF1834"/>
    <w:rsid w:val="00EF197B"/>
    <w:rsid w:val="00EF1C11"/>
    <w:rsid w:val="00EF1F70"/>
    <w:rsid w:val="00EF2CE8"/>
    <w:rsid w:val="00EF2D25"/>
    <w:rsid w:val="00EF2E29"/>
    <w:rsid w:val="00EF2ED9"/>
    <w:rsid w:val="00EF2EEE"/>
    <w:rsid w:val="00EF2F84"/>
    <w:rsid w:val="00EF33E0"/>
    <w:rsid w:val="00EF3B58"/>
    <w:rsid w:val="00EF439B"/>
    <w:rsid w:val="00EF46B6"/>
    <w:rsid w:val="00EF4C35"/>
    <w:rsid w:val="00EF4CCB"/>
    <w:rsid w:val="00EF4D48"/>
    <w:rsid w:val="00EF5626"/>
    <w:rsid w:val="00EF5EFA"/>
    <w:rsid w:val="00EF6109"/>
    <w:rsid w:val="00EF6454"/>
    <w:rsid w:val="00EF67DD"/>
    <w:rsid w:val="00EF6D07"/>
    <w:rsid w:val="00EF6F37"/>
    <w:rsid w:val="00EF6FA8"/>
    <w:rsid w:val="00EF7037"/>
    <w:rsid w:val="00EF7149"/>
    <w:rsid w:val="00EF75A2"/>
    <w:rsid w:val="00EF7759"/>
    <w:rsid w:val="00F000D6"/>
    <w:rsid w:val="00F005B2"/>
    <w:rsid w:val="00F00BFA"/>
    <w:rsid w:val="00F0134D"/>
    <w:rsid w:val="00F013AE"/>
    <w:rsid w:val="00F019DD"/>
    <w:rsid w:val="00F01D20"/>
    <w:rsid w:val="00F0213D"/>
    <w:rsid w:val="00F02A7C"/>
    <w:rsid w:val="00F02D67"/>
    <w:rsid w:val="00F02DE6"/>
    <w:rsid w:val="00F02F7E"/>
    <w:rsid w:val="00F02FB5"/>
    <w:rsid w:val="00F03138"/>
    <w:rsid w:val="00F038A9"/>
    <w:rsid w:val="00F03A95"/>
    <w:rsid w:val="00F03CA5"/>
    <w:rsid w:val="00F03EDE"/>
    <w:rsid w:val="00F04123"/>
    <w:rsid w:val="00F04259"/>
    <w:rsid w:val="00F04318"/>
    <w:rsid w:val="00F04736"/>
    <w:rsid w:val="00F052F5"/>
    <w:rsid w:val="00F053A6"/>
    <w:rsid w:val="00F054EB"/>
    <w:rsid w:val="00F056C6"/>
    <w:rsid w:val="00F058DC"/>
    <w:rsid w:val="00F05A40"/>
    <w:rsid w:val="00F064EC"/>
    <w:rsid w:val="00F06789"/>
    <w:rsid w:val="00F06ACF"/>
    <w:rsid w:val="00F07349"/>
    <w:rsid w:val="00F0768D"/>
    <w:rsid w:val="00F077DA"/>
    <w:rsid w:val="00F078F6"/>
    <w:rsid w:val="00F07ADC"/>
    <w:rsid w:val="00F07DD3"/>
    <w:rsid w:val="00F100CC"/>
    <w:rsid w:val="00F1014F"/>
    <w:rsid w:val="00F1017E"/>
    <w:rsid w:val="00F10354"/>
    <w:rsid w:val="00F1048C"/>
    <w:rsid w:val="00F104A8"/>
    <w:rsid w:val="00F107E0"/>
    <w:rsid w:val="00F108C7"/>
    <w:rsid w:val="00F10960"/>
    <w:rsid w:val="00F10B87"/>
    <w:rsid w:val="00F10D1E"/>
    <w:rsid w:val="00F10F49"/>
    <w:rsid w:val="00F10F94"/>
    <w:rsid w:val="00F1127A"/>
    <w:rsid w:val="00F1129C"/>
    <w:rsid w:val="00F11329"/>
    <w:rsid w:val="00F11A52"/>
    <w:rsid w:val="00F11CE1"/>
    <w:rsid w:val="00F11F77"/>
    <w:rsid w:val="00F1238D"/>
    <w:rsid w:val="00F1252F"/>
    <w:rsid w:val="00F127E7"/>
    <w:rsid w:val="00F128A2"/>
    <w:rsid w:val="00F12A91"/>
    <w:rsid w:val="00F1309D"/>
    <w:rsid w:val="00F132AB"/>
    <w:rsid w:val="00F13522"/>
    <w:rsid w:val="00F137AC"/>
    <w:rsid w:val="00F13EB5"/>
    <w:rsid w:val="00F1489D"/>
    <w:rsid w:val="00F14966"/>
    <w:rsid w:val="00F153C7"/>
    <w:rsid w:val="00F1546B"/>
    <w:rsid w:val="00F15686"/>
    <w:rsid w:val="00F1593B"/>
    <w:rsid w:val="00F15E20"/>
    <w:rsid w:val="00F15F0C"/>
    <w:rsid w:val="00F15FF5"/>
    <w:rsid w:val="00F1618B"/>
    <w:rsid w:val="00F1650A"/>
    <w:rsid w:val="00F16567"/>
    <w:rsid w:val="00F16C9E"/>
    <w:rsid w:val="00F1722E"/>
    <w:rsid w:val="00F175F0"/>
    <w:rsid w:val="00F17BA6"/>
    <w:rsid w:val="00F17CC9"/>
    <w:rsid w:val="00F208E4"/>
    <w:rsid w:val="00F20D9C"/>
    <w:rsid w:val="00F20E2E"/>
    <w:rsid w:val="00F21844"/>
    <w:rsid w:val="00F22515"/>
    <w:rsid w:val="00F22595"/>
    <w:rsid w:val="00F22771"/>
    <w:rsid w:val="00F22976"/>
    <w:rsid w:val="00F22B99"/>
    <w:rsid w:val="00F22BC1"/>
    <w:rsid w:val="00F230A5"/>
    <w:rsid w:val="00F236DC"/>
    <w:rsid w:val="00F239EF"/>
    <w:rsid w:val="00F23B8D"/>
    <w:rsid w:val="00F23BCB"/>
    <w:rsid w:val="00F23F86"/>
    <w:rsid w:val="00F24170"/>
    <w:rsid w:val="00F24936"/>
    <w:rsid w:val="00F24D91"/>
    <w:rsid w:val="00F24F44"/>
    <w:rsid w:val="00F2573F"/>
    <w:rsid w:val="00F258E9"/>
    <w:rsid w:val="00F2604E"/>
    <w:rsid w:val="00F260CA"/>
    <w:rsid w:val="00F26234"/>
    <w:rsid w:val="00F262F5"/>
    <w:rsid w:val="00F26442"/>
    <w:rsid w:val="00F26D33"/>
    <w:rsid w:val="00F27111"/>
    <w:rsid w:val="00F27200"/>
    <w:rsid w:val="00F2767A"/>
    <w:rsid w:val="00F27F02"/>
    <w:rsid w:val="00F301E0"/>
    <w:rsid w:val="00F301F7"/>
    <w:rsid w:val="00F30853"/>
    <w:rsid w:val="00F30C89"/>
    <w:rsid w:val="00F317FE"/>
    <w:rsid w:val="00F31CDD"/>
    <w:rsid w:val="00F31D12"/>
    <w:rsid w:val="00F31D4A"/>
    <w:rsid w:val="00F321E0"/>
    <w:rsid w:val="00F322C4"/>
    <w:rsid w:val="00F323BB"/>
    <w:rsid w:val="00F32B19"/>
    <w:rsid w:val="00F33324"/>
    <w:rsid w:val="00F3377C"/>
    <w:rsid w:val="00F337D3"/>
    <w:rsid w:val="00F337F4"/>
    <w:rsid w:val="00F33934"/>
    <w:rsid w:val="00F33ABE"/>
    <w:rsid w:val="00F33C6A"/>
    <w:rsid w:val="00F33E4E"/>
    <w:rsid w:val="00F343BF"/>
    <w:rsid w:val="00F34441"/>
    <w:rsid w:val="00F34520"/>
    <w:rsid w:val="00F34A58"/>
    <w:rsid w:val="00F34AB5"/>
    <w:rsid w:val="00F3526A"/>
    <w:rsid w:val="00F35666"/>
    <w:rsid w:val="00F35C8D"/>
    <w:rsid w:val="00F35D64"/>
    <w:rsid w:val="00F36367"/>
    <w:rsid w:val="00F3670E"/>
    <w:rsid w:val="00F36908"/>
    <w:rsid w:val="00F36D6C"/>
    <w:rsid w:val="00F3722F"/>
    <w:rsid w:val="00F37A7B"/>
    <w:rsid w:val="00F401E0"/>
    <w:rsid w:val="00F40507"/>
    <w:rsid w:val="00F4064B"/>
    <w:rsid w:val="00F4083F"/>
    <w:rsid w:val="00F40CBB"/>
    <w:rsid w:val="00F410A9"/>
    <w:rsid w:val="00F4137B"/>
    <w:rsid w:val="00F41B95"/>
    <w:rsid w:val="00F41FDB"/>
    <w:rsid w:val="00F434EB"/>
    <w:rsid w:val="00F43545"/>
    <w:rsid w:val="00F4356F"/>
    <w:rsid w:val="00F437CE"/>
    <w:rsid w:val="00F43A97"/>
    <w:rsid w:val="00F43B15"/>
    <w:rsid w:val="00F43CAE"/>
    <w:rsid w:val="00F443ED"/>
    <w:rsid w:val="00F446A8"/>
    <w:rsid w:val="00F447CF"/>
    <w:rsid w:val="00F451E0"/>
    <w:rsid w:val="00F452FE"/>
    <w:rsid w:val="00F46369"/>
    <w:rsid w:val="00F466C2"/>
    <w:rsid w:val="00F46792"/>
    <w:rsid w:val="00F467F4"/>
    <w:rsid w:val="00F46BDB"/>
    <w:rsid w:val="00F47D82"/>
    <w:rsid w:val="00F500EC"/>
    <w:rsid w:val="00F5010D"/>
    <w:rsid w:val="00F5016E"/>
    <w:rsid w:val="00F50436"/>
    <w:rsid w:val="00F51077"/>
    <w:rsid w:val="00F5129D"/>
    <w:rsid w:val="00F512DC"/>
    <w:rsid w:val="00F514BC"/>
    <w:rsid w:val="00F51564"/>
    <w:rsid w:val="00F5186E"/>
    <w:rsid w:val="00F51887"/>
    <w:rsid w:val="00F51CD3"/>
    <w:rsid w:val="00F51E6D"/>
    <w:rsid w:val="00F52544"/>
    <w:rsid w:val="00F525CE"/>
    <w:rsid w:val="00F5260F"/>
    <w:rsid w:val="00F52B7D"/>
    <w:rsid w:val="00F52D6E"/>
    <w:rsid w:val="00F5301D"/>
    <w:rsid w:val="00F53298"/>
    <w:rsid w:val="00F53424"/>
    <w:rsid w:val="00F5364E"/>
    <w:rsid w:val="00F537E2"/>
    <w:rsid w:val="00F538B5"/>
    <w:rsid w:val="00F53992"/>
    <w:rsid w:val="00F53B39"/>
    <w:rsid w:val="00F54016"/>
    <w:rsid w:val="00F540B9"/>
    <w:rsid w:val="00F5431B"/>
    <w:rsid w:val="00F5439C"/>
    <w:rsid w:val="00F547DC"/>
    <w:rsid w:val="00F5499C"/>
    <w:rsid w:val="00F54D10"/>
    <w:rsid w:val="00F554C0"/>
    <w:rsid w:val="00F557B6"/>
    <w:rsid w:val="00F5585D"/>
    <w:rsid w:val="00F55DEC"/>
    <w:rsid w:val="00F55E56"/>
    <w:rsid w:val="00F560C9"/>
    <w:rsid w:val="00F5619A"/>
    <w:rsid w:val="00F564C5"/>
    <w:rsid w:val="00F569C3"/>
    <w:rsid w:val="00F56F01"/>
    <w:rsid w:val="00F5721F"/>
    <w:rsid w:val="00F575C4"/>
    <w:rsid w:val="00F57ECF"/>
    <w:rsid w:val="00F60479"/>
    <w:rsid w:val="00F60585"/>
    <w:rsid w:val="00F60675"/>
    <w:rsid w:val="00F60715"/>
    <w:rsid w:val="00F60A01"/>
    <w:rsid w:val="00F60CA9"/>
    <w:rsid w:val="00F60D2C"/>
    <w:rsid w:val="00F60E4C"/>
    <w:rsid w:val="00F6139F"/>
    <w:rsid w:val="00F61987"/>
    <w:rsid w:val="00F619D0"/>
    <w:rsid w:val="00F61D63"/>
    <w:rsid w:val="00F62032"/>
    <w:rsid w:val="00F620F0"/>
    <w:rsid w:val="00F623FB"/>
    <w:rsid w:val="00F62863"/>
    <w:rsid w:val="00F62FF5"/>
    <w:rsid w:val="00F63078"/>
    <w:rsid w:val="00F6325B"/>
    <w:rsid w:val="00F6347B"/>
    <w:rsid w:val="00F637C8"/>
    <w:rsid w:val="00F63D13"/>
    <w:rsid w:val="00F65041"/>
    <w:rsid w:val="00F6508D"/>
    <w:rsid w:val="00F652A2"/>
    <w:rsid w:val="00F65606"/>
    <w:rsid w:val="00F65C55"/>
    <w:rsid w:val="00F65D6F"/>
    <w:rsid w:val="00F65DB6"/>
    <w:rsid w:val="00F662E8"/>
    <w:rsid w:val="00F66682"/>
    <w:rsid w:val="00F66746"/>
    <w:rsid w:val="00F668EC"/>
    <w:rsid w:val="00F66EBD"/>
    <w:rsid w:val="00F67741"/>
    <w:rsid w:val="00F67F02"/>
    <w:rsid w:val="00F708F4"/>
    <w:rsid w:val="00F71980"/>
    <w:rsid w:val="00F71B2D"/>
    <w:rsid w:val="00F71E53"/>
    <w:rsid w:val="00F71EED"/>
    <w:rsid w:val="00F72160"/>
    <w:rsid w:val="00F72782"/>
    <w:rsid w:val="00F72867"/>
    <w:rsid w:val="00F72908"/>
    <w:rsid w:val="00F72CD0"/>
    <w:rsid w:val="00F72E4C"/>
    <w:rsid w:val="00F72F83"/>
    <w:rsid w:val="00F7300B"/>
    <w:rsid w:val="00F7310B"/>
    <w:rsid w:val="00F7385C"/>
    <w:rsid w:val="00F740F9"/>
    <w:rsid w:val="00F7450B"/>
    <w:rsid w:val="00F74A6E"/>
    <w:rsid w:val="00F74F11"/>
    <w:rsid w:val="00F7540C"/>
    <w:rsid w:val="00F7544F"/>
    <w:rsid w:val="00F7576D"/>
    <w:rsid w:val="00F75D68"/>
    <w:rsid w:val="00F75E5B"/>
    <w:rsid w:val="00F76371"/>
    <w:rsid w:val="00F76505"/>
    <w:rsid w:val="00F76D6F"/>
    <w:rsid w:val="00F76DF8"/>
    <w:rsid w:val="00F76E21"/>
    <w:rsid w:val="00F76E56"/>
    <w:rsid w:val="00F7728B"/>
    <w:rsid w:val="00F773A9"/>
    <w:rsid w:val="00F777A7"/>
    <w:rsid w:val="00F77997"/>
    <w:rsid w:val="00F77C86"/>
    <w:rsid w:val="00F800A1"/>
    <w:rsid w:val="00F8012D"/>
    <w:rsid w:val="00F801A9"/>
    <w:rsid w:val="00F805C1"/>
    <w:rsid w:val="00F80619"/>
    <w:rsid w:val="00F807B2"/>
    <w:rsid w:val="00F80A8E"/>
    <w:rsid w:val="00F81056"/>
    <w:rsid w:val="00F81626"/>
    <w:rsid w:val="00F81829"/>
    <w:rsid w:val="00F819CC"/>
    <w:rsid w:val="00F823B8"/>
    <w:rsid w:val="00F82A1A"/>
    <w:rsid w:val="00F82EB4"/>
    <w:rsid w:val="00F82FBA"/>
    <w:rsid w:val="00F833F8"/>
    <w:rsid w:val="00F83507"/>
    <w:rsid w:val="00F83889"/>
    <w:rsid w:val="00F83A59"/>
    <w:rsid w:val="00F83CFF"/>
    <w:rsid w:val="00F83E40"/>
    <w:rsid w:val="00F83FCD"/>
    <w:rsid w:val="00F843C5"/>
    <w:rsid w:val="00F8448F"/>
    <w:rsid w:val="00F846BE"/>
    <w:rsid w:val="00F84AFF"/>
    <w:rsid w:val="00F84D54"/>
    <w:rsid w:val="00F84E67"/>
    <w:rsid w:val="00F84E97"/>
    <w:rsid w:val="00F84ED8"/>
    <w:rsid w:val="00F85962"/>
    <w:rsid w:val="00F85E81"/>
    <w:rsid w:val="00F864C7"/>
    <w:rsid w:val="00F866C0"/>
    <w:rsid w:val="00F86877"/>
    <w:rsid w:val="00F86B33"/>
    <w:rsid w:val="00F86D81"/>
    <w:rsid w:val="00F87019"/>
    <w:rsid w:val="00F877DD"/>
    <w:rsid w:val="00F87926"/>
    <w:rsid w:val="00F87C45"/>
    <w:rsid w:val="00F90478"/>
    <w:rsid w:val="00F9089B"/>
    <w:rsid w:val="00F9095E"/>
    <w:rsid w:val="00F91BD9"/>
    <w:rsid w:val="00F91C91"/>
    <w:rsid w:val="00F921FA"/>
    <w:rsid w:val="00F92550"/>
    <w:rsid w:val="00F928A1"/>
    <w:rsid w:val="00F92BB7"/>
    <w:rsid w:val="00F92C3E"/>
    <w:rsid w:val="00F93358"/>
    <w:rsid w:val="00F935D9"/>
    <w:rsid w:val="00F93AE9"/>
    <w:rsid w:val="00F94604"/>
    <w:rsid w:val="00F9485C"/>
    <w:rsid w:val="00F948DD"/>
    <w:rsid w:val="00F94B4F"/>
    <w:rsid w:val="00F95382"/>
    <w:rsid w:val="00F9586D"/>
    <w:rsid w:val="00F95CBB"/>
    <w:rsid w:val="00F96061"/>
    <w:rsid w:val="00F96072"/>
    <w:rsid w:val="00F963E8"/>
    <w:rsid w:val="00F96C19"/>
    <w:rsid w:val="00F977E5"/>
    <w:rsid w:val="00FA0797"/>
    <w:rsid w:val="00FA08EC"/>
    <w:rsid w:val="00FA08F3"/>
    <w:rsid w:val="00FA0CD5"/>
    <w:rsid w:val="00FA138B"/>
    <w:rsid w:val="00FA14BF"/>
    <w:rsid w:val="00FA1666"/>
    <w:rsid w:val="00FA19FF"/>
    <w:rsid w:val="00FA1BA0"/>
    <w:rsid w:val="00FA20C4"/>
    <w:rsid w:val="00FA2891"/>
    <w:rsid w:val="00FA2DF3"/>
    <w:rsid w:val="00FA33B5"/>
    <w:rsid w:val="00FA382A"/>
    <w:rsid w:val="00FA3946"/>
    <w:rsid w:val="00FA398F"/>
    <w:rsid w:val="00FA4292"/>
    <w:rsid w:val="00FA4745"/>
    <w:rsid w:val="00FA5075"/>
    <w:rsid w:val="00FA53CF"/>
    <w:rsid w:val="00FA5702"/>
    <w:rsid w:val="00FA5EF1"/>
    <w:rsid w:val="00FA6063"/>
    <w:rsid w:val="00FA6216"/>
    <w:rsid w:val="00FA6891"/>
    <w:rsid w:val="00FA6AAA"/>
    <w:rsid w:val="00FA72D7"/>
    <w:rsid w:val="00FA73FF"/>
    <w:rsid w:val="00FA7709"/>
    <w:rsid w:val="00FA79B9"/>
    <w:rsid w:val="00FA7B07"/>
    <w:rsid w:val="00FA7B86"/>
    <w:rsid w:val="00FB005D"/>
    <w:rsid w:val="00FB0262"/>
    <w:rsid w:val="00FB04CC"/>
    <w:rsid w:val="00FB0591"/>
    <w:rsid w:val="00FB1386"/>
    <w:rsid w:val="00FB183C"/>
    <w:rsid w:val="00FB1962"/>
    <w:rsid w:val="00FB1B25"/>
    <w:rsid w:val="00FB201D"/>
    <w:rsid w:val="00FB22E6"/>
    <w:rsid w:val="00FB283D"/>
    <w:rsid w:val="00FB2A1E"/>
    <w:rsid w:val="00FB2B9F"/>
    <w:rsid w:val="00FB2DAD"/>
    <w:rsid w:val="00FB331F"/>
    <w:rsid w:val="00FB344E"/>
    <w:rsid w:val="00FB35BD"/>
    <w:rsid w:val="00FB3611"/>
    <w:rsid w:val="00FB3635"/>
    <w:rsid w:val="00FB3816"/>
    <w:rsid w:val="00FB4038"/>
    <w:rsid w:val="00FB4100"/>
    <w:rsid w:val="00FB4537"/>
    <w:rsid w:val="00FB45BE"/>
    <w:rsid w:val="00FB4777"/>
    <w:rsid w:val="00FB4A0C"/>
    <w:rsid w:val="00FB4C6A"/>
    <w:rsid w:val="00FB4F1C"/>
    <w:rsid w:val="00FB4F97"/>
    <w:rsid w:val="00FB4FE4"/>
    <w:rsid w:val="00FB52F8"/>
    <w:rsid w:val="00FB53EE"/>
    <w:rsid w:val="00FB5540"/>
    <w:rsid w:val="00FB5789"/>
    <w:rsid w:val="00FB5BCB"/>
    <w:rsid w:val="00FB5DEB"/>
    <w:rsid w:val="00FB600A"/>
    <w:rsid w:val="00FB65AE"/>
    <w:rsid w:val="00FB660B"/>
    <w:rsid w:val="00FB6F3A"/>
    <w:rsid w:val="00FB6FBD"/>
    <w:rsid w:val="00FB7067"/>
    <w:rsid w:val="00FB70A0"/>
    <w:rsid w:val="00FB734E"/>
    <w:rsid w:val="00FB74E9"/>
    <w:rsid w:val="00FB74F5"/>
    <w:rsid w:val="00FB7EC4"/>
    <w:rsid w:val="00FC024E"/>
    <w:rsid w:val="00FC0653"/>
    <w:rsid w:val="00FC0715"/>
    <w:rsid w:val="00FC0E2C"/>
    <w:rsid w:val="00FC0ED0"/>
    <w:rsid w:val="00FC108B"/>
    <w:rsid w:val="00FC15BA"/>
    <w:rsid w:val="00FC1633"/>
    <w:rsid w:val="00FC1E02"/>
    <w:rsid w:val="00FC1EC2"/>
    <w:rsid w:val="00FC24DF"/>
    <w:rsid w:val="00FC2731"/>
    <w:rsid w:val="00FC27D6"/>
    <w:rsid w:val="00FC2834"/>
    <w:rsid w:val="00FC2973"/>
    <w:rsid w:val="00FC2B77"/>
    <w:rsid w:val="00FC2BA0"/>
    <w:rsid w:val="00FC318D"/>
    <w:rsid w:val="00FC33F7"/>
    <w:rsid w:val="00FC3861"/>
    <w:rsid w:val="00FC3BE7"/>
    <w:rsid w:val="00FC409B"/>
    <w:rsid w:val="00FC41BC"/>
    <w:rsid w:val="00FC44A1"/>
    <w:rsid w:val="00FC44A5"/>
    <w:rsid w:val="00FC44D0"/>
    <w:rsid w:val="00FC4DD3"/>
    <w:rsid w:val="00FC5A30"/>
    <w:rsid w:val="00FC5AFE"/>
    <w:rsid w:val="00FC5ED8"/>
    <w:rsid w:val="00FC60E4"/>
    <w:rsid w:val="00FC6770"/>
    <w:rsid w:val="00FC692C"/>
    <w:rsid w:val="00FC76FA"/>
    <w:rsid w:val="00FC7928"/>
    <w:rsid w:val="00FC7FC0"/>
    <w:rsid w:val="00FD05AD"/>
    <w:rsid w:val="00FD09A9"/>
    <w:rsid w:val="00FD0CE2"/>
    <w:rsid w:val="00FD0D84"/>
    <w:rsid w:val="00FD12E0"/>
    <w:rsid w:val="00FD20CA"/>
    <w:rsid w:val="00FD216E"/>
    <w:rsid w:val="00FD27E2"/>
    <w:rsid w:val="00FD2D8B"/>
    <w:rsid w:val="00FD3446"/>
    <w:rsid w:val="00FD351E"/>
    <w:rsid w:val="00FD3CB7"/>
    <w:rsid w:val="00FD3CD9"/>
    <w:rsid w:val="00FD471B"/>
    <w:rsid w:val="00FD5409"/>
    <w:rsid w:val="00FD541A"/>
    <w:rsid w:val="00FD5B16"/>
    <w:rsid w:val="00FD5D5A"/>
    <w:rsid w:val="00FD5FDB"/>
    <w:rsid w:val="00FD6015"/>
    <w:rsid w:val="00FD60D4"/>
    <w:rsid w:val="00FD623C"/>
    <w:rsid w:val="00FD62F4"/>
    <w:rsid w:val="00FD69AC"/>
    <w:rsid w:val="00FD6A0D"/>
    <w:rsid w:val="00FD6A62"/>
    <w:rsid w:val="00FD6BAE"/>
    <w:rsid w:val="00FD6D53"/>
    <w:rsid w:val="00FD6FF0"/>
    <w:rsid w:val="00FD7321"/>
    <w:rsid w:val="00FD74DC"/>
    <w:rsid w:val="00FD761D"/>
    <w:rsid w:val="00FD78D4"/>
    <w:rsid w:val="00FD7C2D"/>
    <w:rsid w:val="00FE01FB"/>
    <w:rsid w:val="00FE0712"/>
    <w:rsid w:val="00FE0E0D"/>
    <w:rsid w:val="00FE0FEB"/>
    <w:rsid w:val="00FE1030"/>
    <w:rsid w:val="00FE13FE"/>
    <w:rsid w:val="00FE1490"/>
    <w:rsid w:val="00FE177F"/>
    <w:rsid w:val="00FE1BB2"/>
    <w:rsid w:val="00FE1EF1"/>
    <w:rsid w:val="00FE2312"/>
    <w:rsid w:val="00FE2A66"/>
    <w:rsid w:val="00FE2B12"/>
    <w:rsid w:val="00FE2DDB"/>
    <w:rsid w:val="00FE31AF"/>
    <w:rsid w:val="00FE3409"/>
    <w:rsid w:val="00FE3631"/>
    <w:rsid w:val="00FE39D6"/>
    <w:rsid w:val="00FE3BA3"/>
    <w:rsid w:val="00FE44F2"/>
    <w:rsid w:val="00FE453D"/>
    <w:rsid w:val="00FE46FA"/>
    <w:rsid w:val="00FE498C"/>
    <w:rsid w:val="00FE4A9D"/>
    <w:rsid w:val="00FE4AC9"/>
    <w:rsid w:val="00FE4DAF"/>
    <w:rsid w:val="00FE4EA2"/>
    <w:rsid w:val="00FE4FD5"/>
    <w:rsid w:val="00FE5081"/>
    <w:rsid w:val="00FE5365"/>
    <w:rsid w:val="00FE5627"/>
    <w:rsid w:val="00FE56EB"/>
    <w:rsid w:val="00FE58CD"/>
    <w:rsid w:val="00FE5F9D"/>
    <w:rsid w:val="00FE67EB"/>
    <w:rsid w:val="00FE719B"/>
    <w:rsid w:val="00FE7596"/>
    <w:rsid w:val="00FE7940"/>
    <w:rsid w:val="00FE7A9B"/>
    <w:rsid w:val="00FE7CD2"/>
    <w:rsid w:val="00FF028D"/>
    <w:rsid w:val="00FF02F3"/>
    <w:rsid w:val="00FF033F"/>
    <w:rsid w:val="00FF0803"/>
    <w:rsid w:val="00FF0BF6"/>
    <w:rsid w:val="00FF0C6E"/>
    <w:rsid w:val="00FF105C"/>
    <w:rsid w:val="00FF1227"/>
    <w:rsid w:val="00FF1861"/>
    <w:rsid w:val="00FF18FD"/>
    <w:rsid w:val="00FF1F99"/>
    <w:rsid w:val="00FF20DA"/>
    <w:rsid w:val="00FF2244"/>
    <w:rsid w:val="00FF2EB3"/>
    <w:rsid w:val="00FF327F"/>
    <w:rsid w:val="00FF34F6"/>
    <w:rsid w:val="00FF3649"/>
    <w:rsid w:val="00FF3D9C"/>
    <w:rsid w:val="00FF3F8B"/>
    <w:rsid w:val="00FF4175"/>
    <w:rsid w:val="00FF461D"/>
    <w:rsid w:val="00FF4734"/>
    <w:rsid w:val="00FF4B3C"/>
    <w:rsid w:val="00FF4B84"/>
    <w:rsid w:val="00FF4C0B"/>
    <w:rsid w:val="00FF50C5"/>
    <w:rsid w:val="00FF50EC"/>
    <w:rsid w:val="00FF5185"/>
    <w:rsid w:val="00FF5261"/>
    <w:rsid w:val="00FF531E"/>
    <w:rsid w:val="00FF54D0"/>
    <w:rsid w:val="00FF5E1D"/>
    <w:rsid w:val="00FF5ECA"/>
    <w:rsid w:val="00FF6569"/>
    <w:rsid w:val="00FF6982"/>
    <w:rsid w:val="00FF6BB7"/>
    <w:rsid w:val="00FF6BE0"/>
    <w:rsid w:val="00FF6CB1"/>
    <w:rsid w:val="00FF756C"/>
    <w:rsid w:val="00FF7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7E54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034A"/>
    <w:pPr>
      <w:spacing w:line="480" w:lineRule="auto"/>
    </w:pPr>
  </w:style>
  <w:style w:type="paragraph" w:styleId="Heading1">
    <w:name w:val="heading 1"/>
    <w:basedOn w:val="Normal2"/>
    <w:next w:val="Normal2"/>
    <w:rsid w:val="008C30AA"/>
    <w:pPr>
      <w:keepNext/>
      <w:keepLines/>
      <w:spacing w:before="200" w:after="200"/>
      <w:contextualSpacing/>
      <w:outlineLvl w:val="0"/>
    </w:pPr>
    <w:rPr>
      <w:rFonts w:eastAsia="Roboto Slab" w:cs="Roboto Slab"/>
      <w:sz w:val="32"/>
    </w:rPr>
  </w:style>
  <w:style w:type="paragraph" w:styleId="Heading2">
    <w:name w:val="heading 2"/>
    <w:basedOn w:val="Normal2"/>
    <w:next w:val="Normal2"/>
    <w:link w:val="Heading2Char"/>
    <w:rsid w:val="002A7869"/>
    <w:pPr>
      <w:keepNext/>
      <w:keepLines/>
      <w:spacing w:before="200" w:after="200"/>
      <w:contextualSpacing/>
      <w:outlineLvl w:val="1"/>
    </w:pPr>
    <w:rPr>
      <w:rFonts w:eastAsia="Roboto Slab" w:cs="Roboto Slab"/>
      <w:b/>
      <w:sz w:val="26"/>
    </w:rPr>
  </w:style>
  <w:style w:type="paragraph" w:styleId="Heading3">
    <w:name w:val="heading 3"/>
    <w:basedOn w:val="Normal2"/>
    <w:next w:val="Normal2"/>
    <w:link w:val="Heading3Char"/>
    <w:rsid w:val="002A7869"/>
    <w:pPr>
      <w:keepNext/>
      <w:keepLines/>
      <w:spacing w:before="160"/>
      <w:contextualSpacing/>
      <w:outlineLvl w:val="2"/>
    </w:pPr>
    <w:rPr>
      <w:rFonts w:eastAsia="Roboto Slab" w:cs="Roboto Slab"/>
      <w:i/>
      <w:color w:val="666666"/>
      <w:sz w:val="24"/>
    </w:rPr>
  </w:style>
  <w:style w:type="paragraph" w:styleId="Heading4">
    <w:name w:val="heading 4"/>
    <w:basedOn w:val="Normal2"/>
    <w:next w:val="Normal2"/>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2"/>
    <w:next w:val="Normal2"/>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2"/>
    <w:next w:val="Normal2"/>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2">
    <w:name w:val="Normal2"/>
    <w:rsid w:val="0063034A"/>
    <w:pPr>
      <w:spacing w:line="480" w:lineRule="auto"/>
    </w:pPr>
  </w:style>
  <w:style w:type="paragraph" w:styleId="Title">
    <w:name w:val="Title"/>
    <w:basedOn w:val="Normal2"/>
    <w:next w:val="Normal2"/>
    <w:pPr>
      <w:keepNext/>
      <w:keepLines/>
      <w:contextualSpacing/>
    </w:pPr>
    <w:rPr>
      <w:rFonts w:ascii="Roboto Slab" w:eastAsia="Roboto Slab" w:hAnsi="Roboto Slab" w:cs="Roboto Slab"/>
      <w:sz w:val="42"/>
    </w:rPr>
  </w:style>
  <w:style w:type="paragraph" w:styleId="Subtitle">
    <w:name w:val="Subtitle"/>
    <w:basedOn w:val="Normal2"/>
    <w:next w:val="Normal2"/>
    <w:pPr>
      <w:keepNext/>
      <w:keepLines/>
      <w:spacing w:after="200"/>
      <w:contextualSpacing/>
    </w:pPr>
    <w:rPr>
      <w:i/>
      <w:color w:val="666666"/>
      <w:sz w:val="26"/>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C000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00C"/>
    <w:rPr>
      <w:rFonts w:ascii="Lucida Grande" w:hAnsi="Lucida Grande" w:cs="Lucida Grande"/>
      <w:sz w:val="18"/>
      <w:szCs w:val="18"/>
    </w:rPr>
  </w:style>
  <w:style w:type="character" w:styleId="Hyperlink">
    <w:name w:val="Hyperlink"/>
    <w:basedOn w:val="DefaultParagraphFont"/>
    <w:uiPriority w:val="99"/>
    <w:unhideWhenUsed/>
    <w:rsid w:val="003E3273"/>
    <w:rPr>
      <w:color w:val="0000FF" w:themeColor="hyperlink"/>
      <w:u w:val="single"/>
    </w:rPr>
  </w:style>
  <w:style w:type="character" w:styleId="HTMLCode">
    <w:name w:val="HTML Code"/>
    <w:basedOn w:val="DefaultParagraphFont"/>
    <w:uiPriority w:val="99"/>
    <w:unhideWhenUsed/>
    <w:rsid w:val="007F4484"/>
    <w:rPr>
      <w:rFonts w:ascii="Consolas" w:hAnsi="Consolas"/>
      <w:i w:val="0"/>
      <w:color w:val="auto"/>
      <w:sz w:val="20"/>
      <w:szCs w:val="20"/>
    </w:rPr>
  </w:style>
  <w:style w:type="paragraph" w:styleId="NormalWeb">
    <w:name w:val="Normal (Web)"/>
    <w:basedOn w:val="Normal"/>
    <w:uiPriority w:val="99"/>
    <w:unhideWhenUsed/>
    <w:rsid w:val="0063034A"/>
    <w:rPr>
      <w:rFonts w:ascii="Times" w:eastAsiaTheme="minorEastAsia" w:hAnsi="Times" w:cs="Times New Roman"/>
      <w:color w:val="auto"/>
      <w:sz w:val="20"/>
    </w:rPr>
  </w:style>
  <w:style w:type="table" w:styleId="TableGrid">
    <w:name w:val="Table Grid"/>
    <w:basedOn w:val="TableNormal"/>
    <w:uiPriority w:val="59"/>
    <w:rsid w:val="00C211B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F4988"/>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mmentSubject">
    <w:name w:val="annotation subject"/>
    <w:basedOn w:val="CommentText"/>
    <w:next w:val="CommentText"/>
    <w:link w:val="CommentSubjectChar"/>
    <w:uiPriority w:val="99"/>
    <w:semiHidden/>
    <w:unhideWhenUsed/>
    <w:rsid w:val="007E6184"/>
    <w:rPr>
      <w:b/>
      <w:bCs/>
      <w:sz w:val="20"/>
      <w:szCs w:val="20"/>
    </w:rPr>
  </w:style>
  <w:style w:type="character" w:customStyle="1" w:styleId="CommentSubjectChar">
    <w:name w:val="Comment Subject Char"/>
    <w:basedOn w:val="CommentTextChar"/>
    <w:link w:val="CommentSubject"/>
    <w:uiPriority w:val="99"/>
    <w:semiHidden/>
    <w:rsid w:val="007E6184"/>
    <w:rPr>
      <w:b/>
      <w:bCs/>
      <w:sz w:val="20"/>
      <w:szCs w:val="24"/>
    </w:rPr>
  </w:style>
  <w:style w:type="paragraph" w:styleId="FootnoteText">
    <w:name w:val="footnote text"/>
    <w:basedOn w:val="Normal"/>
    <w:link w:val="FootnoteTextChar"/>
    <w:uiPriority w:val="99"/>
    <w:unhideWhenUsed/>
    <w:rsid w:val="001819C3"/>
    <w:pPr>
      <w:spacing w:line="240" w:lineRule="auto"/>
    </w:pPr>
    <w:rPr>
      <w:sz w:val="24"/>
      <w:szCs w:val="24"/>
    </w:rPr>
  </w:style>
  <w:style w:type="character" w:customStyle="1" w:styleId="FootnoteTextChar">
    <w:name w:val="Footnote Text Char"/>
    <w:basedOn w:val="DefaultParagraphFont"/>
    <w:link w:val="FootnoteText"/>
    <w:uiPriority w:val="99"/>
    <w:rsid w:val="001819C3"/>
    <w:rPr>
      <w:sz w:val="24"/>
      <w:szCs w:val="24"/>
    </w:rPr>
  </w:style>
  <w:style w:type="character" w:styleId="FootnoteReference">
    <w:name w:val="footnote reference"/>
    <w:basedOn w:val="DefaultParagraphFont"/>
    <w:uiPriority w:val="99"/>
    <w:unhideWhenUsed/>
    <w:rsid w:val="001819C3"/>
    <w:rPr>
      <w:vertAlign w:val="superscript"/>
    </w:rPr>
  </w:style>
  <w:style w:type="paragraph" w:styleId="Revision">
    <w:name w:val="Revision"/>
    <w:hidden/>
    <w:uiPriority w:val="99"/>
    <w:semiHidden/>
    <w:rsid w:val="005D1D31"/>
    <w:pPr>
      <w:spacing w:line="240" w:lineRule="auto"/>
    </w:pPr>
  </w:style>
  <w:style w:type="paragraph" w:customStyle="1" w:styleId="Normal1">
    <w:name w:val="Normal1"/>
    <w:rsid w:val="0063034A"/>
    <w:pPr>
      <w:spacing w:line="480" w:lineRule="auto"/>
    </w:pPr>
  </w:style>
  <w:style w:type="character" w:styleId="Emphasis">
    <w:name w:val="Emphasis"/>
    <w:basedOn w:val="DefaultParagraphFont"/>
    <w:uiPriority w:val="20"/>
    <w:qFormat/>
    <w:rsid w:val="003A26CD"/>
    <w:rPr>
      <w:i/>
      <w:iCs/>
    </w:rPr>
  </w:style>
  <w:style w:type="character" w:customStyle="1" w:styleId="Heading2Char">
    <w:name w:val="Heading 2 Char"/>
    <w:basedOn w:val="DefaultParagraphFont"/>
    <w:link w:val="Heading2"/>
    <w:rsid w:val="00C71004"/>
    <w:rPr>
      <w:rFonts w:eastAsia="Roboto Slab" w:cs="Roboto Slab"/>
      <w:b/>
      <w:sz w:val="26"/>
    </w:rPr>
  </w:style>
  <w:style w:type="character" w:customStyle="1" w:styleId="Heading3Char">
    <w:name w:val="Heading 3 Char"/>
    <w:basedOn w:val="DefaultParagraphFont"/>
    <w:link w:val="Heading3"/>
    <w:rsid w:val="00C71004"/>
    <w:rPr>
      <w:rFonts w:eastAsia="Roboto Slab" w:cs="Roboto Slab"/>
      <w:i/>
      <w:color w:val="666666"/>
      <w:sz w:val="24"/>
    </w:rPr>
  </w:style>
  <w:style w:type="paragraph" w:styleId="Header">
    <w:name w:val="header"/>
    <w:basedOn w:val="Normal"/>
    <w:link w:val="HeaderChar"/>
    <w:uiPriority w:val="99"/>
    <w:unhideWhenUsed/>
    <w:rsid w:val="00192861"/>
    <w:pPr>
      <w:tabs>
        <w:tab w:val="center" w:pos="4320"/>
        <w:tab w:val="right" w:pos="8640"/>
      </w:tabs>
      <w:spacing w:line="240" w:lineRule="auto"/>
    </w:pPr>
  </w:style>
  <w:style w:type="character" w:customStyle="1" w:styleId="HeaderChar">
    <w:name w:val="Header Char"/>
    <w:basedOn w:val="DefaultParagraphFont"/>
    <w:link w:val="Header"/>
    <w:uiPriority w:val="99"/>
    <w:rsid w:val="00192861"/>
  </w:style>
  <w:style w:type="paragraph" w:styleId="Footer">
    <w:name w:val="footer"/>
    <w:basedOn w:val="Normal"/>
    <w:link w:val="FooterChar"/>
    <w:uiPriority w:val="99"/>
    <w:unhideWhenUsed/>
    <w:rsid w:val="00192861"/>
    <w:pPr>
      <w:tabs>
        <w:tab w:val="center" w:pos="4320"/>
        <w:tab w:val="right" w:pos="8640"/>
      </w:tabs>
      <w:spacing w:line="240" w:lineRule="auto"/>
    </w:pPr>
  </w:style>
  <w:style w:type="character" w:customStyle="1" w:styleId="FooterChar">
    <w:name w:val="Footer Char"/>
    <w:basedOn w:val="DefaultParagraphFont"/>
    <w:link w:val="Footer"/>
    <w:uiPriority w:val="99"/>
    <w:rsid w:val="00192861"/>
  </w:style>
  <w:style w:type="paragraph" w:styleId="ListParagraph">
    <w:name w:val="List Paragraph"/>
    <w:basedOn w:val="Normal"/>
    <w:uiPriority w:val="34"/>
    <w:qFormat/>
    <w:rsid w:val="001C2FCF"/>
    <w:pPr>
      <w:ind w:left="720"/>
      <w:contextualSpacing/>
    </w:pPr>
  </w:style>
  <w:style w:type="character" w:styleId="LineNumber">
    <w:name w:val="line number"/>
    <w:basedOn w:val="DefaultParagraphFont"/>
    <w:uiPriority w:val="99"/>
    <w:semiHidden/>
    <w:unhideWhenUsed/>
    <w:rsid w:val="000F333D"/>
  </w:style>
  <w:style w:type="paragraph" w:customStyle="1" w:styleId="Normal3">
    <w:name w:val="Normal3"/>
    <w:rsid w:val="000F05A9"/>
  </w:style>
  <w:style w:type="character" w:styleId="EndnoteReference">
    <w:name w:val="endnote reference"/>
    <w:basedOn w:val="DefaultParagraphFont"/>
    <w:uiPriority w:val="99"/>
    <w:semiHidden/>
    <w:unhideWhenUsed/>
    <w:rsid w:val="00EC7676"/>
    <w:rPr>
      <w:vertAlign w:val="superscript"/>
    </w:rPr>
  </w:style>
  <w:style w:type="character" w:styleId="Strong">
    <w:name w:val="Strong"/>
    <w:basedOn w:val="DefaultParagraphFont"/>
    <w:uiPriority w:val="22"/>
    <w:qFormat/>
    <w:rsid w:val="00B97D91"/>
    <w:rPr>
      <w:b/>
      <w:bCs/>
    </w:rPr>
  </w:style>
  <w:style w:type="paragraph" w:customStyle="1" w:styleId="Normal30">
    <w:name w:val="Normal3"/>
    <w:rsid w:val="009C0198"/>
  </w:style>
  <w:style w:type="character" w:styleId="FollowedHyperlink">
    <w:name w:val="FollowedHyperlink"/>
    <w:basedOn w:val="DefaultParagraphFont"/>
    <w:uiPriority w:val="99"/>
    <w:semiHidden/>
    <w:unhideWhenUsed/>
    <w:rsid w:val="00B35B58"/>
    <w:rPr>
      <w:color w:val="800080" w:themeColor="followedHyperlink"/>
      <w:u w:val="single"/>
    </w:rPr>
  </w:style>
  <w:style w:type="character" w:styleId="PlaceholderText">
    <w:name w:val="Placeholder Text"/>
    <w:basedOn w:val="DefaultParagraphFont"/>
    <w:uiPriority w:val="99"/>
    <w:semiHidden/>
    <w:rsid w:val="00B35B58"/>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034A"/>
    <w:pPr>
      <w:spacing w:line="480" w:lineRule="auto"/>
    </w:pPr>
  </w:style>
  <w:style w:type="paragraph" w:styleId="Heading1">
    <w:name w:val="heading 1"/>
    <w:basedOn w:val="Normal2"/>
    <w:next w:val="Normal2"/>
    <w:rsid w:val="008C30AA"/>
    <w:pPr>
      <w:keepNext/>
      <w:keepLines/>
      <w:spacing w:before="200" w:after="200"/>
      <w:contextualSpacing/>
      <w:outlineLvl w:val="0"/>
    </w:pPr>
    <w:rPr>
      <w:rFonts w:eastAsia="Roboto Slab" w:cs="Roboto Slab"/>
      <w:sz w:val="32"/>
    </w:rPr>
  </w:style>
  <w:style w:type="paragraph" w:styleId="Heading2">
    <w:name w:val="heading 2"/>
    <w:basedOn w:val="Normal2"/>
    <w:next w:val="Normal2"/>
    <w:link w:val="Heading2Char"/>
    <w:rsid w:val="002A7869"/>
    <w:pPr>
      <w:keepNext/>
      <w:keepLines/>
      <w:spacing w:before="200" w:after="200"/>
      <w:contextualSpacing/>
      <w:outlineLvl w:val="1"/>
    </w:pPr>
    <w:rPr>
      <w:rFonts w:eastAsia="Roboto Slab" w:cs="Roboto Slab"/>
      <w:b/>
      <w:sz w:val="26"/>
    </w:rPr>
  </w:style>
  <w:style w:type="paragraph" w:styleId="Heading3">
    <w:name w:val="heading 3"/>
    <w:basedOn w:val="Normal2"/>
    <w:next w:val="Normal2"/>
    <w:link w:val="Heading3Char"/>
    <w:rsid w:val="002A7869"/>
    <w:pPr>
      <w:keepNext/>
      <w:keepLines/>
      <w:spacing w:before="160"/>
      <w:contextualSpacing/>
      <w:outlineLvl w:val="2"/>
    </w:pPr>
    <w:rPr>
      <w:rFonts w:eastAsia="Roboto Slab" w:cs="Roboto Slab"/>
      <w:i/>
      <w:color w:val="666666"/>
      <w:sz w:val="24"/>
    </w:rPr>
  </w:style>
  <w:style w:type="paragraph" w:styleId="Heading4">
    <w:name w:val="heading 4"/>
    <w:basedOn w:val="Normal2"/>
    <w:next w:val="Normal2"/>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2"/>
    <w:next w:val="Normal2"/>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2"/>
    <w:next w:val="Normal2"/>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2">
    <w:name w:val="Normal2"/>
    <w:rsid w:val="0063034A"/>
    <w:pPr>
      <w:spacing w:line="480" w:lineRule="auto"/>
    </w:pPr>
  </w:style>
  <w:style w:type="paragraph" w:styleId="Title">
    <w:name w:val="Title"/>
    <w:basedOn w:val="Normal2"/>
    <w:next w:val="Normal2"/>
    <w:pPr>
      <w:keepNext/>
      <w:keepLines/>
      <w:contextualSpacing/>
    </w:pPr>
    <w:rPr>
      <w:rFonts w:ascii="Roboto Slab" w:eastAsia="Roboto Slab" w:hAnsi="Roboto Slab" w:cs="Roboto Slab"/>
      <w:sz w:val="42"/>
    </w:rPr>
  </w:style>
  <w:style w:type="paragraph" w:styleId="Subtitle">
    <w:name w:val="Subtitle"/>
    <w:basedOn w:val="Normal2"/>
    <w:next w:val="Normal2"/>
    <w:pPr>
      <w:keepNext/>
      <w:keepLines/>
      <w:spacing w:after="200"/>
      <w:contextualSpacing/>
    </w:pPr>
    <w:rPr>
      <w:i/>
      <w:color w:val="666666"/>
      <w:sz w:val="26"/>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C000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00C"/>
    <w:rPr>
      <w:rFonts w:ascii="Lucida Grande" w:hAnsi="Lucida Grande" w:cs="Lucida Grande"/>
      <w:sz w:val="18"/>
      <w:szCs w:val="18"/>
    </w:rPr>
  </w:style>
  <w:style w:type="character" w:styleId="Hyperlink">
    <w:name w:val="Hyperlink"/>
    <w:basedOn w:val="DefaultParagraphFont"/>
    <w:uiPriority w:val="99"/>
    <w:unhideWhenUsed/>
    <w:rsid w:val="003E3273"/>
    <w:rPr>
      <w:color w:val="0000FF" w:themeColor="hyperlink"/>
      <w:u w:val="single"/>
    </w:rPr>
  </w:style>
  <w:style w:type="character" w:styleId="HTMLCode">
    <w:name w:val="HTML Code"/>
    <w:basedOn w:val="DefaultParagraphFont"/>
    <w:uiPriority w:val="99"/>
    <w:unhideWhenUsed/>
    <w:rsid w:val="007F4484"/>
    <w:rPr>
      <w:rFonts w:ascii="Consolas" w:hAnsi="Consolas"/>
      <w:i w:val="0"/>
      <w:color w:val="auto"/>
      <w:sz w:val="20"/>
      <w:szCs w:val="20"/>
    </w:rPr>
  </w:style>
  <w:style w:type="paragraph" w:styleId="NormalWeb">
    <w:name w:val="Normal (Web)"/>
    <w:basedOn w:val="Normal"/>
    <w:uiPriority w:val="99"/>
    <w:unhideWhenUsed/>
    <w:rsid w:val="0063034A"/>
    <w:rPr>
      <w:rFonts w:ascii="Times" w:eastAsiaTheme="minorEastAsia" w:hAnsi="Times" w:cs="Times New Roman"/>
      <w:color w:val="auto"/>
      <w:sz w:val="20"/>
    </w:rPr>
  </w:style>
  <w:style w:type="table" w:styleId="TableGrid">
    <w:name w:val="Table Grid"/>
    <w:basedOn w:val="TableNormal"/>
    <w:uiPriority w:val="59"/>
    <w:rsid w:val="00C211B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F4988"/>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mmentSubject">
    <w:name w:val="annotation subject"/>
    <w:basedOn w:val="CommentText"/>
    <w:next w:val="CommentText"/>
    <w:link w:val="CommentSubjectChar"/>
    <w:uiPriority w:val="99"/>
    <w:semiHidden/>
    <w:unhideWhenUsed/>
    <w:rsid w:val="007E6184"/>
    <w:rPr>
      <w:b/>
      <w:bCs/>
      <w:sz w:val="20"/>
      <w:szCs w:val="20"/>
    </w:rPr>
  </w:style>
  <w:style w:type="character" w:customStyle="1" w:styleId="CommentSubjectChar">
    <w:name w:val="Comment Subject Char"/>
    <w:basedOn w:val="CommentTextChar"/>
    <w:link w:val="CommentSubject"/>
    <w:uiPriority w:val="99"/>
    <w:semiHidden/>
    <w:rsid w:val="007E6184"/>
    <w:rPr>
      <w:b/>
      <w:bCs/>
      <w:sz w:val="20"/>
      <w:szCs w:val="24"/>
    </w:rPr>
  </w:style>
  <w:style w:type="paragraph" w:styleId="FootnoteText">
    <w:name w:val="footnote text"/>
    <w:basedOn w:val="Normal"/>
    <w:link w:val="FootnoteTextChar"/>
    <w:uiPriority w:val="99"/>
    <w:unhideWhenUsed/>
    <w:rsid w:val="001819C3"/>
    <w:pPr>
      <w:spacing w:line="240" w:lineRule="auto"/>
    </w:pPr>
    <w:rPr>
      <w:sz w:val="24"/>
      <w:szCs w:val="24"/>
    </w:rPr>
  </w:style>
  <w:style w:type="character" w:customStyle="1" w:styleId="FootnoteTextChar">
    <w:name w:val="Footnote Text Char"/>
    <w:basedOn w:val="DefaultParagraphFont"/>
    <w:link w:val="FootnoteText"/>
    <w:uiPriority w:val="99"/>
    <w:rsid w:val="001819C3"/>
    <w:rPr>
      <w:sz w:val="24"/>
      <w:szCs w:val="24"/>
    </w:rPr>
  </w:style>
  <w:style w:type="character" w:styleId="FootnoteReference">
    <w:name w:val="footnote reference"/>
    <w:basedOn w:val="DefaultParagraphFont"/>
    <w:uiPriority w:val="99"/>
    <w:unhideWhenUsed/>
    <w:rsid w:val="001819C3"/>
    <w:rPr>
      <w:vertAlign w:val="superscript"/>
    </w:rPr>
  </w:style>
  <w:style w:type="paragraph" w:styleId="Revision">
    <w:name w:val="Revision"/>
    <w:hidden/>
    <w:uiPriority w:val="99"/>
    <w:semiHidden/>
    <w:rsid w:val="005D1D31"/>
    <w:pPr>
      <w:spacing w:line="240" w:lineRule="auto"/>
    </w:pPr>
  </w:style>
  <w:style w:type="paragraph" w:customStyle="1" w:styleId="Normal1">
    <w:name w:val="Normal1"/>
    <w:rsid w:val="0063034A"/>
    <w:pPr>
      <w:spacing w:line="480" w:lineRule="auto"/>
    </w:pPr>
  </w:style>
  <w:style w:type="character" w:styleId="Emphasis">
    <w:name w:val="Emphasis"/>
    <w:basedOn w:val="DefaultParagraphFont"/>
    <w:uiPriority w:val="20"/>
    <w:qFormat/>
    <w:rsid w:val="003A26CD"/>
    <w:rPr>
      <w:i/>
      <w:iCs/>
    </w:rPr>
  </w:style>
  <w:style w:type="character" w:customStyle="1" w:styleId="Heading2Char">
    <w:name w:val="Heading 2 Char"/>
    <w:basedOn w:val="DefaultParagraphFont"/>
    <w:link w:val="Heading2"/>
    <w:rsid w:val="00C71004"/>
    <w:rPr>
      <w:rFonts w:eastAsia="Roboto Slab" w:cs="Roboto Slab"/>
      <w:b/>
      <w:sz w:val="26"/>
    </w:rPr>
  </w:style>
  <w:style w:type="character" w:customStyle="1" w:styleId="Heading3Char">
    <w:name w:val="Heading 3 Char"/>
    <w:basedOn w:val="DefaultParagraphFont"/>
    <w:link w:val="Heading3"/>
    <w:rsid w:val="00C71004"/>
    <w:rPr>
      <w:rFonts w:eastAsia="Roboto Slab" w:cs="Roboto Slab"/>
      <w:i/>
      <w:color w:val="666666"/>
      <w:sz w:val="24"/>
    </w:rPr>
  </w:style>
  <w:style w:type="paragraph" w:styleId="Header">
    <w:name w:val="header"/>
    <w:basedOn w:val="Normal"/>
    <w:link w:val="HeaderChar"/>
    <w:uiPriority w:val="99"/>
    <w:unhideWhenUsed/>
    <w:rsid w:val="00192861"/>
    <w:pPr>
      <w:tabs>
        <w:tab w:val="center" w:pos="4320"/>
        <w:tab w:val="right" w:pos="8640"/>
      </w:tabs>
      <w:spacing w:line="240" w:lineRule="auto"/>
    </w:pPr>
  </w:style>
  <w:style w:type="character" w:customStyle="1" w:styleId="HeaderChar">
    <w:name w:val="Header Char"/>
    <w:basedOn w:val="DefaultParagraphFont"/>
    <w:link w:val="Header"/>
    <w:uiPriority w:val="99"/>
    <w:rsid w:val="00192861"/>
  </w:style>
  <w:style w:type="paragraph" w:styleId="Footer">
    <w:name w:val="footer"/>
    <w:basedOn w:val="Normal"/>
    <w:link w:val="FooterChar"/>
    <w:uiPriority w:val="99"/>
    <w:unhideWhenUsed/>
    <w:rsid w:val="00192861"/>
    <w:pPr>
      <w:tabs>
        <w:tab w:val="center" w:pos="4320"/>
        <w:tab w:val="right" w:pos="8640"/>
      </w:tabs>
      <w:spacing w:line="240" w:lineRule="auto"/>
    </w:pPr>
  </w:style>
  <w:style w:type="character" w:customStyle="1" w:styleId="FooterChar">
    <w:name w:val="Footer Char"/>
    <w:basedOn w:val="DefaultParagraphFont"/>
    <w:link w:val="Footer"/>
    <w:uiPriority w:val="99"/>
    <w:rsid w:val="00192861"/>
  </w:style>
  <w:style w:type="paragraph" w:styleId="ListParagraph">
    <w:name w:val="List Paragraph"/>
    <w:basedOn w:val="Normal"/>
    <w:uiPriority w:val="34"/>
    <w:qFormat/>
    <w:rsid w:val="001C2FCF"/>
    <w:pPr>
      <w:ind w:left="720"/>
      <w:contextualSpacing/>
    </w:pPr>
  </w:style>
  <w:style w:type="character" w:styleId="LineNumber">
    <w:name w:val="line number"/>
    <w:basedOn w:val="DefaultParagraphFont"/>
    <w:uiPriority w:val="99"/>
    <w:semiHidden/>
    <w:unhideWhenUsed/>
    <w:rsid w:val="000F333D"/>
  </w:style>
  <w:style w:type="paragraph" w:customStyle="1" w:styleId="Normal3">
    <w:name w:val="Normal3"/>
    <w:rsid w:val="000F05A9"/>
  </w:style>
  <w:style w:type="character" w:styleId="EndnoteReference">
    <w:name w:val="endnote reference"/>
    <w:basedOn w:val="DefaultParagraphFont"/>
    <w:uiPriority w:val="99"/>
    <w:semiHidden/>
    <w:unhideWhenUsed/>
    <w:rsid w:val="00EC7676"/>
    <w:rPr>
      <w:vertAlign w:val="superscript"/>
    </w:rPr>
  </w:style>
  <w:style w:type="character" w:styleId="Strong">
    <w:name w:val="Strong"/>
    <w:basedOn w:val="DefaultParagraphFont"/>
    <w:uiPriority w:val="22"/>
    <w:qFormat/>
    <w:rsid w:val="00B97D91"/>
    <w:rPr>
      <w:b/>
      <w:bCs/>
    </w:rPr>
  </w:style>
  <w:style w:type="paragraph" w:customStyle="1" w:styleId="Normal30">
    <w:name w:val="Normal3"/>
    <w:rsid w:val="009C0198"/>
  </w:style>
  <w:style w:type="character" w:styleId="FollowedHyperlink">
    <w:name w:val="FollowedHyperlink"/>
    <w:basedOn w:val="DefaultParagraphFont"/>
    <w:uiPriority w:val="99"/>
    <w:semiHidden/>
    <w:unhideWhenUsed/>
    <w:rsid w:val="00B35B58"/>
    <w:rPr>
      <w:color w:val="800080" w:themeColor="followedHyperlink"/>
      <w:u w:val="single"/>
    </w:rPr>
  </w:style>
  <w:style w:type="character" w:styleId="PlaceholderText">
    <w:name w:val="Placeholder Text"/>
    <w:basedOn w:val="DefaultParagraphFont"/>
    <w:uiPriority w:val="99"/>
    <w:semiHidden/>
    <w:rsid w:val="00B35B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518533">
      <w:bodyDiv w:val="1"/>
      <w:marLeft w:val="0"/>
      <w:marRight w:val="0"/>
      <w:marTop w:val="0"/>
      <w:marBottom w:val="0"/>
      <w:divBdr>
        <w:top w:val="none" w:sz="0" w:space="0" w:color="auto"/>
        <w:left w:val="none" w:sz="0" w:space="0" w:color="auto"/>
        <w:bottom w:val="none" w:sz="0" w:space="0" w:color="auto"/>
        <w:right w:val="none" w:sz="0" w:space="0" w:color="auto"/>
      </w:divBdr>
      <w:divsChild>
        <w:div w:id="258491380">
          <w:marLeft w:val="0"/>
          <w:marRight w:val="0"/>
          <w:marTop w:val="0"/>
          <w:marBottom w:val="0"/>
          <w:divBdr>
            <w:top w:val="none" w:sz="0" w:space="0" w:color="auto"/>
            <w:left w:val="none" w:sz="0" w:space="0" w:color="auto"/>
            <w:bottom w:val="none" w:sz="0" w:space="0" w:color="auto"/>
            <w:right w:val="none" w:sz="0" w:space="0" w:color="auto"/>
          </w:divBdr>
        </w:div>
        <w:div w:id="200171482">
          <w:marLeft w:val="0"/>
          <w:marRight w:val="0"/>
          <w:marTop w:val="0"/>
          <w:marBottom w:val="0"/>
          <w:divBdr>
            <w:top w:val="none" w:sz="0" w:space="0" w:color="auto"/>
            <w:left w:val="none" w:sz="0" w:space="0" w:color="auto"/>
            <w:bottom w:val="none" w:sz="0" w:space="0" w:color="auto"/>
            <w:right w:val="none" w:sz="0" w:space="0" w:color="auto"/>
          </w:divBdr>
        </w:div>
        <w:div w:id="1167012714">
          <w:marLeft w:val="0"/>
          <w:marRight w:val="0"/>
          <w:marTop w:val="0"/>
          <w:marBottom w:val="0"/>
          <w:divBdr>
            <w:top w:val="none" w:sz="0" w:space="0" w:color="auto"/>
            <w:left w:val="none" w:sz="0" w:space="0" w:color="auto"/>
            <w:bottom w:val="none" w:sz="0" w:space="0" w:color="auto"/>
            <w:right w:val="none" w:sz="0" w:space="0" w:color="auto"/>
          </w:divBdr>
        </w:div>
      </w:divsChild>
    </w:div>
    <w:div w:id="188565261">
      <w:bodyDiv w:val="1"/>
      <w:marLeft w:val="0"/>
      <w:marRight w:val="0"/>
      <w:marTop w:val="0"/>
      <w:marBottom w:val="0"/>
      <w:divBdr>
        <w:top w:val="none" w:sz="0" w:space="0" w:color="auto"/>
        <w:left w:val="none" w:sz="0" w:space="0" w:color="auto"/>
        <w:bottom w:val="none" w:sz="0" w:space="0" w:color="auto"/>
        <w:right w:val="none" w:sz="0" w:space="0" w:color="auto"/>
      </w:divBdr>
    </w:div>
    <w:div w:id="219487541">
      <w:bodyDiv w:val="1"/>
      <w:marLeft w:val="0"/>
      <w:marRight w:val="0"/>
      <w:marTop w:val="0"/>
      <w:marBottom w:val="0"/>
      <w:divBdr>
        <w:top w:val="none" w:sz="0" w:space="0" w:color="auto"/>
        <w:left w:val="none" w:sz="0" w:space="0" w:color="auto"/>
        <w:bottom w:val="none" w:sz="0" w:space="0" w:color="auto"/>
        <w:right w:val="none" w:sz="0" w:space="0" w:color="auto"/>
      </w:divBdr>
    </w:div>
    <w:div w:id="321276723">
      <w:bodyDiv w:val="1"/>
      <w:marLeft w:val="0"/>
      <w:marRight w:val="0"/>
      <w:marTop w:val="0"/>
      <w:marBottom w:val="0"/>
      <w:divBdr>
        <w:top w:val="none" w:sz="0" w:space="0" w:color="auto"/>
        <w:left w:val="none" w:sz="0" w:space="0" w:color="auto"/>
        <w:bottom w:val="none" w:sz="0" w:space="0" w:color="auto"/>
        <w:right w:val="none" w:sz="0" w:space="0" w:color="auto"/>
      </w:divBdr>
    </w:div>
    <w:div w:id="348145341">
      <w:bodyDiv w:val="1"/>
      <w:marLeft w:val="0"/>
      <w:marRight w:val="0"/>
      <w:marTop w:val="0"/>
      <w:marBottom w:val="0"/>
      <w:divBdr>
        <w:top w:val="none" w:sz="0" w:space="0" w:color="auto"/>
        <w:left w:val="none" w:sz="0" w:space="0" w:color="auto"/>
        <w:bottom w:val="none" w:sz="0" w:space="0" w:color="auto"/>
        <w:right w:val="none" w:sz="0" w:space="0" w:color="auto"/>
      </w:divBdr>
    </w:div>
    <w:div w:id="426662341">
      <w:bodyDiv w:val="1"/>
      <w:marLeft w:val="0"/>
      <w:marRight w:val="0"/>
      <w:marTop w:val="0"/>
      <w:marBottom w:val="0"/>
      <w:divBdr>
        <w:top w:val="none" w:sz="0" w:space="0" w:color="auto"/>
        <w:left w:val="none" w:sz="0" w:space="0" w:color="auto"/>
        <w:bottom w:val="none" w:sz="0" w:space="0" w:color="auto"/>
        <w:right w:val="none" w:sz="0" w:space="0" w:color="auto"/>
      </w:divBdr>
    </w:div>
    <w:div w:id="454642662">
      <w:bodyDiv w:val="1"/>
      <w:marLeft w:val="0"/>
      <w:marRight w:val="0"/>
      <w:marTop w:val="0"/>
      <w:marBottom w:val="0"/>
      <w:divBdr>
        <w:top w:val="none" w:sz="0" w:space="0" w:color="auto"/>
        <w:left w:val="none" w:sz="0" w:space="0" w:color="auto"/>
        <w:bottom w:val="none" w:sz="0" w:space="0" w:color="auto"/>
        <w:right w:val="none" w:sz="0" w:space="0" w:color="auto"/>
      </w:divBdr>
    </w:div>
    <w:div w:id="488329121">
      <w:bodyDiv w:val="1"/>
      <w:marLeft w:val="0"/>
      <w:marRight w:val="0"/>
      <w:marTop w:val="0"/>
      <w:marBottom w:val="0"/>
      <w:divBdr>
        <w:top w:val="none" w:sz="0" w:space="0" w:color="auto"/>
        <w:left w:val="none" w:sz="0" w:space="0" w:color="auto"/>
        <w:bottom w:val="none" w:sz="0" w:space="0" w:color="auto"/>
        <w:right w:val="none" w:sz="0" w:space="0" w:color="auto"/>
      </w:divBdr>
    </w:div>
    <w:div w:id="538247759">
      <w:bodyDiv w:val="1"/>
      <w:marLeft w:val="0"/>
      <w:marRight w:val="0"/>
      <w:marTop w:val="0"/>
      <w:marBottom w:val="0"/>
      <w:divBdr>
        <w:top w:val="none" w:sz="0" w:space="0" w:color="auto"/>
        <w:left w:val="none" w:sz="0" w:space="0" w:color="auto"/>
        <w:bottom w:val="none" w:sz="0" w:space="0" w:color="auto"/>
        <w:right w:val="none" w:sz="0" w:space="0" w:color="auto"/>
      </w:divBdr>
    </w:div>
    <w:div w:id="619921468">
      <w:bodyDiv w:val="1"/>
      <w:marLeft w:val="0"/>
      <w:marRight w:val="0"/>
      <w:marTop w:val="0"/>
      <w:marBottom w:val="0"/>
      <w:divBdr>
        <w:top w:val="none" w:sz="0" w:space="0" w:color="auto"/>
        <w:left w:val="none" w:sz="0" w:space="0" w:color="auto"/>
        <w:bottom w:val="none" w:sz="0" w:space="0" w:color="auto"/>
        <w:right w:val="none" w:sz="0" w:space="0" w:color="auto"/>
      </w:divBdr>
    </w:div>
    <w:div w:id="834300848">
      <w:bodyDiv w:val="1"/>
      <w:marLeft w:val="0"/>
      <w:marRight w:val="0"/>
      <w:marTop w:val="0"/>
      <w:marBottom w:val="0"/>
      <w:divBdr>
        <w:top w:val="none" w:sz="0" w:space="0" w:color="auto"/>
        <w:left w:val="none" w:sz="0" w:space="0" w:color="auto"/>
        <w:bottom w:val="none" w:sz="0" w:space="0" w:color="auto"/>
        <w:right w:val="none" w:sz="0" w:space="0" w:color="auto"/>
      </w:divBdr>
    </w:div>
    <w:div w:id="993338040">
      <w:bodyDiv w:val="1"/>
      <w:marLeft w:val="0"/>
      <w:marRight w:val="0"/>
      <w:marTop w:val="0"/>
      <w:marBottom w:val="0"/>
      <w:divBdr>
        <w:top w:val="none" w:sz="0" w:space="0" w:color="auto"/>
        <w:left w:val="none" w:sz="0" w:space="0" w:color="auto"/>
        <w:bottom w:val="none" w:sz="0" w:space="0" w:color="auto"/>
        <w:right w:val="none" w:sz="0" w:space="0" w:color="auto"/>
      </w:divBdr>
    </w:div>
    <w:div w:id="1076780331">
      <w:bodyDiv w:val="1"/>
      <w:marLeft w:val="0"/>
      <w:marRight w:val="0"/>
      <w:marTop w:val="0"/>
      <w:marBottom w:val="0"/>
      <w:divBdr>
        <w:top w:val="none" w:sz="0" w:space="0" w:color="auto"/>
        <w:left w:val="none" w:sz="0" w:space="0" w:color="auto"/>
        <w:bottom w:val="none" w:sz="0" w:space="0" w:color="auto"/>
        <w:right w:val="none" w:sz="0" w:space="0" w:color="auto"/>
      </w:divBdr>
    </w:div>
    <w:div w:id="1150975239">
      <w:bodyDiv w:val="1"/>
      <w:marLeft w:val="0"/>
      <w:marRight w:val="0"/>
      <w:marTop w:val="0"/>
      <w:marBottom w:val="0"/>
      <w:divBdr>
        <w:top w:val="none" w:sz="0" w:space="0" w:color="auto"/>
        <w:left w:val="none" w:sz="0" w:space="0" w:color="auto"/>
        <w:bottom w:val="none" w:sz="0" w:space="0" w:color="auto"/>
        <w:right w:val="none" w:sz="0" w:space="0" w:color="auto"/>
      </w:divBdr>
    </w:div>
    <w:div w:id="1158688831">
      <w:bodyDiv w:val="1"/>
      <w:marLeft w:val="0"/>
      <w:marRight w:val="0"/>
      <w:marTop w:val="0"/>
      <w:marBottom w:val="0"/>
      <w:divBdr>
        <w:top w:val="none" w:sz="0" w:space="0" w:color="auto"/>
        <w:left w:val="none" w:sz="0" w:space="0" w:color="auto"/>
        <w:bottom w:val="none" w:sz="0" w:space="0" w:color="auto"/>
        <w:right w:val="none" w:sz="0" w:space="0" w:color="auto"/>
      </w:divBdr>
    </w:div>
    <w:div w:id="1171335403">
      <w:bodyDiv w:val="1"/>
      <w:marLeft w:val="0"/>
      <w:marRight w:val="0"/>
      <w:marTop w:val="0"/>
      <w:marBottom w:val="0"/>
      <w:divBdr>
        <w:top w:val="none" w:sz="0" w:space="0" w:color="auto"/>
        <w:left w:val="none" w:sz="0" w:space="0" w:color="auto"/>
        <w:bottom w:val="none" w:sz="0" w:space="0" w:color="auto"/>
        <w:right w:val="none" w:sz="0" w:space="0" w:color="auto"/>
      </w:divBdr>
    </w:div>
    <w:div w:id="1209686510">
      <w:bodyDiv w:val="1"/>
      <w:marLeft w:val="0"/>
      <w:marRight w:val="0"/>
      <w:marTop w:val="0"/>
      <w:marBottom w:val="0"/>
      <w:divBdr>
        <w:top w:val="none" w:sz="0" w:space="0" w:color="auto"/>
        <w:left w:val="none" w:sz="0" w:space="0" w:color="auto"/>
        <w:bottom w:val="none" w:sz="0" w:space="0" w:color="auto"/>
        <w:right w:val="none" w:sz="0" w:space="0" w:color="auto"/>
      </w:divBdr>
    </w:div>
    <w:div w:id="1221867667">
      <w:bodyDiv w:val="1"/>
      <w:marLeft w:val="0"/>
      <w:marRight w:val="0"/>
      <w:marTop w:val="0"/>
      <w:marBottom w:val="0"/>
      <w:divBdr>
        <w:top w:val="none" w:sz="0" w:space="0" w:color="auto"/>
        <w:left w:val="none" w:sz="0" w:space="0" w:color="auto"/>
        <w:bottom w:val="none" w:sz="0" w:space="0" w:color="auto"/>
        <w:right w:val="none" w:sz="0" w:space="0" w:color="auto"/>
      </w:divBdr>
    </w:div>
    <w:div w:id="1333144327">
      <w:bodyDiv w:val="1"/>
      <w:marLeft w:val="0"/>
      <w:marRight w:val="0"/>
      <w:marTop w:val="0"/>
      <w:marBottom w:val="0"/>
      <w:divBdr>
        <w:top w:val="none" w:sz="0" w:space="0" w:color="auto"/>
        <w:left w:val="none" w:sz="0" w:space="0" w:color="auto"/>
        <w:bottom w:val="none" w:sz="0" w:space="0" w:color="auto"/>
        <w:right w:val="none" w:sz="0" w:space="0" w:color="auto"/>
      </w:divBdr>
    </w:div>
    <w:div w:id="1372999970">
      <w:bodyDiv w:val="1"/>
      <w:marLeft w:val="0"/>
      <w:marRight w:val="0"/>
      <w:marTop w:val="0"/>
      <w:marBottom w:val="0"/>
      <w:divBdr>
        <w:top w:val="none" w:sz="0" w:space="0" w:color="auto"/>
        <w:left w:val="none" w:sz="0" w:space="0" w:color="auto"/>
        <w:bottom w:val="none" w:sz="0" w:space="0" w:color="auto"/>
        <w:right w:val="none" w:sz="0" w:space="0" w:color="auto"/>
      </w:divBdr>
    </w:div>
    <w:div w:id="1434282603">
      <w:bodyDiv w:val="1"/>
      <w:marLeft w:val="0"/>
      <w:marRight w:val="0"/>
      <w:marTop w:val="0"/>
      <w:marBottom w:val="0"/>
      <w:divBdr>
        <w:top w:val="none" w:sz="0" w:space="0" w:color="auto"/>
        <w:left w:val="none" w:sz="0" w:space="0" w:color="auto"/>
        <w:bottom w:val="none" w:sz="0" w:space="0" w:color="auto"/>
        <w:right w:val="none" w:sz="0" w:space="0" w:color="auto"/>
      </w:divBdr>
    </w:div>
    <w:div w:id="1490516269">
      <w:bodyDiv w:val="1"/>
      <w:marLeft w:val="0"/>
      <w:marRight w:val="0"/>
      <w:marTop w:val="0"/>
      <w:marBottom w:val="0"/>
      <w:divBdr>
        <w:top w:val="none" w:sz="0" w:space="0" w:color="auto"/>
        <w:left w:val="none" w:sz="0" w:space="0" w:color="auto"/>
        <w:bottom w:val="none" w:sz="0" w:space="0" w:color="auto"/>
        <w:right w:val="none" w:sz="0" w:space="0" w:color="auto"/>
      </w:divBdr>
    </w:div>
    <w:div w:id="1499734112">
      <w:bodyDiv w:val="1"/>
      <w:marLeft w:val="0"/>
      <w:marRight w:val="0"/>
      <w:marTop w:val="0"/>
      <w:marBottom w:val="0"/>
      <w:divBdr>
        <w:top w:val="none" w:sz="0" w:space="0" w:color="auto"/>
        <w:left w:val="none" w:sz="0" w:space="0" w:color="auto"/>
        <w:bottom w:val="none" w:sz="0" w:space="0" w:color="auto"/>
        <w:right w:val="none" w:sz="0" w:space="0" w:color="auto"/>
      </w:divBdr>
    </w:div>
    <w:div w:id="1688096312">
      <w:bodyDiv w:val="1"/>
      <w:marLeft w:val="0"/>
      <w:marRight w:val="0"/>
      <w:marTop w:val="0"/>
      <w:marBottom w:val="0"/>
      <w:divBdr>
        <w:top w:val="none" w:sz="0" w:space="0" w:color="auto"/>
        <w:left w:val="none" w:sz="0" w:space="0" w:color="auto"/>
        <w:bottom w:val="none" w:sz="0" w:space="0" w:color="auto"/>
        <w:right w:val="none" w:sz="0" w:space="0" w:color="auto"/>
      </w:divBdr>
    </w:div>
    <w:div w:id="1908957996">
      <w:bodyDiv w:val="1"/>
      <w:marLeft w:val="0"/>
      <w:marRight w:val="0"/>
      <w:marTop w:val="0"/>
      <w:marBottom w:val="0"/>
      <w:divBdr>
        <w:top w:val="none" w:sz="0" w:space="0" w:color="auto"/>
        <w:left w:val="none" w:sz="0" w:space="0" w:color="auto"/>
        <w:bottom w:val="none" w:sz="0" w:space="0" w:color="auto"/>
        <w:right w:val="none" w:sz="0" w:space="0" w:color="auto"/>
      </w:divBdr>
    </w:div>
    <w:div w:id="1918855280">
      <w:bodyDiv w:val="1"/>
      <w:marLeft w:val="0"/>
      <w:marRight w:val="0"/>
      <w:marTop w:val="0"/>
      <w:marBottom w:val="0"/>
      <w:divBdr>
        <w:top w:val="none" w:sz="0" w:space="0" w:color="auto"/>
        <w:left w:val="none" w:sz="0" w:space="0" w:color="auto"/>
        <w:bottom w:val="none" w:sz="0" w:space="0" w:color="auto"/>
        <w:right w:val="none" w:sz="0" w:space="0" w:color="auto"/>
      </w:divBdr>
    </w:div>
    <w:div w:id="2030912650">
      <w:bodyDiv w:val="1"/>
      <w:marLeft w:val="0"/>
      <w:marRight w:val="0"/>
      <w:marTop w:val="0"/>
      <w:marBottom w:val="0"/>
      <w:divBdr>
        <w:top w:val="none" w:sz="0" w:space="0" w:color="auto"/>
        <w:left w:val="none" w:sz="0" w:space="0" w:color="auto"/>
        <w:bottom w:val="none" w:sz="0" w:space="0" w:color="auto"/>
        <w:right w:val="none" w:sz="0" w:space="0" w:color="auto"/>
      </w:divBdr>
      <w:divsChild>
        <w:div w:id="550507123">
          <w:marLeft w:val="0"/>
          <w:marRight w:val="0"/>
          <w:marTop w:val="0"/>
          <w:marBottom w:val="0"/>
          <w:divBdr>
            <w:top w:val="none" w:sz="0" w:space="0" w:color="auto"/>
            <w:left w:val="none" w:sz="0" w:space="0" w:color="auto"/>
            <w:bottom w:val="none" w:sz="0" w:space="0" w:color="auto"/>
            <w:right w:val="none" w:sz="0" w:space="0" w:color="auto"/>
          </w:divBdr>
          <w:divsChild>
            <w:div w:id="1263218603">
              <w:marLeft w:val="0"/>
              <w:marRight w:val="0"/>
              <w:marTop w:val="0"/>
              <w:marBottom w:val="0"/>
              <w:divBdr>
                <w:top w:val="none" w:sz="0" w:space="0" w:color="auto"/>
                <w:left w:val="none" w:sz="0" w:space="0" w:color="auto"/>
                <w:bottom w:val="none" w:sz="0" w:space="0" w:color="auto"/>
                <w:right w:val="none" w:sz="0" w:space="0" w:color="auto"/>
              </w:divBdr>
              <w:divsChild>
                <w:div w:id="1477337109">
                  <w:marLeft w:val="0"/>
                  <w:marRight w:val="0"/>
                  <w:marTop w:val="0"/>
                  <w:marBottom w:val="0"/>
                  <w:divBdr>
                    <w:top w:val="none" w:sz="0" w:space="0" w:color="auto"/>
                    <w:left w:val="none" w:sz="0" w:space="0" w:color="auto"/>
                    <w:bottom w:val="none" w:sz="0" w:space="0" w:color="auto"/>
                    <w:right w:val="none" w:sz="0" w:space="0" w:color="auto"/>
                  </w:divBdr>
                  <w:divsChild>
                    <w:div w:id="1842156304">
                      <w:marLeft w:val="0"/>
                      <w:marRight w:val="0"/>
                      <w:marTop w:val="0"/>
                      <w:marBottom w:val="0"/>
                      <w:divBdr>
                        <w:top w:val="none" w:sz="0" w:space="0" w:color="auto"/>
                        <w:left w:val="none" w:sz="0" w:space="0" w:color="auto"/>
                        <w:bottom w:val="none" w:sz="0" w:space="0" w:color="auto"/>
                        <w:right w:val="none" w:sz="0" w:space="0" w:color="auto"/>
                      </w:divBdr>
                      <w:divsChild>
                        <w:div w:id="433019059">
                          <w:marLeft w:val="0"/>
                          <w:marRight w:val="0"/>
                          <w:marTop w:val="0"/>
                          <w:marBottom w:val="0"/>
                          <w:divBdr>
                            <w:top w:val="none" w:sz="0" w:space="0" w:color="auto"/>
                            <w:left w:val="none" w:sz="0" w:space="0" w:color="auto"/>
                            <w:bottom w:val="none" w:sz="0" w:space="0" w:color="auto"/>
                            <w:right w:val="none" w:sz="0" w:space="0" w:color="auto"/>
                          </w:divBdr>
                          <w:divsChild>
                            <w:div w:id="1689067349">
                              <w:marLeft w:val="0"/>
                              <w:marRight w:val="0"/>
                              <w:marTop w:val="0"/>
                              <w:marBottom w:val="0"/>
                              <w:divBdr>
                                <w:top w:val="none" w:sz="0" w:space="0" w:color="auto"/>
                                <w:left w:val="none" w:sz="0" w:space="0" w:color="auto"/>
                                <w:bottom w:val="none" w:sz="0" w:space="0" w:color="auto"/>
                                <w:right w:val="none" w:sz="0" w:space="0" w:color="auto"/>
                              </w:divBdr>
                              <w:divsChild>
                                <w:div w:id="1829399018">
                                  <w:marLeft w:val="0"/>
                                  <w:marRight w:val="0"/>
                                  <w:marTop w:val="0"/>
                                  <w:marBottom w:val="0"/>
                                  <w:divBdr>
                                    <w:top w:val="none" w:sz="0" w:space="0" w:color="auto"/>
                                    <w:left w:val="none" w:sz="0" w:space="0" w:color="auto"/>
                                    <w:bottom w:val="none" w:sz="0" w:space="0" w:color="auto"/>
                                    <w:right w:val="none" w:sz="0" w:space="0" w:color="auto"/>
                                  </w:divBdr>
                                  <w:divsChild>
                                    <w:div w:id="25058952">
                                      <w:marLeft w:val="0"/>
                                      <w:marRight w:val="0"/>
                                      <w:marTop w:val="0"/>
                                      <w:marBottom w:val="0"/>
                                      <w:divBdr>
                                        <w:top w:val="none" w:sz="0" w:space="0" w:color="auto"/>
                                        <w:left w:val="none" w:sz="0" w:space="0" w:color="auto"/>
                                        <w:bottom w:val="none" w:sz="0" w:space="0" w:color="auto"/>
                                        <w:right w:val="none" w:sz="0" w:space="0" w:color="auto"/>
                                      </w:divBdr>
                                      <w:divsChild>
                                        <w:div w:id="11947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20" Type="http://schemas.openxmlformats.org/officeDocument/2006/relationships/image" Target="media/image2.emf"/><Relationship Id="rId21" Type="http://schemas.openxmlformats.org/officeDocument/2006/relationships/image" Target="media/image3.emf"/><Relationship Id="rId22" Type="http://schemas.openxmlformats.org/officeDocument/2006/relationships/image" Target="media/image4.emf"/><Relationship Id="rId23" Type="http://schemas.openxmlformats.org/officeDocument/2006/relationships/image" Target="media/image5.emf"/><Relationship Id="rId24" Type="http://schemas.openxmlformats.org/officeDocument/2006/relationships/image" Target="media/image6.png"/><Relationship Id="rId25" Type="http://schemas.openxmlformats.org/officeDocument/2006/relationships/image" Target="media/image7.emf"/><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styles" Target="styles.xml"/><Relationship Id="rId11" Type="http://schemas.microsoft.com/office/2007/relationships/stylesWithEffects" Target="stylesWithEffects.xml"/><Relationship Id="rId12" Type="http://schemas.openxmlformats.org/officeDocument/2006/relationships/settings" Target="settings.xml"/><Relationship Id="rId13" Type="http://schemas.openxmlformats.org/officeDocument/2006/relationships/webSettings" Target="webSettings.xml"/><Relationship Id="rId14" Type="http://schemas.openxmlformats.org/officeDocument/2006/relationships/footnotes" Target="footnotes.xml"/><Relationship Id="rId15" Type="http://schemas.openxmlformats.org/officeDocument/2006/relationships/endnotes" Target="endnotes.xml"/><Relationship Id="rId16" Type="http://schemas.openxmlformats.org/officeDocument/2006/relationships/comments" Target="comments.xml"/><Relationship Id="rId17" Type="http://schemas.openxmlformats.org/officeDocument/2006/relationships/hyperlink" Target="http://www.bioinformatics.babraham.ac.uk/projects/fastqc/" TargetMode="External"/><Relationship Id="rId18" Type="http://schemas.openxmlformats.org/officeDocument/2006/relationships/hyperlink" Target="http://hannonlab.cshl.edu/fastx_toolkit/" TargetMode="External"/><Relationship Id="rId19" Type="http://schemas.openxmlformats.org/officeDocument/2006/relationships/image" Target="media/image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customXml" Target="../customXml/item7.xml"/><Relationship Id="rId8" Type="http://schemas.openxmlformats.org/officeDocument/2006/relationships/customXml" Target="../customXml/item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DCE826-7C0F-4441-A6F1-A9D6B7336C25}">
  <ds:schemaRefs>
    <ds:schemaRef ds:uri="http://schemas.openxmlformats.org/officeDocument/2006/bibliography"/>
  </ds:schemaRefs>
</ds:datastoreItem>
</file>

<file path=customXml/itemProps2.xml><?xml version="1.0" encoding="utf-8"?>
<ds:datastoreItem xmlns:ds="http://schemas.openxmlformats.org/officeDocument/2006/customXml" ds:itemID="{4E9E1C78-87B5-C04B-864A-98B0CF52B42C}">
  <ds:schemaRefs>
    <ds:schemaRef ds:uri="http://schemas.openxmlformats.org/officeDocument/2006/bibliography"/>
  </ds:schemaRefs>
</ds:datastoreItem>
</file>

<file path=customXml/itemProps3.xml><?xml version="1.0" encoding="utf-8"?>
<ds:datastoreItem xmlns:ds="http://schemas.openxmlformats.org/officeDocument/2006/customXml" ds:itemID="{D8AA4004-1300-C24F-915A-C32E91C139C9}">
  <ds:schemaRefs>
    <ds:schemaRef ds:uri="http://schemas.openxmlformats.org/officeDocument/2006/bibliography"/>
  </ds:schemaRefs>
</ds:datastoreItem>
</file>

<file path=customXml/itemProps4.xml><?xml version="1.0" encoding="utf-8"?>
<ds:datastoreItem xmlns:ds="http://schemas.openxmlformats.org/officeDocument/2006/customXml" ds:itemID="{E1827624-FAFC-6147-A577-9064A35ABA69}">
  <ds:schemaRefs>
    <ds:schemaRef ds:uri="http://schemas.openxmlformats.org/officeDocument/2006/bibliography"/>
  </ds:schemaRefs>
</ds:datastoreItem>
</file>

<file path=customXml/itemProps5.xml><?xml version="1.0" encoding="utf-8"?>
<ds:datastoreItem xmlns:ds="http://schemas.openxmlformats.org/officeDocument/2006/customXml" ds:itemID="{DE8B69CA-F62B-9F43-87A1-88BD5E409DF8}">
  <ds:schemaRefs>
    <ds:schemaRef ds:uri="http://schemas.openxmlformats.org/officeDocument/2006/bibliography"/>
  </ds:schemaRefs>
</ds:datastoreItem>
</file>

<file path=customXml/itemProps6.xml><?xml version="1.0" encoding="utf-8"?>
<ds:datastoreItem xmlns:ds="http://schemas.openxmlformats.org/officeDocument/2006/customXml" ds:itemID="{69BF9FB7-D652-8344-88CA-7650C9BE4B7C}">
  <ds:schemaRefs>
    <ds:schemaRef ds:uri="http://schemas.openxmlformats.org/officeDocument/2006/bibliography"/>
  </ds:schemaRefs>
</ds:datastoreItem>
</file>

<file path=customXml/itemProps7.xml><?xml version="1.0" encoding="utf-8"?>
<ds:datastoreItem xmlns:ds="http://schemas.openxmlformats.org/officeDocument/2006/customXml" ds:itemID="{31561ED7-B42F-2A47-9FEC-70B8DAD5BA93}">
  <ds:schemaRefs>
    <ds:schemaRef ds:uri="http://schemas.openxmlformats.org/officeDocument/2006/bibliography"/>
  </ds:schemaRefs>
</ds:datastoreItem>
</file>

<file path=customXml/itemProps8.xml><?xml version="1.0" encoding="utf-8"?>
<ds:datastoreItem xmlns:ds="http://schemas.openxmlformats.org/officeDocument/2006/customXml" ds:itemID="{F8F29CFB-419F-E449-8E13-6BDE5CA01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68</Pages>
  <Words>93342</Words>
  <Characters>532050</Characters>
  <Application>Microsoft Macintosh Word</Application>
  <DocSecurity>0</DocSecurity>
  <Lines>4433</Lines>
  <Paragraphs>1248</Paragraphs>
  <ScaleCrop>false</ScaleCrop>
  <HeadingPairs>
    <vt:vector size="2" baseType="variant">
      <vt:variant>
        <vt:lpstr>Title</vt:lpstr>
      </vt:variant>
      <vt:variant>
        <vt:i4>1</vt:i4>
      </vt:variant>
    </vt:vector>
  </HeadingPairs>
  <TitlesOfParts>
    <vt:vector size="1" baseType="lpstr">
      <vt:lpstr>Steno Outline.docx</vt:lpstr>
    </vt:vector>
  </TitlesOfParts>
  <Company>Icahn School of Medicine at Mount Sinai</Company>
  <LinksUpToDate>false</LinksUpToDate>
  <CharactersWithSpaces>624144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Steno Outline.docx</dc:title>
  <dc:creator>Kasarskis, Andrew</dc:creator>
  <cp:lastModifiedBy>Theodore Pak</cp:lastModifiedBy>
  <cp:revision>1267</cp:revision>
  <cp:lastPrinted>2017-04-09T07:09:00Z</cp:lastPrinted>
  <dcterms:created xsi:type="dcterms:W3CDTF">2017-03-22T18:23:00Z</dcterms:created>
  <dcterms:modified xsi:type="dcterms:W3CDTF">2017-04-11T02:58:00Z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http://www.zotero.org/styles/antimicrobial-agents-and-chemotherapy</vt:lpwstr>
  </property>
  <property fmtid="{D5CDD505-2E9C-101B-9397-08002B2CF9AE}" pid="10" name="Mendeley Recent Style Name 3_1">
    <vt:lpwstr>Antimicrobial Agents and Chemotherapy</vt:lpwstr>
  </property>
  <property fmtid="{D5CDD505-2E9C-101B-9397-08002B2CF9AE}" pid="11" name="Mendeley Recent Style Id 4_1">
    <vt:lpwstr>http://csl.mendeley.com/styles/100600971/clinical-infectious-diseases</vt:lpwstr>
  </property>
  <property fmtid="{D5CDD505-2E9C-101B-9397-08002B2CF9AE}" pid="12" name="Mendeley Recent Style Name 4_1">
    <vt:lpwstr>Clinical Infectious Diseases - Theodore Pak</vt:lpwstr>
  </property>
  <property fmtid="{D5CDD505-2E9C-101B-9397-08002B2CF9AE}" pid="13" name="Mendeley Recent Style Id 5_1">
    <vt:lpwstr>http://www.zotero.org/styles/journal-of-universal-computer-science</vt:lpwstr>
  </property>
  <property fmtid="{D5CDD505-2E9C-101B-9397-08002B2CF9AE}" pid="14" name="Mendeley Recent Style Name 5_1">
    <vt:lpwstr>Journal of Universal Computer Science</vt:lpwstr>
  </property>
  <property fmtid="{D5CDD505-2E9C-101B-9397-08002B2CF9AE}" pid="15" name="Mendeley Recent Style Id 6_1">
    <vt:lpwstr>http://csl.mendeley.com/styles/100600971/journal-of-universal-computer-science</vt:lpwstr>
  </property>
  <property fmtid="{D5CDD505-2E9C-101B-9397-08002B2CF9AE}" pid="16" name="Mendeley Recent Style Name 6_1">
    <vt:lpwstr>LaTeX autocite inline citations - Theodore Pak</vt:lpwstr>
  </property>
  <property fmtid="{D5CDD505-2E9C-101B-9397-08002B2CF9AE}" pid="17" name="Mendeley Recent Style Id 7_1">
    <vt:lpwstr>http://csl.mendeley.com/styles/100600971/national-library-of-medicine-grant-proposals-9</vt:lpwstr>
  </property>
  <property fmtid="{D5CDD505-2E9C-101B-9397-08002B2CF9AE}" pid="18" name="Mendeley Recent Style Name 7_1">
    <vt:lpwstr>National Library of Medicine (w/ PMCID/PMID, superscripts) - Theodore Pak</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http://www.zotero.org/styles/the-lancet-infectious-diseases</vt:lpwstr>
  </property>
  <property fmtid="{D5CDD505-2E9C-101B-9397-08002B2CF9AE}" pid="22" name="Mendeley Recent Style Name 9_1">
    <vt:lpwstr>The Lancet Infectious Diseases</vt:lpwstr>
  </property>
  <property fmtid="{D5CDD505-2E9C-101B-9397-08002B2CF9AE}" pid="23" name="Mendeley Citation Style_1">
    <vt:lpwstr>http://csl.mendeley.com/styles/100600971/journal-of-universal-computer-science</vt:lpwstr>
  </property>
  <property fmtid="{D5CDD505-2E9C-101B-9397-08002B2CF9AE}" pid="24" name="Mendeley Unique User Id_1">
    <vt:lpwstr>f678cc45-45bf-3077-bc34-bb431381d5ea</vt:lpwstr>
  </property>
  <property fmtid="{D5CDD505-2E9C-101B-9397-08002B2CF9AE}" pid="25" name="PAPERS2_INFO_01">
    <vt:lpwstr>&lt;info&gt;&lt;style id="http://www.zotero.org/styles/nature"/&gt;&lt;format class="1"/&gt;&lt;/info&gt;PAPERS2_INFO_END</vt:lpwstr>
  </property>
</Properties>
</file>